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89AF9" w14:textId="77777777" w:rsidR="00233E1C" w:rsidRDefault="00233E1C" w:rsidP="00233E1C"/>
    <w:p w14:paraId="55100627" w14:textId="3E2432AB" w:rsidR="00233E1C" w:rsidRPr="00233E1C" w:rsidRDefault="00233E1C" w:rsidP="00233E1C">
      <w:r w:rsidRPr="00233E1C">
        <w:t>This document presents a comprehensive overview of a video color processing system implemented on a Kria KV260 board using Raspberry Pi camera modules. The system captures RGB video data via a MIPI interface, processes it into an AXI4 stream, and outputs to Ethernet or display ports. It supports 10-bit RGB video streams and applies various filters and color space conversions through a Video Color Processing (VCP) module integrated within three pipelines: Capture, Process, and Output .</w:t>
      </w:r>
    </w:p>
    <w:p w14:paraId="62C8F0DD" w14:textId="77777777" w:rsidR="00233E1C" w:rsidRPr="00233E1C" w:rsidRDefault="00233E1C" w:rsidP="00233E1C">
      <w:pPr>
        <w:rPr>
          <w:b/>
          <w:bCs/>
        </w:rPr>
      </w:pPr>
      <w:r w:rsidRPr="00233E1C">
        <w:rPr>
          <w:b/>
          <w:bCs/>
        </w:rPr>
        <w:t>System Architecture and Components</w:t>
      </w:r>
    </w:p>
    <w:p w14:paraId="51CD414D" w14:textId="77777777" w:rsidR="00233E1C" w:rsidRPr="00233E1C" w:rsidRDefault="00233E1C" w:rsidP="00233E1C">
      <w:r w:rsidRPr="00233E1C">
        <w:t>The architecture includes a camera interface module that converts Bayer format data into RGB format, a video stream module for filtering RGB data, and an AXI4 external module to stream filtered data. The system interfaces with CMOS image sensors such as the Sony IMX477 and AR1335, which output RAW10 format video streams via MIPI CSI-2 receivers. The demosaic module converts Bayer pattern input frames to RGB color frames. The VCP module applies filters, color space conversions, and K-Mean color clustering, alongside image enhancement controls like contrast, brightness, saturation, white/black balance, and RGB gain through AXI4-Lite configuration registers. Video Direct Memory Access (VDMA) transfers video streaming to and from external memory under software control. Display Port (DP) in the Processing System (PS) sources live input video data from Programmable Logic (PL) .</w:t>
      </w:r>
    </w:p>
    <w:p w14:paraId="4A4EF9D8" w14:textId="77777777" w:rsidR="00233E1C" w:rsidRPr="00233E1C" w:rsidRDefault="00233E1C" w:rsidP="00233E1C">
      <w:pPr>
        <w:rPr>
          <w:b/>
          <w:bCs/>
        </w:rPr>
      </w:pPr>
      <w:r w:rsidRPr="00233E1C">
        <w:rPr>
          <w:b/>
          <w:bCs/>
        </w:rPr>
        <w:t>Clock Domains and Bandwidth</w:t>
      </w:r>
    </w:p>
    <w:p w14:paraId="52D3A943" w14:textId="77777777" w:rsidR="00233E1C" w:rsidRPr="00233E1C" w:rsidRDefault="00233E1C" w:rsidP="00233E1C">
      <w:r w:rsidRPr="00233E1C">
        <w:t>The design operates across three clock domains: 300 MHz for AXI4 video configuration and processing, 200 MHz for MIPI DPHY video input, and 297 MHz for video output. Pixel clock frequency is calculated as the product of total horizontal samples, total vertical lines, and refresh rate. Bandwidth is the product of pixel clock frequency and pixel size in bits, with line rate derived by dividing total data rate by the number of data lanes. Examples include 1920x1080p@60Hz RAW10 with 2 lanes yielding a bandwidth of 1485 Mbps and a line rate of 742.5 Mbps per lane .</w:t>
      </w:r>
    </w:p>
    <w:p w14:paraId="1D11485B" w14:textId="77777777" w:rsidR="00233E1C" w:rsidRPr="00233E1C" w:rsidRDefault="00233E1C" w:rsidP="00233E1C">
      <w:pPr>
        <w:rPr>
          <w:b/>
          <w:bCs/>
        </w:rPr>
      </w:pPr>
      <w:r w:rsidRPr="00233E1C">
        <w:rPr>
          <w:b/>
          <w:bCs/>
        </w:rPr>
        <w:t>CMOS Pixel Capture</w:t>
      </w:r>
    </w:p>
    <w:p w14:paraId="3B119CCE" w14:textId="77777777" w:rsidR="00233E1C" w:rsidRPr="00233E1C" w:rsidRDefault="00233E1C" w:rsidP="00233E1C">
      <w:r w:rsidRPr="00233E1C">
        <w:t>The pixel capture module communicates with the camera, receiving 12-bit pixel data per clock cycle when frame and line valid signals are asserted. Pixel clock (50 MHz) latches data on the rising edge, with vertical and horizontal blanking periods defined by frame and line valid signals. Camera configuration and control are performed via I2C bus, enabling features such as pause, restart, snapshot, and exposure adjustment. The D5M camera sensor features a 2752x2004 pixel array with 12-bit ADC resolution and supports programmable frame rates up to 70 fps at VGA resolution .</w:t>
      </w:r>
    </w:p>
    <w:p w14:paraId="2DB96B32" w14:textId="77777777" w:rsidR="00233E1C" w:rsidRPr="00233E1C" w:rsidRDefault="00233E1C" w:rsidP="00233E1C">
      <w:pPr>
        <w:rPr>
          <w:b/>
          <w:bCs/>
        </w:rPr>
      </w:pPr>
      <w:r w:rsidRPr="00233E1C">
        <w:rPr>
          <w:b/>
          <w:bCs/>
        </w:rPr>
        <w:lastRenderedPageBreak/>
        <w:t>Video Color Processing (VCP) Module</w:t>
      </w:r>
    </w:p>
    <w:p w14:paraId="3D522745" w14:textId="77777777" w:rsidR="00233E1C" w:rsidRPr="00233E1C" w:rsidRDefault="00233E1C" w:rsidP="00233E1C">
      <w:r w:rsidRPr="00233E1C">
        <w:t>The VCP module offers modular and expandable video pipelines with user-selectable filters and color space conversions. It supports multiple color spaces and filters including:</w:t>
      </w:r>
    </w:p>
    <w:p w14:paraId="13B94E32" w14:textId="77777777" w:rsidR="00233E1C" w:rsidRPr="00233E1C" w:rsidRDefault="00233E1C" w:rsidP="00233E1C">
      <w:pPr>
        <w:numPr>
          <w:ilvl w:val="0"/>
          <w:numId w:val="1"/>
        </w:numPr>
      </w:pPr>
      <w:r w:rsidRPr="00233E1C">
        <w:t>Filters: SHARP, BLUR, EMBOSS, SOBEL EDGE DETECTION, CONTRAST</w:t>
      </w:r>
    </w:p>
    <w:p w14:paraId="46F99C9F" w14:textId="77777777" w:rsidR="00233E1C" w:rsidRPr="00233E1C" w:rsidRDefault="00233E1C" w:rsidP="00233E1C">
      <w:pPr>
        <w:numPr>
          <w:ilvl w:val="0"/>
          <w:numId w:val="1"/>
        </w:numPr>
      </w:pPr>
      <w:r w:rsidRPr="00233E1C">
        <w:t>Color Space Conversions: RGB to HSL, HSL to RGB, RGB to YCbCr, YCbCr to RGB, RGB to CMYK, RGB to YDbDr, RGB to CIEXYZ, RGB to CIEYUV, RGB to YIQ, RGB to YPbPr, RGB to LMS, RGB to ICTCP, RGB to HED, RGB to YC1C2 .</w:t>
      </w:r>
    </w:p>
    <w:p w14:paraId="70FA4C09" w14:textId="77777777" w:rsidR="00233E1C" w:rsidRPr="00233E1C" w:rsidRDefault="00233E1C" w:rsidP="00233E1C">
      <w:pPr>
        <w:rPr>
          <w:b/>
          <w:bCs/>
        </w:rPr>
      </w:pPr>
      <w:r w:rsidRPr="00233E1C">
        <w:rPr>
          <w:b/>
          <w:bCs/>
        </w:rPr>
        <w:t>RGB to HSL Conversion</w:t>
      </w:r>
    </w:p>
    <w:p w14:paraId="4D43F206" w14:textId="77777777" w:rsidR="00233E1C" w:rsidRPr="00233E1C" w:rsidRDefault="00233E1C" w:rsidP="00233E1C">
      <w:r w:rsidRPr="00233E1C">
        <w:t>The RGB to HSL module calculates the maximum and minimum RGB channel values to derive hue, saturation, and lightness. Hue is determined by the dominant RGB channel and its relation to the other two channels, with saturation computed as the ratio of the difference between max and min to the max value, and lightness equated to the max RGB value. The module interfaces via AXI4 streaming and supports 8-bit inputs and outputs with validity signals .</w:t>
      </w:r>
    </w:p>
    <w:p w14:paraId="42A8BAA7" w14:textId="77777777" w:rsidR="00233E1C" w:rsidRPr="00233E1C" w:rsidRDefault="00233E1C" w:rsidP="00233E1C">
      <w:pPr>
        <w:rPr>
          <w:b/>
          <w:bCs/>
        </w:rPr>
      </w:pPr>
      <w:r w:rsidRPr="00233E1C">
        <w:rPr>
          <w:b/>
          <w:bCs/>
        </w:rPr>
        <w:t>HSV to RGB Conversion</w:t>
      </w:r>
    </w:p>
    <w:p w14:paraId="5E0D76C7" w14:textId="77777777" w:rsidR="00233E1C" w:rsidRPr="00233E1C" w:rsidRDefault="00233E1C" w:rsidP="00233E1C">
      <w:r w:rsidRPr="00233E1C">
        <w:t>Similarly, the HSV to RGB module converts HSV input values back to RGB color space, utilizing AXI4 streaming interfaces and adhering to standard FPGA design practices. This module supports 8-bit RGB channels and validity signals for synchronized data processing .</w:t>
      </w:r>
    </w:p>
    <w:p w14:paraId="45928F87" w14:textId="77777777" w:rsidR="00233E1C" w:rsidRPr="00233E1C" w:rsidRDefault="00233E1C" w:rsidP="00233E1C">
      <w:pPr>
        <w:rPr>
          <w:b/>
          <w:bCs/>
        </w:rPr>
      </w:pPr>
      <w:r w:rsidRPr="00233E1C">
        <w:rPr>
          <w:b/>
          <w:bCs/>
        </w:rPr>
        <w:t>Color Space Modules</w:t>
      </w:r>
    </w:p>
    <w:p w14:paraId="229902B7" w14:textId="77777777" w:rsidR="00233E1C" w:rsidRPr="00233E1C" w:rsidRDefault="00233E1C" w:rsidP="00233E1C">
      <w:r w:rsidRPr="00233E1C">
        <w:t>The system includes implementations of various color space transformations such as CMYK, YDbDr, CIEXYZ, CIEYUV, YIQ, YPbPr, I1I2I3 (OHTA), LMS, ICTCP, HED, and YC1C2. Each module processes input RGB streams and outputs the respective color space components, facilitating diverse applications like printing (CMYK) and image analysis .</w:t>
      </w:r>
    </w:p>
    <w:p w14:paraId="6309E3B2" w14:textId="77777777" w:rsidR="00233E1C" w:rsidRPr="00233E1C" w:rsidRDefault="00233E1C" w:rsidP="00233E1C">
      <w:pPr>
        <w:rPr>
          <w:b/>
          <w:bCs/>
        </w:rPr>
      </w:pPr>
      <w:r w:rsidRPr="00233E1C">
        <w:rPr>
          <w:b/>
          <w:bCs/>
        </w:rPr>
        <w:t>Filters</w:t>
      </w:r>
    </w:p>
    <w:p w14:paraId="0D710CDE" w14:textId="77777777" w:rsidR="00233E1C" w:rsidRPr="00233E1C" w:rsidRDefault="00233E1C" w:rsidP="00233E1C">
      <w:r w:rsidRPr="00233E1C">
        <w:t>Several image filters are implemented and verified:</w:t>
      </w:r>
    </w:p>
    <w:p w14:paraId="45075506" w14:textId="77777777" w:rsidR="00233E1C" w:rsidRPr="00233E1C" w:rsidRDefault="00233E1C" w:rsidP="00233E1C">
      <w:pPr>
        <w:numPr>
          <w:ilvl w:val="0"/>
          <w:numId w:val="2"/>
        </w:numPr>
      </w:pPr>
      <w:r w:rsidRPr="00233E1C">
        <w:t>Sharp Filter: Enhances image edges, tested on 1024x1024 images.</w:t>
      </w:r>
    </w:p>
    <w:p w14:paraId="45559FBF" w14:textId="77777777" w:rsidR="00233E1C" w:rsidRPr="00233E1C" w:rsidRDefault="00233E1C" w:rsidP="00233E1C">
      <w:pPr>
        <w:numPr>
          <w:ilvl w:val="0"/>
          <w:numId w:val="2"/>
        </w:numPr>
      </w:pPr>
      <w:r w:rsidRPr="00233E1C">
        <w:t>Blur Filter: Applies smoothing effects using weighted coefficients.</w:t>
      </w:r>
    </w:p>
    <w:p w14:paraId="00DE30B1" w14:textId="77777777" w:rsidR="00233E1C" w:rsidRPr="00233E1C" w:rsidRDefault="00233E1C" w:rsidP="00233E1C">
      <w:pPr>
        <w:numPr>
          <w:ilvl w:val="0"/>
          <w:numId w:val="2"/>
        </w:numPr>
      </w:pPr>
      <w:r w:rsidRPr="00233E1C">
        <w:t>Emboss Filter: Converts video frames into embossed images.</w:t>
      </w:r>
    </w:p>
    <w:p w14:paraId="66FEA2A8" w14:textId="77777777" w:rsidR="00233E1C" w:rsidRPr="00233E1C" w:rsidRDefault="00233E1C" w:rsidP="00233E1C">
      <w:pPr>
        <w:numPr>
          <w:ilvl w:val="0"/>
          <w:numId w:val="2"/>
        </w:numPr>
      </w:pPr>
      <w:r w:rsidRPr="00233E1C">
        <w:t>Sobel Filter: Performs edge detection by convolving the input with vertical and horizontal Sobel kernels, calculating gradient magnitude, and applying thresholding based on user input .</w:t>
      </w:r>
    </w:p>
    <w:p w14:paraId="51B2F540" w14:textId="77777777" w:rsidR="00233E1C" w:rsidRPr="00233E1C" w:rsidRDefault="00233E1C" w:rsidP="00233E1C">
      <w:pPr>
        <w:rPr>
          <w:b/>
          <w:bCs/>
        </w:rPr>
      </w:pPr>
      <w:r w:rsidRPr="00233E1C">
        <w:rPr>
          <w:b/>
          <w:bCs/>
        </w:rPr>
        <w:t>K-Means Clustering on FPGA</w:t>
      </w:r>
    </w:p>
    <w:p w14:paraId="597784F8" w14:textId="77777777" w:rsidR="00233E1C" w:rsidRPr="00233E1C" w:rsidRDefault="00233E1C" w:rsidP="00233E1C">
      <w:r w:rsidRPr="00233E1C">
        <w:t>The document details an FPGA implementation of the K-Means clustering algorithm for RGB video streams, designed with AXI4 streaming interfaces for integration within image processing pipelines. The module clusters pixels into k groups by calculating Euclidean distances between pixel colors and cluster centers, assigning pixels to the nearest cluster. The implementation supports various cluster counts (e.g., k=6, 9, 24, 51, 90) and was synthesized and verified using Vivado 2022.1 on the KRIA KV260 board with ModelSim simulation .</w:t>
      </w:r>
    </w:p>
    <w:p w14:paraId="59350D70" w14:textId="77777777" w:rsidR="00233E1C" w:rsidRPr="00233E1C" w:rsidRDefault="00233E1C" w:rsidP="00233E1C">
      <w:pPr>
        <w:rPr>
          <w:b/>
          <w:bCs/>
        </w:rPr>
      </w:pPr>
      <w:r w:rsidRPr="00233E1C">
        <w:rPr>
          <w:b/>
          <w:bCs/>
        </w:rPr>
        <w:t>Camera Interfaces</w:t>
      </w:r>
    </w:p>
    <w:p w14:paraId="63515861" w14:textId="77777777" w:rsidR="00233E1C" w:rsidRPr="00233E1C" w:rsidRDefault="00233E1C" w:rsidP="00233E1C">
      <w:r w:rsidRPr="00233E1C">
        <w:t>The system supports various camera sensors including:</w:t>
      </w:r>
    </w:p>
    <w:p w14:paraId="42B86126" w14:textId="77777777" w:rsidR="00233E1C" w:rsidRPr="00233E1C" w:rsidRDefault="00233E1C" w:rsidP="00233E1C">
      <w:pPr>
        <w:numPr>
          <w:ilvl w:val="0"/>
          <w:numId w:val="3"/>
        </w:numPr>
      </w:pPr>
      <w:r w:rsidRPr="00233E1C">
        <w:t>Sony IMX477: 12.5MP CMOS sensor with 4056x3040 resolution, 2/4-lane MIPI CSI-2 output, supporting up to 60 fps at 4K2K resolution, configurable via I2C, featuring rolling shutter and HDR modes.</w:t>
      </w:r>
    </w:p>
    <w:p w14:paraId="3673B577" w14:textId="77777777" w:rsidR="00233E1C" w:rsidRPr="00233E1C" w:rsidRDefault="00233E1C" w:rsidP="00233E1C">
      <w:pPr>
        <w:numPr>
          <w:ilvl w:val="0"/>
          <w:numId w:val="3"/>
        </w:numPr>
      </w:pPr>
      <w:r w:rsidRPr="00233E1C">
        <w:t>IMX519 (16MP), IMX682 (64MP), IMX219 (8MP), OV5640 (5MP), OV5647 (5MP), AR1335 (13MP): Various specifications and interfaces detailed, all connected via MIPI CSI-2 lanes to the KRIA KV260 board .</w:t>
      </w:r>
    </w:p>
    <w:p w14:paraId="100554B9" w14:textId="77777777" w:rsidR="00233E1C" w:rsidRPr="00233E1C" w:rsidRDefault="00233E1C" w:rsidP="00233E1C">
      <w:pPr>
        <w:rPr>
          <w:b/>
          <w:bCs/>
        </w:rPr>
      </w:pPr>
      <w:r w:rsidRPr="00233E1C">
        <w:rPr>
          <w:b/>
          <w:bCs/>
        </w:rPr>
        <w:t>IMX477 Sensor Specifications and Configuration</w:t>
      </w:r>
    </w:p>
    <w:p w14:paraId="3790036A" w14:textId="77777777" w:rsidR="00233E1C" w:rsidRPr="00233E1C" w:rsidRDefault="00233E1C" w:rsidP="00233E1C">
      <w:r w:rsidRPr="00233E1C">
        <w:t>The IMX477 sensor features a 1/2.3-inch optical format, 12.5MP pixel count, 1.55μm pixel size, and supports multiple frame rates and ADC bit depths. Its interface includes dual-lane MIPI CSI-2, I2C control, and power management signals. Camera registers for configuration are listed, enabling precise control over timing, scaling, and gain settings .</w:t>
      </w:r>
    </w:p>
    <w:p w14:paraId="2ADFDAEB" w14:textId="77777777" w:rsidR="00233E1C" w:rsidRPr="00233E1C" w:rsidRDefault="00233E1C" w:rsidP="00233E1C">
      <w:pPr>
        <w:rPr>
          <w:b/>
          <w:bCs/>
        </w:rPr>
      </w:pPr>
      <w:r w:rsidRPr="00233E1C">
        <w:rPr>
          <w:b/>
          <w:bCs/>
        </w:rPr>
        <w:t>Software and Verification</w:t>
      </w:r>
    </w:p>
    <w:p w14:paraId="68DE21F1" w14:textId="77777777" w:rsidR="00233E1C" w:rsidRPr="00233E1C" w:rsidRDefault="00233E1C" w:rsidP="00233E1C">
      <w:r w:rsidRPr="00233E1C">
        <w:t>The Vitis program development is divided into video initialization, configuration, control, and transmission. The verification environment employs UVM testbenches, including drivers, monitors, agents, scoreboards, and environments. The testbench generates stimuli, applies filters, and checks outputs using AXI4-Lite protocol for register configuration. It includes detailed phases such as build, run, and reset, with transaction-based communication for pixel data and register access .</w:t>
      </w:r>
    </w:p>
    <w:p w14:paraId="2CC8F9B6" w14:textId="77777777" w:rsidR="00233E1C" w:rsidRPr="00233E1C" w:rsidRDefault="00233E1C" w:rsidP="00233E1C">
      <w:pPr>
        <w:rPr>
          <w:b/>
          <w:bCs/>
        </w:rPr>
      </w:pPr>
      <w:r w:rsidRPr="00233E1C">
        <w:rPr>
          <w:b/>
          <w:bCs/>
        </w:rPr>
        <w:t>Additional Modules and Features</w:t>
      </w:r>
    </w:p>
    <w:p w14:paraId="352088D2" w14:textId="77777777" w:rsidR="00233E1C" w:rsidRPr="00233E1C" w:rsidRDefault="00233E1C" w:rsidP="00233E1C">
      <w:pPr>
        <w:numPr>
          <w:ilvl w:val="0"/>
          <w:numId w:val="4"/>
        </w:numPr>
      </w:pPr>
      <w:r w:rsidRPr="00233E1C">
        <w:t>Camera Raw Data Module: Reads 12-bit RGB data from demosaic IP, stores pixel data line-by-line, and synchronizes between pixel clock and system clock domains.</w:t>
      </w:r>
    </w:p>
    <w:p w14:paraId="3C2DA1A1" w14:textId="77777777" w:rsidR="00233E1C" w:rsidRPr="00233E1C" w:rsidRDefault="00233E1C" w:rsidP="00233E1C">
      <w:pPr>
        <w:numPr>
          <w:ilvl w:val="0"/>
          <w:numId w:val="4"/>
        </w:numPr>
      </w:pPr>
      <w:r w:rsidRPr="00233E1C">
        <w:t>Histogram Module: Accumulates pixel intensity counts per color channel for image analysis.</w:t>
      </w:r>
    </w:p>
    <w:p w14:paraId="3D9E5FF3" w14:textId="77777777" w:rsidR="00233E1C" w:rsidRPr="00233E1C" w:rsidRDefault="00233E1C" w:rsidP="00233E1C">
      <w:pPr>
        <w:numPr>
          <w:ilvl w:val="0"/>
          <w:numId w:val="4"/>
        </w:numPr>
      </w:pPr>
      <w:r w:rsidRPr="00233E1C">
        <w:t>Ethernet UDP Video Streaming: Implements real-time video streaming using LWIP stack on KRIA KV260, with UDP transport for low-latency transmission to a host PC running FFMPEG for decoding.</w:t>
      </w:r>
    </w:p>
    <w:p w14:paraId="7FD3CB89" w14:textId="77777777" w:rsidR="00233E1C" w:rsidRPr="00233E1C" w:rsidRDefault="00233E1C" w:rsidP="00233E1C">
      <w:pPr>
        <w:numPr>
          <w:ilvl w:val="0"/>
          <w:numId w:val="4"/>
        </w:numPr>
      </w:pPr>
      <w:r w:rsidRPr="00233E1C">
        <w:t>Video Controller Interface: Manages video data flow and control signals.</w:t>
      </w:r>
    </w:p>
    <w:p w14:paraId="7B3433F0" w14:textId="77777777" w:rsidR="00233E1C" w:rsidRPr="00233E1C" w:rsidRDefault="00233E1C" w:rsidP="00233E1C">
      <w:pPr>
        <w:numPr>
          <w:ilvl w:val="0"/>
          <w:numId w:val="4"/>
        </w:numPr>
      </w:pPr>
      <w:r w:rsidRPr="00233E1C">
        <w:t>Local Dynamic Threshold Segmentation: Averages pixels based on threshold differences with neighbors for image segmentation (not yet implemented).</w:t>
      </w:r>
    </w:p>
    <w:p w14:paraId="1CB9710E" w14:textId="77777777" w:rsidR="00233E1C" w:rsidRPr="00233E1C" w:rsidRDefault="00233E1C" w:rsidP="00233E1C">
      <w:pPr>
        <w:numPr>
          <w:ilvl w:val="0"/>
          <w:numId w:val="4"/>
        </w:numPr>
      </w:pPr>
      <w:r w:rsidRPr="00233E1C">
        <w:t>Image Contrast and Brightness Adjustment: Enhances image quality through configurable parameters .</w:t>
      </w:r>
    </w:p>
    <w:p w14:paraId="1132EB19" w14:textId="77777777" w:rsidR="00233E1C" w:rsidRPr="00233E1C" w:rsidRDefault="00233E1C" w:rsidP="00233E1C">
      <w:pPr>
        <w:rPr>
          <w:b/>
          <w:bCs/>
        </w:rPr>
      </w:pPr>
      <w:r w:rsidRPr="00233E1C">
        <w:rPr>
          <w:b/>
          <w:bCs/>
        </w:rPr>
        <w:t>Color Adjustment Matrices</w:t>
      </w:r>
    </w:p>
    <w:p w14:paraId="6971DCB8" w14:textId="77777777" w:rsidR="00233E1C" w:rsidRPr="00233E1C" w:rsidRDefault="00233E1C" w:rsidP="00233E1C">
      <w:r w:rsidRPr="00233E1C">
        <w:t>Multiple color adjustment matrices (CAM) are provided, each consisting of 3x3 matrices with coefficients to transform RGB channels for color correction and enhancement. These matrices are indexed and can be selected based on desired color manipulation effects .</w:t>
      </w:r>
    </w:p>
    <w:p w14:paraId="502D795A" w14:textId="77777777" w:rsidR="00233E1C" w:rsidRPr="00233E1C" w:rsidRDefault="00233E1C" w:rsidP="00233E1C">
      <w:r w:rsidRPr="00233E1C">
        <w:pict w14:anchorId="0552D05C">
          <v:rect id="_x0000_i1031" style="width:0;height:1.5pt" o:hralign="center" o:hrstd="t" o:hr="t" fillcolor="#a0a0a0" stroked="f"/>
        </w:pict>
      </w:r>
    </w:p>
    <w:p w14:paraId="7B954ADB" w14:textId="77777777" w:rsidR="00233E1C" w:rsidRPr="00233E1C" w:rsidRDefault="00233E1C" w:rsidP="00233E1C">
      <w:r w:rsidRPr="00233E1C">
        <w:t>This summary captures the key components, modules, and algorithms described in the document for video color processing on FPGA platforms, including hardware interfaces, color space conversions, image filtering, clustering algorithms, and verification methodologies. The detailed technical specifications and configurations support a robust and flexible video processing pipeline suitable for high-resolution camera inputs and real-time video streaming applications.</w:t>
      </w:r>
    </w:p>
    <w:p w14:paraId="0B28E6F5"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E3F6B"/>
    <w:multiLevelType w:val="multilevel"/>
    <w:tmpl w:val="6B2A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8937C8"/>
    <w:multiLevelType w:val="multilevel"/>
    <w:tmpl w:val="4D90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1464DE"/>
    <w:multiLevelType w:val="multilevel"/>
    <w:tmpl w:val="AD70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190B5C"/>
    <w:multiLevelType w:val="multilevel"/>
    <w:tmpl w:val="E568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386118">
    <w:abstractNumId w:val="0"/>
  </w:num>
  <w:num w:numId="2" w16cid:durableId="80759869">
    <w:abstractNumId w:val="1"/>
  </w:num>
  <w:num w:numId="3" w16cid:durableId="1440442743">
    <w:abstractNumId w:val="3"/>
  </w:num>
  <w:num w:numId="4" w16cid:durableId="20267824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E1C"/>
    <w:rsid w:val="000155CD"/>
    <w:rsid w:val="00103B72"/>
    <w:rsid w:val="00233E1C"/>
    <w:rsid w:val="00531353"/>
    <w:rsid w:val="00850F76"/>
    <w:rsid w:val="008724C7"/>
    <w:rsid w:val="008C611B"/>
    <w:rsid w:val="009E72C0"/>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1C7621"/>
  <w15:chartTrackingRefBased/>
  <w15:docId w15:val="{C1EEA54E-B32F-40C1-8E44-047FCEC0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233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semiHidden/>
    <w:rsid w:val="00233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E1C"/>
    <w:rPr>
      <w:rFonts w:eastAsiaTheme="majorEastAsia" w:cstheme="majorBidi"/>
      <w:color w:val="272727" w:themeColor="text1" w:themeTint="D8"/>
    </w:rPr>
  </w:style>
  <w:style w:type="paragraph" w:styleId="Title">
    <w:name w:val="Title"/>
    <w:basedOn w:val="Normal"/>
    <w:next w:val="Normal"/>
    <w:link w:val="TitleChar"/>
    <w:uiPriority w:val="10"/>
    <w:qFormat/>
    <w:rsid w:val="0023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E1C"/>
    <w:pPr>
      <w:spacing w:before="160"/>
      <w:jc w:val="center"/>
    </w:pPr>
    <w:rPr>
      <w:i/>
      <w:iCs/>
      <w:color w:val="404040" w:themeColor="text1" w:themeTint="BF"/>
    </w:rPr>
  </w:style>
  <w:style w:type="character" w:customStyle="1" w:styleId="QuoteChar">
    <w:name w:val="Quote Char"/>
    <w:basedOn w:val="DefaultParagraphFont"/>
    <w:link w:val="Quote"/>
    <w:uiPriority w:val="29"/>
    <w:rsid w:val="00233E1C"/>
    <w:rPr>
      <w:i/>
      <w:iCs/>
      <w:color w:val="404040" w:themeColor="text1" w:themeTint="BF"/>
    </w:rPr>
  </w:style>
  <w:style w:type="paragraph" w:styleId="ListParagraph">
    <w:name w:val="List Paragraph"/>
    <w:basedOn w:val="Normal"/>
    <w:uiPriority w:val="34"/>
    <w:qFormat/>
    <w:rsid w:val="00233E1C"/>
    <w:pPr>
      <w:ind w:left="720"/>
      <w:contextualSpacing/>
    </w:pPr>
  </w:style>
  <w:style w:type="character" w:styleId="IntenseEmphasis">
    <w:name w:val="Intense Emphasis"/>
    <w:basedOn w:val="DefaultParagraphFont"/>
    <w:uiPriority w:val="21"/>
    <w:qFormat/>
    <w:rsid w:val="00233E1C"/>
    <w:rPr>
      <w:i/>
      <w:iCs/>
      <w:color w:val="0F4761" w:themeColor="accent1" w:themeShade="BF"/>
    </w:rPr>
  </w:style>
  <w:style w:type="paragraph" w:styleId="IntenseQuote">
    <w:name w:val="Intense Quote"/>
    <w:basedOn w:val="Normal"/>
    <w:next w:val="Normal"/>
    <w:link w:val="IntenseQuoteChar"/>
    <w:uiPriority w:val="30"/>
    <w:qFormat/>
    <w:rsid w:val="00233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E1C"/>
    <w:rPr>
      <w:i/>
      <w:iCs/>
      <w:color w:val="0F4761" w:themeColor="accent1" w:themeShade="BF"/>
    </w:rPr>
  </w:style>
  <w:style w:type="character" w:styleId="IntenseReference">
    <w:name w:val="Intense Reference"/>
    <w:basedOn w:val="DefaultParagraphFont"/>
    <w:uiPriority w:val="32"/>
    <w:qFormat/>
    <w:rsid w:val="00233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1100</Words>
  <Characters>7018</Characters>
  <Application>Microsoft Office Word</Application>
  <DocSecurity>0</DocSecurity>
  <Lines>219</Lines>
  <Paragraphs>156</Paragraphs>
  <ScaleCrop>false</ScaleCrop>
  <Company/>
  <LinksUpToDate>false</LinksUpToDate>
  <CharactersWithSpaces>7962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2025-10-10T03:49:00Z</dcterms:created>
  <dcterms:modified xsi:type="dcterms:W3CDTF">2025-10-10T03:58:00Z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fb06de71-42a1-4f77-8934-549941c65ca6</vt:lpwstr>
  </property>
</Properties>
</file>