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83A" w:rsidRDefault="00A96975" w:rsidP="00A96975">
      <w:pPr>
        <w:jc w:val="center"/>
        <w:rPr>
          <w:b/>
          <w:color w:val="FF0000"/>
          <w:sz w:val="44"/>
          <w:szCs w:val="44"/>
          <w:u w:val="single"/>
        </w:rPr>
      </w:pPr>
      <w:r>
        <w:rPr>
          <w:b/>
          <w:color w:val="FF0000"/>
          <w:sz w:val="44"/>
          <w:szCs w:val="44"/>
          <w:u w:val="single"/>
        </w:rPr>
        <w:t>STUB-ZONE</w:t>
      </w:r>
    </w:p>
    <w:p w:rsidR="005A56A6" w:rsidRPr="005A56A6" w:rsidRDefault="005A56A6" w:rsidP="005A56A6">
      <w:pPr>
        <w:rPr>
          <w:color w:val="000000" w:themeColor="text1"/>
          <w:sz w:val="40"/>
          <w:szCs w:val="40"/>
        </w:rPr>
      </w:pPr>
      <w:r>
        <w:rPr>
          <w:color w:val="FF0000"/>
          <w:sz w:val="40"/>
          <w:szCs w:val="40"/>
        </w:rPr>
        <w:t xml:space="preserve">Stub Zone: </w:t>
      </w:r>
      <w:r>
        <w:rPr>
          <w:color w:val="000000" w:themeColor="text1"/>
          <w:sz w:val="40"/>
          <w:szCs w:val="40"/>
        </w:rPr>
        <w:t xml:space="preserve">Like Global catalog </w:t>
      </w:r>
      <w:r w:rsidR="00091D84">
        <w:rPr>
          <w:color w:val="000000" w:themeColor="text1"/>
          <w:sz w:val="40"/>
          <w:szCs w:val="40"/>
        </w:rPr>
        <w:t>which keeps the partial information of all the domains, stub zone</w:t>
      </w:r>
      <w:r>
        <w:rPr>
          <w:color w:val="000000" w:themeColor="text1"/>
          <w:sz w:val="40"/>
          <w:szCs w:val="40"/>
        </w:rPr>
        <w:t xml:space="preserve"> keeps the partial information of the DNS zone.</w:t>
      </w:r>
      <w:r w:rsidR="001643E3">
        <w:rPr>
          <w:color w:val="000000" w:themeColor="text1"/>
          <w:sz w:val="40"/>
          <w:szCs w:val="40"/>
        </w:rPr>
        <w:t xml:space="preserve"> It contains SOA,NA and A record which are used to locate Name server.</w:t>
      </w:r>
    </w:p>
    <w:p w:rsidR="00A96975" w:rsidRDefault="00A96975" w:rsidP="00A96975">
      <w:pPr>
        <w:rPr>
          <w:color w:val="000000" w:themeColor="text1"/>
          <w:sz w:val="40"/>
          <w:szCs w:val="40"/>
        </w:rPr>
      </w:pPr>
      <w:r>
        <w:rPr>
          <w:color w:val="000000" w:themeColor="text1"/>
          <w:sz w:val="40"/>
          <w:szCs w:val="40"/>
        </w:rPr>
        <w:t>Open DNS console on your DC machine create new forward lookup zone make it as standard primary zone  name it as ‘gmail.com’ make two records one is host record and one is CNAME record.</w:t>
      </w:r>
    </w:p>
    <w:p w:rsidR="00161BA1" w:rsidRDefault="00161BA1" w:rsidP="00A96975">
      <w:pPr>
        <w:rPr>
          <w:color w:val="000000" w:themeColor="text1"/>
          <w:sz w:val="40"/>
          <w:szCs w:val="40"/>
        </w:rPr>
      </w:pPr>
      <w:r>
        <w:rPr>
          <w:color w:val="000000" w:themeColor="text1"/>
          <w:sz w:val="40"/>
          <w:szCs w:val="40"/>
        </w:rPr>
        <w:t>Now go to member server</w:t>
      </w:r>
      <w:r w:rsidR="005A56A6">
        <w:rPr>
          <w:color w:val="000000" w:themeColor="text1"/>
          <w:sz w:val="40"/>
          <w:szCs w:val="40"/>
        </w:rPr>
        <w:t xml:space="preserve"> remove the Alternate DNS address,</w:t>
      </w:r>
      <w:r>
        <w:rPr>
          <w:color w:val="000000" w:themeColor="text1"/>
          <w:sz w:val="40"/>
          <w:szCs w:val="40"/>
        </w:rPr>
        <w:t xml:space="preserve"> open DNS console right click on forward lookup zone and click on new zone, next, this time select the ‘stub zone’ radio button, next, give the same forward lookup zone name that we have created on our DC e.g. ‘gmail.com’, next, give the IP-address of the DC machine (Master server), navigate to validate and hit next and finish refresh it two three times.</w:t>
      </w:r>
    </w:p>
    <w:p w:rsidR="005A56A6" w:rsidRDefault="005A56A6" w:rsidP="00A96975">
      <w:pPr>
        <w:rPr>
          <w:color w:val="000000" w:themeColor="text1"/>
          <w:sz w:val="40"/>
          <w:szCs w:val="40"/>
        </w:rPr>
      </w:pPr>
      <w:r w:rsidRPr="005A56A6">
        <w:rPr>
          <w:color w:val="FF0000"/>
          <w:sz w:val="40"/>
          <w:szCs w:val="40"/>
        </w:rPr>
        <w:t>Verify:</w:t>
      </w:r>
      <w:r>
        <w:rPr>
          <w:color w:val="FF0000"/>
          <w:sz w:val="40"/>
          <w:szCs w:val="40"/>
        </w:rPr>
        <w:t xml:space="preserve"> </w:t>
      </w:r>
      <w:r>
        <w:rPr>
          <w:color w:val="000000" w:themeColor="text1"/>
          <w:sz w:val="40"/>
          <w:szCs w:val="40"/>
        </w:rPr>
        <w:t>Click on the ‘gmail.com’ forward lookup zone you will not find the records</w:t>
      </w:r>
      <w:r w:rsidR="004F6842">
        <w:rPr>
          <w:color w:val="000000" w:themeColor="text1"/>
          <w:sz w:val="40"/>
          <w:szCs w:val="40"/>
        </w:rPr>
        <w:t xml:space="preserve"> only the two </w:t>
      </w:r>
      <w:r w:rsidR="007B500F">
        <w:rPr>
          <w:color w:val="000000" w:themeColor="text1"/>
          <w:sz w:val="40"/>
          <w:szCs w:val="40"/>
        </w:rPr>
        <w:t>defaults</w:t>
      </w:r>
      <w:r w:rsidR="004F6842">
        <w:rPr>
          <w:color w:val="000000" w:themeColor="text1"/>
          <w:sz w:val="40"/>
          <w:szCs w:val="40"/>
        </w:rPr>
        <w:t xml:space="preserve"> will be there</w:t>
      </w:r>
      <w:r>
        <w:rPr>
          <w:color w:val="000000" w:themeColor="text1"/>
          <w:sz w:val="40"/>
          <w:szCs w:val="40"/>
        </w:rPr>
        <w:t>, because it keeps th</w:t>
      </w:r>
      <w:r w:rsidR="004669B1">
        <w:rPr>
          <w:color w:val="000000" w:themeColor="text1"/>
          <w:sz w:val="40"/>
          <w:szCs w:val="40"/>
        </w:rPr>
        <w:t>e partial information of all</w:t>
      </w:r>
      <w:r>
        <w:rPr>
          <w:color w:val="000000" w:themeColor="text1"/>
          <w:sz w:val="40"/>
          <w:szCs w:val="40"/>
        </w:rPr>
        <w:t xml:space="preserve"> </w:t>
      </w:r>
      <w:r w:rsidR="004669B1">
        <w:rPr>
          <w:color w:val="000000" w:themeColor="text1"/>
          <w:sz w:val="40"/>
          <w:szCs w:val="40"/>
        </w:rPr>
        <w:t xml:space="preserve">DNS </w:t>
      </w:r>
      <w:r>
        <w:rPr>
          <w:color w:val="000000" w:themeColor="text1"/>
          <w:sz w:val="40"/>
          <w:szCs w:val="40"/>
        </w:rPr>
        <w:lastRenderedPageBreak/>
        <w:t>zone, but when you open command prompt and try to ping ‘</w:t>
      </w:r>
      <w:r w:rsidR="00BD7A99">
        <w:rPr>
          <w:color w:val="000000" w:themeColor="text1"/>
          <w:sz w:val="40"/>
          <w:szCs w:val="40"/>
        </w:rPr>
        <w:t>www.</w:t>
      </w:r>
      <w:r>
        <w:rPr>
          <w:color w:val="000000" w:themeColor="text1"/>
          <w:sz w:val="40"/>
          <w:szCs w:val="40"/>
        </w:rPr>
        <w:t>gmail.com’ it will ping.</w:t>
      </w:r>
    </w:p>
    <w:p w:rsidR="005A56A6" w:rsidRPr="005A56A6" w:rsidRDefault="005A56A6" w:rsidP="00A96975">
      <w:pPr>
        <w:rPr>
          <w:color w:val="000000" w:themeColor="text1"/>
          <w:sz w:val="40"/>
          <w:szCs w:val="40"/>
        </w:rPr>
      </w:pPr>
      <w:r w:rsidRPr="005A56A6">
        <w:rPr>
          <w:color w:val="FF0000"/>
          <w:sz w:val="40"/>
          <w:szCs w:val="40"/>
        </w:rPr>
        <w:t>NOTE:</w:t>
      </w:r>
      <w:r>
        <w:rPr>
          <w:color w:val="000000" w:themeColor="text1"/>
          <w:sz w:val="40"/>
          <w:szCs w:val="40"/>
        </w:rPr>
        <w:t xml:space="preserve"> If it fails type ‘services.msc’ look for DNS server stop it and  start it again on both the DC machine and member server.</w:t>
      </w:r>
    </w:p>
    <w:sectPr w:rsidR="005A56A6" w:rsidRPr="005A56A6" w:rsidSect="0047183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96975"/>
    <w:rsid w:val="00091D84"/>
    <w:rsid w:val="00161BA1"/>
    <w:rsid w:val="001643E3"/>
    <w:rsid w:val="001F60FA"/>
    <w:rsid w:val="004669B1"/>
    <w:rsid w:val="0047183A"/>
    <w:rsid w:val="004F6842"/>
    <w:rsid w:val="005A56A6"/>
    <w:rsid w:val="007B500F"/>
    <w:rsid w:val="00A96975"/>
    <w:rsid w:val="00BD7A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8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2026-07-25T22:07:00Z</dcterms:created>
  <dcterms:modified xsi:type="dcterms:W3CDTF">2026-07-26T15:24:00Z</dcterms:modified>
</cp:coreProperties>
</file>