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B4D" w:rsidRPr="00877B4D" w:rsidRDefault="00877B4D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CMR17" w:hAnsiTheme="majorBidi" w:cstheme="majorBidi"/>
          <w:color w:val="000000"/>
          <w:sz w:val="41"/>
          <w:szCs w:val="41"/>
        </w:rPr>
      </w:pPr>
      <w:r w:rsidRPr="00877B4D">
        <w:rPr>
          <w:rFonts w:asciiTheme="majorBidi" w:eastAsia="CMR17" w:hAnsiTheme="majorBidi" w:cstheme="majorBidi"/>
          <w:color w:val="000000"/>
          <w:sz w:val="41"/>
          <w:szCs w:val="41"/>
        </w:rPr>
        <w:t>DATA 468 Homework 1</w:t>
      </w:r>
    </w:p>
    <w:p w:rsidR="00877B4D" w:rsidRPr="009801F4" w:rsidRDefault="009801F4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9"/>
          <w:szCs w:val="29"/>
        </w:rPr>
      </w:pPr>
      <w:r>
        <w:rPr>
          <w:rFonts w:asciiTheme="majorBidi" w:eastAsia="CMR12" w:hAnsiTheme="majorBidi" w:cstheme="majorBidi"/>
          <w:color w:val="000000"/>
          <w:sz w:val="29"/>
          <w:szCs w:val="29"/>
        </w:rPr>
        <w:t xml:space="preserve">Instructor: </w:t>
      </w:r>
      <w:r>
        <w:rPr>
          <w:rFonts w:asciiTheme="majorBidi" w:hAnsiTheme="majorBidi" w:cstheme="majorBidi" w:hint="eastAsia"/>
          <w:color w:val="000000"/>
          <w:sz w:val="29"/>
          <w:szCs w:val="29"/>
        </w:rPr>
        <w:t>Zakir Ullah</w:t>
      </w:r>
    </w:p>
    <w:p w:rsidR="00877B4D" w:rsidRPr="009801F4" w:rsidRDefault="009801F4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9"/>
          <w:szCs w:val="29"/>
        </w:rPr>
      </w:pPr>
      <w:r>
        <w:rPr>
          <w:rFonts w:asciiTheme="majorBidi" w:eastAsia="CMR12" w:hAnsiTheme="majorBidi" w:cstheme="majorBidi"/>
          <w:color w:val="000000"/>
          <w:sz w:val="29"/>
          <w:szCs w:val="29"/>
        </w:rPr>
        <w:t xml:space="preserve">Homework Date: </w:t>
      </w:r>
      <w:r>
        <w:rPr>
          <w:rFonts w:asciiTheme="majorBidi" w:hAnsiTheme="majorBidi" w:cstheme="majorBidi" w:hint="eastAsia"/>
          <w:color w:val="000000"/>
          <w:sz w:val="29"/>
          <w:szCs w:val="29"/>
        </w:rPr>
        <w:t>March</w:t>
      </w:r>
      <w:r>
        <w:rPr>
          <w:rFonts w:asciiTheme="majorBidi" w:eastAsia="CMR12" w:hAnsiTheme="majorBidi" w:cstheme="majorBidi"/>
          <w:color w:val="000000"/>
          <w:sz w:val="29"/>
          <w:szCs w:val="29"/>
        </w:rPr>
        <w:t xml:space="preserve"> 2</w:t>
      </w:r>
      <w:r>
        <w:rPr>
          <w:rFonts w:asciiTheme="majorBidi" w:hAnsiTheme="majorBidi" w:cstheme="majorBidi" w:hint="eastAsia"/>
          <w:color w:val="000000"/>
          <w:sz w:val="29"/>
          <w:szCs w:val="29"/>
        </w:rPr>
        <w:t>3</w:t>
      </w:r>
      <w:r>
        <w:rPr>
          <w:rFonts w:asciiTheme="majorBidi" w:eastAsia="CMR12" w:hAnsiTheme="majorBidi" w:cstheme="majorBidi"/>
          <w:color w:val="000000"/>
          <w:sz w:val="29"/>
          <w:szCs w:val="29"/>
        </w:rPr>
        <w:t>, 202</w:t>
      </w:r>
      <w:r>
        <w:rPr>
          <w:rFonts w:asciiTheme="majorBidi" w:hAnsiTheme="majorBidi" w:cstheme="majorBidi" w:hint="eastAsia"/>
          <w:color w:val="000000"/>
          <w:sz w:val="29"/>
          <w:szCs w:val="29"/>
        </w:rPr>
        <w:t>5</w:t>
      </w:r>
    </w:p>
    <w:p w:rsidR="00877B4D" w:rsidRPr="00877B4D" w:rsidRDefault="00877B4D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CMBX12" w:hAnsiTheme="majorBidi" w:cstheme="majorBidi"/>
          <w:color w:val="000000"/>
          <w:sz w:val="29"/>
          <w:szCs w:val="29"/>
        </w:rPr>
      </w:pPr>
      <w:r w:rsidRPr="00877B4D">
        <w:rPr>
          <w:rFonts w:asciiTheme="majorBidi" w:eastAsia="CMR12" w:hAnsiTheme="majorBidi" w:cstheme="majorBidi"/>
          <w:color w:val="000000"/>
          <w:sz w:val="29"/>
          <w:szCs w:val="29"/>
        </w:rPr>
        <w:t xml:space="preserve">Submission Date: </w:t>
      </w:r>
      <w:r>
        <w:rPr>
          <w:rFonts w:asciiTheme="majorBidi" w:eastAsia="CMBX12" w:hAnsiTheme="majorBidi" w:cstheme="majorBidi"/>
          <w:color w:val="000000"/>
          <w:sz w:val="29"/>
          <w:szCs w:val="29"/>
        </w:rPr>
        <w:t xml:space="preserve">March </w:t>
      </w:r>
      <w:r>
        <w:rPr>
          <w:rFonts w:asciiTheme="majorBidi" w:hAnsiTheme="majorBidi" w:cstheme="majorBidi" w:hint="eastAsia"/>
          <w:color w:val="000000"/>
          <w:sz w:val="29"/>
          <w:szCs w:val="29"/>
        </w:rPr>
        <w:t>30</w:t>
      </w:r>
      <w:r w:rsidR="003B5268">
        <w:rPr>
          <w:rFonts w:asciiTheme="majorBidi" w:eastAsia="CMBX12" w:hAnsiTheme="majorBidi" w:cstheme="majorBidi"/>
          <w:color w:val="000000"/>
          <w:sz w:val="29"/>
          <w:szCs w:val="29"/>
        </w:rPr>
        <w:t>, 2025</w:t>
      </w:r>
      <w:r w:rsidRPr="00877B4D">
        <w:rPr>
          <w:rFonts w:asciiTheme="majorBidi" w:eastAsia="CMBX12" w:hAnsiTheme="majorBidi" w:cstheme="majorBidi"/>
          <w:color w:val="000000"/>
          <w:sz w:val="29"/>
          <w:szCs w:val="29"/>
        </w:rPr>
        <w:t xml:space="preserve"> (11:00 PM) (Beijing Time)</w:t>
      </w:r>
    </w:p>
    <w:p w:rsidR="00877B4D" w:rsidRDefault="00877B4D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9"/>
          <w:szCs w:val="29"/>
        </w:rPr>
      </w:pPr>
      <w:r w:rsidRPr="00877B4D">
        <w:rPr>
          <w:rFonts w:asciiTheme="majorBidi" w:eastAsia="CMR12" w:hAnsiTheme="majorBidi" w:cstheme="majorBidi"/>
          <w:color w:val="000000"/>
          <w:sz w:val="29"/>
          <w:szCs w:val="29"/>
        </w:rPr>
        <w:t xml:space="preserve">Submission Date in </w:t>
      </w:r>
      <w:proofErr w:type="spellStart"/>
      <w:r w:rsidRPr="00877B4D">
        <w:rPr>
          <w:rFonts w:asciiTheme="majorBidi" w:eastAsia="CMR12" w:hAnsiTheme="majorBidi" w:cstheme="majorBidi"/>
          <w:color w:val="000000"/>
          <w:sz w:val="29"/>
          <w:szCs w:val="29"/>
        </w:rPr>
        <w:t>Gradescope</w:t>
      </w:r>
      <w:proofErr w:type="spellEnd"/>
      <w:r w:rsidRPr="00877B4D">
        <w:rPr>
          <w:rFonts w:asciiTheme="majorBidi" w:eastAsia="CMR12" w:hAnsiTheme="majorBidi" w:cstheme="majorBidi"/>
          <w:color w:val="000000"/>
          <w:sz w:val="29"/>
          <w:szCs w:val="29"/>
        </w:rPr>
        <w:t xml:space="preserve">: </w:t>
      </w:r>
      <w:r w:rsidR="009801F4">
        <w:rPr>
          <w:rFonts w:asciiTheme="majorBidi" w:eastAsia="CMBX12" w:hAnsiTheme="majorBidi" w:cstheme="majorBidi"/>
          <w:color w:val="000000"/>
          <w:sz w:val="29"/>
          <w:szCs w:val="29"/>
        </w:rPr>
        <w:t xml:space="preserve">March </w:t>
      </w:r>
      <w:r w:rsidR="009801F4">
        <w:rPr>
          <w:rFonts w:asciiTheme="majorBidi" w:hAnsiTheme="majorBidi" w:cstheme="majorBidi" w:hint="eastAsia"/>
          <w:color w:val="000000"/>
          <w:sz w:val="29"/>
          <w:szCs w:val="29"/>
        </w:rPr>
        <w:t>30</w:t>
      </w:r>
      <w:r w:rsidR="003B5268">
        <w:rPr>
          <w:rFonts w:asciiTheme="majorBidi" w:eastAsia="CMBX12" w:hAnsiTheme="majorBidi" w:cstheme="majorBidi"/>
          <w:color w:val="000000"/>
          <w:sz w:val="29"/>
          <w:szCs w:val="29"/>
        </w:rPr>
        <w:t>, 2025</w:t>
      </w:r>
      <w:r w:rsidRPr="00877B4D">
        <w:rPr>
          <w:rFonts w:asciiTheme="majorBidi" w:eastAsia="CMBX12" w:hAnsiTheme="majorBidi" w:cstheme="majorBidi"/>
          <w:color w:val="000000"/>
          <w:sz w:val="29"/>
          <w:szCs w:val="29"/>
        </w:rPr>
        <w:t xml:space="preserve"> (8:00 AM) (Tucson Time)</w:t>
      </w:r>
    </w:p>
    <w:p w:rsidR="00877B4D" w:rsidRPr="00877B4D" w:rsidRDefault="00877B4D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9"/>
          <w:szCs w:val="29"/>
        </w:rPr>
      </w:pPr>
    </w:p>
    <w:p w:rsidR="00877B4D" w:rsidRPr="00877B4D" w:rsidRDefault="00877B4D" w:rsidP="00877B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  <w:r w:rsidRPr="00877B4D">
        <w:rPr>
          <w:rFonts w:asciiTheme="majorBidi" w:eastAsia="CMBX12" w:hAnsiTheme="majorBidi" w:cstheme="majorBidi"/>
          <w:b/>
          <w:bCs/>
          <w:color w:val="000000"/>
          <w:sz w:val="24"/>
          <w:szCs w:val="24"/>
        </w:rPr>
        <w:t>Instructions</w:t>
      </w:r>
      <w:r w:rsidRPr="00877B4D">
        <w:rPr>
          <w:rFonts w:asciiTheme="majorBidi" w:eastAsia="CMBX12" w:hAnsiTheme="majorBidi" w:cstheme="majorBidi"/>
          <w:color w:val="000000"/>
          <w:sz w:val="24"/>
          <w:szCs w:val="24"/>
        </w:rPr>
        <w:t xml:space="preserve">: </w:t>
      </w: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 xml:space="preserve">Please write or type your solutions clearly and show all relevant steps. Once you are done, please upload your solutions to </w:t>
      </w:r>
      <w:proofErr w:type="spellStart"/>
      <w:r w:rsidRPr="009801F4">
        <w:rPr>
          <w:rFonts w:asciiTheme="majorBidi" w:eastAsia="CMR12" w:hAnsiTheme="majorBidi" w:cstheme="majorBidi"/>
          <w:color w:val="000000" w:themeColor="text1"/>
          <w:sz w:val="24"/>
          <w:szCs w:val="24"/>
        </w:rPr>
        <w:t>Gradescope</w:t>
      </w:r>
      <w:proofErr w:type="spellEnd"/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 xml:space="preserve">. Ifyou need to scan your solutions, please use a free scanning app like </w:t>
      </w:r>
      <w:proofErr w:type="spellStart"/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>CamScanner</w:t>
      </w:r>
      <w:proofErr w:type="spellEnd"/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 xml:space="preserve"> instead of </w:t>
      </w:r>
      <w:proofErr w:type="spellStart"/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>sendingphotographs</w:t>
      </w:r>
      <w:proofErr w:type="spellEnd"/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 xml:space="preserve">. Please submit your solutions within the prescribed time, as late submissions will </w:t>
      </w:r>
      <w:r>
        <w:rPr>
          <w:rFonts w:asciiTheme="majorBidi" w:hAnsiTheme="majorBidi" w:cstheme="majorBidi" w:hint="eastAsia"/>
          <w:color w:val="000000"/>
          <w:sz w:val="24"/>
          <w:szCs w:val="24"/>
        </w:rPr>
        <w:t xml:space="preserve">be </w:t>
      </w: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>notconsidered.</w:t>
      </w:r>
    </w:p>
    <w:p w:rsidR="009A7CD3" w:rsidRPr="00877B4D" w:rsidRDefault="00877B4D" w:rsidP="00877B4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 xml:space="preserve">1. </w:t>
      </w:r>
      <w:r w:rsidR="009A7CD3" w:rsidRPr="00877B4D">
        <w:rPr>
          <w:rFonts w:asciiTheme="majorBidi" w:eastAsia="Times New Roman" w:hAnsiTheme="majorBidi" w:cstheme="majorBidi"/>
          <w:sz w:val="24"/>
          <w:szCs w:val="24"/>
        </w:rPr>
        <w:t xml:space="preserve">A probability space is defined as a triple </w:t>
      </w:r>
      <w:r>
        <w:rPr>
          <w:rFonts w:asciiTheme="majorBidi" w:eastAsia="Times New Roman" w:hAnsiTheme="majorBidi" w:cstheme="majorBidi"/>
          <w:sz w:val="24"/>
          <w:szCs w:val="24"/>
        </w:rPr>
        <w:t>(</w:t>
      </w:r>
      <w:r w:rsidRPr="00AF4C4E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Ω, </w:t>
      </w:r>
      <w:r w:rsidRPr="00AF4C4E">
        <w:rPr>
          <w:rFonts w:asciiTheme="majorBidi" w:hAnsiTheme="majorBidi" w:cstheme="majorBidi" w:hint="eastAsia"/>
          <w:i/>
          <w:iCs/>
          <w:sz w:val="24"/>
          <w:szCs w:val="24"/>
        </w:rPr>
        <w:t>F</w:t>
      </w:r>
      <w:r w:rsidRPr="00AF4C4E">
        <w:rPr>
          <w:rFonts w:asciiTheme="majorBidi" w:eastAsia="Times New Roman" w:hAnsiTheme="majorBidi" w:cstheme="majorBidi"/>
          <w:i/>
          <w:iCs/>
          <w:sz w:val="24"/>
          <w:szCs w:val="24"/>
        </w:rPr>
        <w:t>, P</w:t>
      </w:r>
      <w:r>
        <w:rPr>
          <w:rFonts w:asciiTheme="majorBidi" w:eastAsia="Times New Roman" w:hAnsiTheme="majorBidi" w:cstheme="majorBidi"/>
          <w:sz w:val="24"/>
          <w:szCs w:val="24"/>
        </w:rPr>
        <w:t>)</w:t>
      </w:r>
      <w:r w:rsidR="009A7CD3" w:rsidRPr="00877B4D">
        <w:rPr>
          <w:rFonts w:asciiTheme="majorBidi" w:eastAsia="Times New Roman" w:hAnsiTheme="majorBidi" w:cstheme="majorBidi"/>
          <w:sz w:val="24"/>
          <w:szCs w:val="24"/>
        </w:rPr>
        <w:t>. Given the following:</w:t>
      </w:r>
    </w:p>
    <w:p w:rsidR="009A7CD3" w:rsidRPr="00877B4D" w:rsidRDefault="009A7CD3" w:rsidP="009A7C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7B4D">
        <w:rPr>
          <w:rFonts w:asciiTheme="majorBidi" w:eastAsia="Times New Roman" w:hAnsiTheme="majorBidi" w:cstheme="majorBidi"/>
          <w:sz w:val="24"/>
          <w:szCs w:val="24"/>
        </w:rPr>
        <w:t>The sample space</w:t>
      </w:r>
      <w:r w:rsidR="00F249B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877B4D">
        <w:rPr>
          <w:rFonts w:asciiTheme="majorBidi" w:eastAsia="Times New Roman" w:hAnsiTheme="majorBidi" w:cstheme="majorBidi"/>
          <w:sz w:val="24"/>
          <w:szCs w:val="24"/>
        </w:rPr>
        <w:t>Ω</w:t>
      </w:r>
      <w:proofErr w:type="gramStart"/>
      <w:r w:rsidR="00B37225">
        <w:rPr>
          <w:rFonts w:asciiTheme="majorBidi" w:eastAsia="Times New Roman" w:hAnsiTheme="majorBidi" w:cstheme="majorBidi"/>
          <w:sz w:val="24"/>
          <w:szCs w:val="24"/>
        </w:rPr>
        <w:t>={</w:t>
      </w:r>
      <w:proofErr w:type="gramEnd"/>
      <w:r w:rsidR="00B37225">
        <w:rPr>
          <w:rFonts w:asciiTheme="majorBidi" w:eastAsia="Times New Roman" w:hAnsiTheme="majorBidi" w:cstheme="majorBidi"/>
          <w:sz w:val="24"/>
          <w:szCs w:val="24"/>
        </w:rPr>
        <w:t>H,T}</w:t>
      </w:r>
      <w:r w:rsidRPr="00877B4D">
        <w:rPr>
          <w:rFonts w:asciiTheme="majorBidi" w:eastAsia="Times New Roman" w:hAnsiTheme="majorBidi" w:cstheme="majorBidi"/>
          <w:sz w:val="24"/>
          <w:szCs w:val="24"/>
        </w:rPr>
        <w:t xml:space="preserve"> , where H represents heads and T represents tails.</w:t>
      </w:r>
    </w:p>
    <w:p w:rsidR="009A7CD3" w:rsidRPr="00877B4D" w:rsidRDefault="009A7CD3" w:rsidP="009A7C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7B4D">
        <w:rPr>
          <w:rFonts w:asciiTheme="majorBidi" w:eastAsia="Times New Roman" w:hAnsiTheme="majorBidi" w:cstheme="majorBidi"/>
          <w:sz w:val="24"/>
          <w:szCs w:val="24"/>
        </w:rPr>
        <w:t xml:space="preserve">The </w:t>
      </w:r>
      <w:r w:rsidR="00C83A9A">
        <w:rPr>
          <w:rFonts w:asciiTheme="majorBidi" w:eastAsia="Times New Roman" w:hAnsiTheme="majorBidi" w:cstheme="majorBidi"/>
          <w:sz w:val="24"/>
          <w:szCs w:val="24"/>
        </w:rPr>
        <w:t>σ</w:t>
      </w:r>
      <w:r w:rsidRPr="00877B4D">
        <w:rPr>
          <w:rFonts w:asciiTheme="majorBidi" w:eastAsia="Times New Roman" w:hAnsiTheme="majorBidi" w:cstheme="majorBidi"/>
          <w:sz w:val="24"/>
          <w:szCs w:val="24"/>
        </w:rPr>
        <w:t xml:space="preserve">-algebra </w:t>
      </w:r>
      <w:r w:rsidR="00B37225">
        <w:rPr>
          <w:rFonts w:asciiTheme="majorBidi" w:eastAsia="Times New Roman" w:hAnsiTheme="majorBidi" w:cstheme="majorBidi"/>
          <w:sz w:val="24"/>
          <w:szCs w:val="24"/>
        </w:rPr>
        <w:t xml:space="preserve">is </w:t>
      </w:r>
      <w:r w:rsidR="00877B4D" w:rsidRPr="00877B4D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>F</w:t>
      </w:r>
      <w:proofErr w:type="gramStart"/>
      <w:r w:rsidR="00877B4D">
        <w:rPr>
          <w:rFonts w:asciiTheme="majorBidi" w:hAnsiTheme="majorBidi" w:cstheme="majorBidi" w:hint="eastAsia"/>
          <w:sz w:val="24"/>
          <w:szCs w:val="24"/>
        </w:rPr>
        <w:t>={</w:t>
      </w:r>
      <w:proofErr w:type="gramEnd"/>
      <w:r w:rsidR="008C1D2C" w:rsidRPr="008C1D2C">
        <w:rPr>
          <w:rFonts w:ascii="Cambria Math" w:eastAsia="Times New Roman" w:hAnsi="Cambria Math" w:cs="Cambria Math"/>
          <w:sz w:val="24"/>
          <w:szCs w:val="24"/>
        </w:rPr>
        <w:t>∅</w:t>
      </w:r>
      <w:r w:rsidR="00877B4D">
        <w:rPr>
          <w:rFonts w:asciiTheme="majorBidi" w:hAnsiTheme="majorBidi" w:cstheme="majorBidi" w:hint="eastAsia"/>
          <w:sz w:val="24"/>
          <w:szCs w:val="24"/>
        </w:rPr>
        <w:t>，</w:t>
      </w:r>
      <w:r w:rsidR="00877B4D">
        <w:rPr>
          <w:rFonts w:asciiTheme="majorBidi" w:hAnsiTheme="majorBidi" w:cstheme="majorBidi" w:hint="eastAsia"/>
          <w:sz w:val="24"/>
          <w:szCs w:val="24"/>
        </w:rPr>
        <w:t xml:space="preserve"> {H}</w:t>
      </w:r>
      <w:r w:rsidR="00877B4D">
        <w:rPr>
          <w:rFonts w:asciiTheme="majorBidi" w:hAnsiTheme="majorBidi" w:cstheme="majorBidi" w:hint="eastAsia"/>
          <w:sz w:val="24"/>
          <w:szCs w:val="24"/>
        </w:rPr>
        <w:t>，</w:t>
      </w:r>
      <w:r w:rsidR="00877B4D">
        <w:rPr>
          <w:rFonts w:asciiTheme="majorBidi" w:hAnsiTheme="majorBidi" w:cstheme="majorBidi" w:hint="eastAsia"/>
          <w:sz w:val="24"/>
          <w:szCs w:val="24"/>
        </w:rPr>
        <w:t>{T}</w:t>
      </w:r>
      <w:r w:rsidR="00877B4D">
        <w:rPr>
          <w:rFonts w:asciiTheme="majorBidi" w:hAnsiTheme="majorBidi" w:cstheme="majorBidi" w:hint="eastAsia"/>
          <w:sz w:val="24"/>
          <w:szCs w:val="24"/>
        </w:rPr>
        <w:t>，</w:t>
      </w:r>
      <w:r w:rsidR="00877B4D">
        <w:rPr>
          <w:rFonts w:asciiTheme="majorBidi" w:hAnsiTheme="majorBidi" w:cstheme="majorBidi" w:hint="eastAsia"/>
          <w:sz w:val="24"/>
          <w:szCs w:val="24"/>
        </w:rPr>
        <w:t>{H</w:t>
      </w:r>
      <w:r w:rsidR="00877B4D">
        <w:rPr>
          <w:rFonts w:asciiTheme="majorBidi" w:hAnsiTheme="majorBidi" w:cstheme="majorBidi" w:hint="eastAsia"/>
          <w:sz w:val="24"/>
          <w:szCs w:val="24"/>
        </w:rPr>
        <w:t>，</w:t>
      </w:r>
      <w:r w:rsidR="00877B4D">
        <w:rPr>
          <w:rFonts w:asciiTheme="majorBidi" w:hAnsiTheme="majorBidi" w:cstheme="majorBidi" w:hint="eastAsia"/>
          <w:sz w:val="24"/>
          <w:szCs w:val="24"/>
        </w:rPr>
        <w:t>T}}</w:t>
      </w:r>
      <w:r w:rsidR="00114B24">
        <w:rPr>
          <w:rFonts w:asciiTheme="majorBidi" w:hAnsiTheme="majorBidi" w:cstheme="majorBidi"/>
          <w:sz w:val="24"/>
          <w:szCs w:val="24"/>
        </w:rPr>
        <w:t xml:space="preserve">, </w:t>
      </w:r>
      <w:r w:rsidR="00114B24">
        <w:t>a collection of subsets of</w:t>
      </w:r>
      <w:r w:rsidR="00114B24">
        <w:rPr>
          <w:rFonts w:asciiTheme="majorBidi" w:eastAsia="Times New Roman" w:hAnsiTheme="majorBidi" w:cstheme="majorBidi"/>
          <w:sz w:val="24"/>
          <w:szCs w:val="24"/>
        </w:rPr>
        <w:t>Ω</w:t>
      </w:r>
      <w:r w:rsidRPr="00877B4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9A7CD3" w:rsidRPr="00877B4D" w:rsidRDefault="00114B24" w:rsidP="009A7C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P is a</w:t>
      </w:r>
      <w:r w:rsidR="009A7CD3" w:rsidRPr="00877B4D">
        <w:rPr>
          <w:rFonts w:asciiTheme="majorBidi" w:eastAsia="Times New Roman" w:hAnsiTheme="majorBidi" w:cstheme="majorBidi"/>
          <w:sz w:val="24"/>
          <w:szCs w:val="24"/>
        </w:rPr>
        <w:t xml:space="preserve"> probability measure such that and </w:t>
      </w:r>
      <w:proofErr w:type="gramStart"/>
      <w:r w:rsidR="00877B4D">
        <w:rPr>
          <w:rFonts w:asciiTheme="majorBidi" w:eastAsia="Times New Roman" w:hAnsiTheme="majorBidi" w:cstheme="majorBidi"/>
          <w:sz w:val="24"/>
          <w:szCs w:val="24"/>
        </w:rPr>
        <w:t>P{</w:t>
      </w:r>
      <w:proofErr w:type="gramEnd"/>
      <w:r w:rsidR="00877B4D">
        <w:rPr>
          <w:rFonts w:asciiTheme="majorBidi" w:eastAsia="Times New Roman" w:hAnsiTheme="majorBidi" w:cstheme="majorBidi"/>
          <w:sz w:val="24"/>
          <w:szCs w:val="24"/>
        </w:rPr>
        <w:t>H</w:t>
      </w:r>
      <w:r w:rsidR="00877B4D">
        <w:rPr>
          <w:rFonts w:asciiTheme="majorBidi" w:hAnsiTheme="majorBidi" w:cstheme="majorBidi" w:hint="eastAsia"/>
          <w:sz w:val="24"/>
          <w:szCs w:val="24"/>
        </w:rPr>
        <w:t>}=p</w:t>
      </w:r>
      <w:r w:rsidR="00877B4D">
        <w:rPr>
          <w:rFonts w:asciiTheme="majorBidi" w:hAnsiTheme="majorBidi" w:cstheme="majorBidi" w:hint="eastAsia"/>
          <w:sz w:val="24"/>
          <w:szCs w:val="24"/>
        </w:rPr>
        <w:t>，</w:t>
      </w:r>
      <w:r w:rsidR="00877B4D">
        <w:rPr>
          <w:rFonts w:asciiTheme="majorBidi" w:hAnsiTheme="majorBidi" w:cstheme="majorBidi" w:hint="eastAsia"/>
          <w:sz w:val="24"/>
          <w:szCs w:val="24"/>
        </w:rPr>
        <w:t xml:space="preserve"> P{T}=1-p</w:t>
      </w:r>
      <w:r w:rsidR="009A7CD3" w:rsidRPr="00877B4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9A7CD3" w:rsidRPr="00F249B5" w:rsidRDefault="009A7CD3" w:rsidP="00F249B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249B5">
        <w:rPr>
          <w:rFonts w:asciiTheme="majorBidi" w:eastAsia="Times New Roman" w:hAnsiTheme="majorBidi" w:cstheme="majorBidi"/>
          <w:sz w:val="24"/>
          <w:szCs w:val="24"/>
        </w:rPr>
        <w:t>Show that</w:t>
      </w:r>
      <w:r w:rsidR="00F249B5" w:rsidRPr="00F249B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877B4D" w:rsidRPr="00F249B5">
        <w:rPr>
          <w:rFonts w:asciiTheme="majorBidi" w:hAnsiTheme="majorBidi" w:cstheme="majorBidi" w:hint="eastAsia"/>
          <w:b/>
          <w:bCs/>
          <w:i/>
          <w:iCs/>
          <w:sz w:val="24"/>
          <w:szCs w:val="24"/>
        </w:rPr>
        <w:t>F</w:t>
      </w:r>
      <w:r w:rsidRPr="00F249B5">
        <w:rPr>
          <w:rFonts w:asciiTheme="majorBidi" w:eastAsia="Times New Roman" w:hAnsiTheme="majorBidi" w:cstheme="majorBidi"/>
          <w:sz w:val="24"/>
          <w:szCs w:val="24"/>
        </w:rPr>
        <w:t xml:space="preserve"> satisfies the properties of </w:t>
      </w:r>
      <w:r w:rsidR="00877B4D" w:rsidRPr="00F249B5">
        <w:rPr>
          <w:rFonts w:asciiTheme="majorBidi" w:eastAsia="Times New Roman" w:hAnsiTheme="majorBidi" w:cstheme="majorBidi"/>
          <w:sz w:val="24"/>
          <w:szCs w:val="24"/>
        </w:rPr>
        <w:t>σ</w:t>
      </w:r>
      <w:r w:rsidRPr="00F249B5">
        <w:rPr>
          <w:rFonts w:asciiTheme="majorBidi" w:eastAsia="Times New Roman" w:hAnsiTheme="majorBidi" w:cstheme="majorBidi"/>
          <w:sz w:val="24"/>
          <w:szCs w:val="24"/>
        </w:rPr>
        <w:t>-algebra.</w:t>
      </w:r>
    </w:p>
    <w:p w:rsidR="00F249B5" w:rsidRDefault="00F249B5" w:rsidP="00F249B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249B5"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Solution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: </w:t>
      </w:r>
      <w:r w:rsidRPr="00F249B5">
        <w:rPr>
          <w:rFonts w:ascii="Times New Roman" w:eastAsia="Times New Roman" w:hAnsi="Times New Roman" w:cs="Times New Roman"/>
          <w:sz w:val="24"/>
          <w:szCs w:val="24"/>
        </w:rPr>
        <w:t xml:space="preserve">We are to show that the collection of all </w:t>
      </w:r>
      <w:r w:rsidRPr="00F249B5"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  <w:r w:rsidRPr="00F249B5">
        <w:rPr>
          <w:rFonts w:ascii="Times New Roman" w:eastAsia="Times New Roman" w:hAnsi="Times New Roman" w:cs="Times New Roman"/>
          <w:sz w:val="24"/>
          <w:szCs w:val="24"/>
        </w:rPr>
        <w:t xml:space="preserve"> (subsets of </w:t>
      </w:r>
      <w:r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F249B5">
        <w:rPr>
          <w:rFonts w:ascii="Times New Roman" w:eastAsia="Times New Roman" w:hAnsi="Times New Roman" w:cs="Times New Roman"/>
          <w:sz w:val="24"/>
          <w:szCs w:val="24"/>
        </w:rPr>
        <w:t xml:space="preserve">—i.e., the </w:t>
      </w:r>
      <w:r w:rsidRPr="00F249B5">
        <w:rPr>
          <w:rFonts w:ascii="Times New Roman" w:eastAsia="Times New Roman" w:hAnsi="Times New Roman" w:cs="Times New Roman"/>
          <w:b/>
          <w:bCs/>
          <w:sz w:val="24"/>
          <w:szCs w:val="24"/>
        </w:rPr>
        <w:t>power set</w:t>
      </w:r>
      <w:r w:rsidRPr="00F249B5">
        <w:rPr>
          <w:rFonts w:ascii="Times New Roman" w:eastAsia="Times New Roman" w:hAnsi="Times New Roman" w:cs="Times New Roman"/>
          <w:sz w:val="24"/>
          <w:szCs w:val="24"/>
        </w:rPr>
        <w:t xml:space="preserve"> of Ω—forms </w:t>
      </w:r>
      <w:proofErr w:type="gramStart"/>
      <w:r w:rsidRPr="00F249B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24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9B5">
        <w:rPr>
          <w:rFonts w:ascii="Times New Roman" w:eastAsia="Times New Roman" w:hAnsi="Times New Roman" w:cs="Times New Roman"/>
          <w:b/>
          <w:bCs/>
          <w:sz w:val="24"/>
          <w:szCs w:val="24"/>
        </w:rPr>
        <w:t>σ-algebra</w:t>
      </w:r>
      <w:r w:rsidRPr="00F24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420C" w:rsidRDefault="007D420C" w:rsidP="00F249B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Step 1: Define </w:t>
      </w:r>
      <w:r>
        <w:rPr>
          <w:rStyle w:val="katex-mathml"/>
        </w:rPr>
        <w:t>F</w:t>
      </w:r>
    </w:p>
    <w:p w:rsidR="00F249B5" w:rsidRPr="00F249B5" w:rsidRDefault="00F249B5" w:rsidP="00F24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9B5">
        <w:rPr>
          <w:rFonts w:ascii="Times New Roman" w:eastAsia="Times New Roman" w:hAnsi="Times New Roman" w:cs="Times New Roman"/>
          <w:sz w:val="24"/>
          <w:szCs w:val="24"/>
        </w:rPr>
        <w:t>Since Ω</w:t>
      </w:r>
      <w:proofErr w:type="gramStart"/>
      <w:r w:rsidRPr="00F249B5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F249B5">
        <w:rPr>
          <w:rFonts w:ascii="Times New Roman" w:eastAsia="Times New Roman" w:hAnsi="Times New Roman" w:cs="Times New Roman"/>
          <w:sz w:val="24"/>
          <w:szCs w:val="24"/>
        </w:rPr>
        <w:t xml:space="preserve">H,T}, the </w:t>
      </w:r>
      <w:r w:rsidRPr="00F249B5">
        <w:rPr>
          <w:rFonts w:ascii="Times New Roman" w:eastAsia="Times New Roman" w:hAnsi="Times New Roman" w:cs="Times New Roman"/>
          <w:b/>
          <w:bCs/>
          <w:sz w:val="24"/>
          <w:szCs w:val="24"/>
        </w:rPr>
        <w:t>power set</w:t>
      </w:r>
      <w:r w:rsidRPr="00F249B5">
        <w:rPr>
          <w:rFonts w:ascii="Times New Roman" w:eastAsia="Times New Roman" w:hAnsi="Times New Roman" w:cs="Times New Roman"/>
          <w:sz w:val="24"/>
          <w:szCs w:val="24"/>
        </w:rPr>
        <w:t xml:space="preserve"> F is:</w:t>
      </w:r>
    </w:p>
    <w:p w:rsidR="00F249B5" w:rsidRDefault="00F249B5" w:rsidP="00765012">
      <w:pPr>
        <w:spacing w:before="100" w:beforeAutospacing="1" w:after="100" w:afterAutospacing="1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249B5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Start"/>
      <w:r w:rsidRPr="00F249B5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F249B5">
        <w:rPr>
          <w:rFonts w:ascii="Cambria Math" w:eastAsia="Times New Roman" w:hAnsi="Cambria Math" w:cs="Cambria Math"/>
          <w:sz w:val="24"/>
          <w:szCs w:val="24"/>
        </w:rPr>
        <w:t>∅</w:t>
      </w:r>
      <w:r w:rsidRPr="00F249B5">
        <w:rPr>
          <w:rFonts w:ascii="Times New Roman" w:eastAsia="Times New Roman" w:hAnsi="Times New Roman" w:cs="Times New Roman"/>
          <w:sz w:val="24"/>
          <w:szCs w:val="24"/>
        </w:rPr>
        <w:t>,{H},{T},{H,T}}</w:t>
      </w:r>
    </w:p>
    <w:p w:rsidR="007D420C" w:rsidRDefault="007D420C" w:rsidP="007D420C">
      <w:pPr>
        <w:spacing w:before="100" w:beforeAutospacing="1" w:after="100" w:afterAutospacing="1"/>
      </w:pPr>
      <w:r>
        <w:t>Step 2: Verify σ-algebra Properties</w:t>
      </w:r>
    </w:p>
    <w:p w:rsidR="007D420C" w:rsidRDefault="007D420C" w:rsidP="007D420C">
      <w:pPr>
        <w:spacing w:before="100" w:beforeAutospacing="1" w:after="100" w:afterAutospacing="1"/>
      </w:pPr>
      <w:r>
        <w:t xml:space="preserve">A collection </w:t>
      </w:r>
      <w:r>
        <w:rPr>
          <w:rStyle w:val="katex-mathml"/>
        </w:rPr>
        <w:t>F</w:t>
      </w:r>
      <w:r>
        <w:t xml:space="preserve"> is </w:t>
      </w:r>
      <w:proofErr w:type="gramStart"/>
      <w:r>
        <w:t>a</w:t>
      </w:r>
      <w:proofErr w:type="gramEnd"/>
      <w:r>
        <w:t xml:space="preserve"> </w:t>
      </w:r>
      <w:r>
        <w:rPr>
          <w:rStyle w:val="Strong"/>
        </w:rPr>
        <w:t>σ-algebra</w:t>
      </w:r>
      <w:r>
        <w:t xml:space="preserve"> if it satisfies these three properties:</w:t>
      </w:r>
    </w:p>
    <w:p w:rsidR="007D420C" w:rsidRDefault="007D420C" w:rsidP="007D420C">
      <w:pPr>
        <w:pStyle w:val="Heading4"/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rStyle w:val="katex-mathml"/>
        </w:rPr>
        <w:t>Ω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F</w:t>
      </w:r>
    </w:p>
    <w:p w:rsidR="007D420C" w:rsidRDefault="007D420C" w:rsidP="007D420C">
      <w:pPr>
        <w:spacing w:before="100" w:beforeAutospacing="1" w:after="100" w:afterAutospacing="1"/>
      </w:pPr>
      <w:r>
        <w:t xml:space="preserve">We have </w:t>
      </w:r>
      <w:r>
        <w:rPr>
          <w:rStyle w:val="katex-mathml"/>
        </w:rPr>
        <w:t>{H</w:t>
      </w:r>
      <w:proofErr w:type="gramStart"/>
      <w:r>
        <w:rPr>
          <w:rStyle w:val="katex-mathml"/>
        </w:rPr>
        <w:t>,T</w:t>
      </w:r>
      <w:proofErr w:type="gramEnd"/>
      <w:r>
        <w:rPr>
          <w:rStyle w:val="katex-mathml"/>
        </w:rPr>
        <w:t>}=Ω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 xml:space="preserve">F, </w:t>
      </w:r>
      <w:r>
        <w:t xml:space="preserve">so </w:t>
      </w:r>
      <w:r>
        <w:rPr>
          <w:rFonts w:ascii="Calibri" w:hAnsi="Calibri" w:cs="Calibri"/>
        </w:rPr>
        <w:t>this holds.</w:t>
      </w:r>
    </w:p>
    <w:p w:rsidR="007D420C" w:rsidRDefault="007D420C" w:rsidP="007D420C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7D420C" w:rsidRDefault="007D420C" w:rsidP="007D420C">
      <w:pPr>
        <w:pStyle w:val="Heading4"/>
      </w:pPr>
      <w:r>
        <w:t xml:space="preserve">(ii) If </w:t>
      </w:r>
      <w:r>
        <w:rPr>
          <w:rStyle w:val="katex-mathml"/>
        </w:rPr>
        <w:t>A</w:t>
      </w:r>
      <w:r>
        <w:rPr>
          <w:rStyle w:val="katex-mathml"/>
          <w:rFonts w:ascii="Cambria Math" w:hAnsi="Cambria Math" w:cs="Cambria Math"/>
        </w:rPr>
        <w:t>∈</w:t>
      </w:r>
      <w:proofErr w:type="gramStart"/>
      <w:r>
        <w:rPr>
          <w:rStyle w:val="katex-mathml"/>
        </w:rPr>
        <w:t xml:space="preserve">FA </w:t>
      </w:r>
      <w:r>
        <w:t>,</w:t>
      </w:r>
      <w:proofErr w:type="gramEnd"/>
      <w:r>
        <w:t xml:space="preserve"> then </w:t>
      </w:r>
      <w:proofErr w:type="spellStart"/>
      <w:r>
        <w:rPr>
          <w:rStyle w:val="katex-mathml"/>
        </w:rPr>
        <w:t>A</w:t>
      </w:r>
      <w:r w:rsidRPr="007D420C">
        <w:rPr>
          <w:rStyle w:val="katex-mathml"/>
          <w:vertAlign w:val="superscript"/>
        </w:rPr>
        <w:t>c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F</w:t>
      </w:r>
      <w:proofErr w:type="spellEnd"/>
    </w:p>
    <w:p w:rsidR="007D420C" w:rsidRDefault="007D420C" w:rsidP="007D420C">
      <w:pPr>
        <w:spacing w:before="100" w:beforeAutospacing="1" w:after="100" w:afterAutospacing="1"/>
      </w:pPr>
      <w:r>
        <w:t>We check complements:</w:t>
      </w:r>
    </w:p>
    <w:p w:rsidR="007D420C" w:rsidRDefault="007D420C" w:rsidP="007D420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katex-mathml"/>
          <w:rFonts w:ascii="Cambria Math" w:hAnsi="Cambria Math" w:cs="Cambria Math"/>
        </w:rPr>
        <w:t>∅</w:t>
      </w:r>
      <w:r w:rsidRPr="007D420C">
        <w:rPr>
          <w:rStyle w:val="katex-mathml"/>
          <w:vertAlign w:val="superscript"/>
        </w:rPr>
        <w:t>c</w:t>
      </w:r>
      <w:r>
        <w:rPr>
          <w:rStyle w:val="katex-mathml"/>
        </w:rPr>
        <w:t>=Ω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F</w:t>
      </w:r>
    </w:p>
    <w:p w:rsidR="007D420C" w:rsidRDefault="007D420C" w:rsidP="007D420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katex-mathml"/>
        </w:rPr>
        <w:lastRenderedPageBreak/>
        <w:t>{H}</w:t>
      </w:r>
      <w:r w:rsidRPr="007D420C">
        <w:rPr>
          <w:rStyle w:val="katex-mathml"/>
          <w:vertAlign w:val="superscript"/>
        </w:rPr>
        <w:t>c</w:t>
      </w:r>
      <w:r>
        <w:rPr>
          <w:rStyle w:val="katex-mathml"/>
        </w:rPr>
        <w:t>=</w:t>
      </w:r>
      <w:r>
        <w:rPr>
          <w:rStyle w:val="mopen"/>
        </w:rPr>
        <w:t>{</w:t>
      </w:r>
      <w:r>
        <w:rPr>
          <w:rStyle w:val="mord"/>
        </w:rPr>
        <w:t>T</w:t>
      </w:r>
      <w:r>
        <w:rPr>
          <w:rStyle w:val="mclose"/>
        </w:rPr>
        <w:t>}</w:t>
      </w:r>
      <w:r>
        <w:rPr>
          <w:rStyle w:val="mrel"/>
          <w:rFonts w:ascii="Cambria Math" w:hAnsi="Cambria Math" w:cs="Cambria Math"/>
        </w:rPr>
        <w:t>∈</w:t>
      </w:r>
      <w:r>
        <w:rPr>
          <w:rStyle w:val="mord"/>
        </w:rPr>
        <w:t>F</w:t>
      </w:r>
    </w:p>
    <w:p w:rsidR="007D420C" w:rsidRDefault="007D420C" w:rsidP="007D420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katex-mathml"/>
        </w:rPr>
        <w:t>{T}</w:t>
      </w:r>
      <w:r w:rsidRPr="002F4209">
        <w:rPr>
          <w:rStyle w:val="katex-mathml"/>
          <w:vertAlign w:val="superscript"/>
        </w:rPr>
        <w:t>c</w:t>
      </w:r>
      <w:r>
        <w:rPr>
          <w:rStyle w:val="katex-mathml"/>
        </w:rPr>
        <w:t>={H}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F</w:t>
      </w:r>
    </w:p>
    <w:p w:rsidR="007D420C" w:rsidRDefault="007D420C" w:rsidP="007D420C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katex-mathml"/>
        </w:rPr>
        <w:t>Ω</w:t>
      </w:r>
      <w:r w:rsidRPr="002F4209">
        <w:rPr>
          <w:rStyle w:val="katex-mathml"/>
          <w:vertAlign w:val="superscript"/>
        </w:rPr>
        <w:t>c</w:t>
      </w:r>
      <w:proofErr w:type="spellEnd"/>
      <w:r>
        <w:rPr>
          <w:rStyle w:val="katex-mathml"/>
        </w:rPr>
        <w:t>=</w:t>
      </w:r>
      <w:r>
        <w:rPr>
          <w:rStyle w:val="katex-mathml"/>
          <w:rFonts w:ascii="Cambria Math" w:hAnsi="Cambria Math" w:cs="Cambria Math"/>
        </w:rPr>
        <w:t>∅∈</w:t>
      </w:r>
      <w:r>
        <w:rPr>
          <w:rStyle w:val="katex-mathml"/>
        </w:rPr>
        <w:t>F</w:t>
      </w:r>
    </w:p>
    <w:p w:rsidR="007D420C" w:rsidRDefault="007D420C" w:rsidP="007D420C">
      <w:pPr>
        <w:spacing w:before="100" w:beforeAutospacing="1" w:after="100" w:afterAutospacing="1"/>
      </w:pPr>
      <w:r>
        <w:t xml:space="preserve">So </w:t>
      </w:r>
      <w:r w:rsidR="002F4209">
        <w:rPr>
          <w:rFonts w:ascii="Calibri" w:hAnsi="Calibri" w:cs="Calibri"/>
        </w:rPr>
        <w:t>t</w:t>
      </w:r>
      <w:r>
        <w:rPr>
          <w:rFonts w:ascii="Calibri" w:hAnsi="Calibri" w:cs="Calibri"/>
        </w:rPr>
        <w:t>his property also holds.</w:t>
      </w:r>
    </w:p>
    <w:p w:rsidR="007D420C" w:rsidRDefault="007D420C" w:rsidP="007D420C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7D420C" w:rsidRDefault="007D420C" w:rsidP="007D420C">
      <w:pPr>
        <w:pStyle w:val="Heading4"/>
      </w:pPr>
      <w:r>
        <w:t>(iii) Closed under countable unions</w:t>
      </w:r>
    </w:p>
    <w:p w:rsidR="007D420C" w:rsidRDefault="007D420C" w:rsidP="007D420C">
      <w:pPr>
        <w:spacing w:before="100" w:beforeAutospacing="1" w:after="100" w:afterAutospacing="1"/>
      </w:pPr>
      <w:r>
        <w:t xml:space="preserve">We check that any </w:t>
      </w:r>
      <w:r>
        <w:rPr>
          <w:rStyle w:val="Strong"/>
        </w:rPr>
        <w:t>countable union</w:t>
      </w:r>
      <w:r>
        <w:t xml:space="preserve"> of sets in </w:t>
      </w:r>
      <w:r>
        <w:rPr>
          <w:rStyle w:val="katex-mathml"/>
        </w:rPr>
        <w:t>F</w:t>
      </w:r>
      <w:r>
        <w:t xml:space="preserve"> is also in </w:t>
      </w:r>
      <w:r>
        <w:rPr>
          <w:rStyle w:val="mord"/>
        </w:rPr>
        <w:t>F</w:t>
      </w:r>
      <w:r>
        <w:t xml:space="preserve">. Since </w:t>
      </w:r>
      <w:r>
        <w:rPr>
          <w:rStyle w:val="mord"/>
        </w:rPr>
        <w:t>F</w:t>
      </w:r>
      <w:r>
        <w:t xml:space="preserve"> has only 4 elements, any countable union will still be a subset of </w:t>
      </w:r>
      <w:proofErr w:type="gramStart"/>
      <w:r>
        <w:rPr>
          <w:rStyle w:val="katex-mathml"/>
        </w:rPr>
        <w:t>Ω</w:t>
      </w:r>
      <w:r>
        <w:t>,</w:t>
      </w:r>
      <w:proofErr w:type="gramEnd"/>
      <w:r>
        <w:t xml:space="preserve"> and hence in </w:t>
      </w:r>
      <w:r>
        <w:rPr>
          <w:rStyle w:val="mord"/>
        </w:rPr>
        <w:t>F</w:t>
      </w:r>
      <w:r>
        <w:t>.</w:t>
      </w:r>
    </w:p>
    <w:p w:rsidR="007D420C" w:rsidRDefault="007D420C" w:rsidP="007D420C">
      <w:pPr>
        <w:spacing w:before="100" w:beforeAutospacing="1" w:after="100" w:afterAutospacing="1"/>
      </w:pPr>
      <w:r>
        <w:t>Examples:</w:t>
      </w:r>
    </w:p>
    <w:p w:rsidR="007D420C" w:rsidRDefault="007D420C" w:rsidP="007D420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atex-mathml"/>
        </w:rPr>
        <w:t>{H}</w:t>
      </w:r>
      <w:r>
        <w:rPr>
          <w:rStyle w:val="katex-mathml"/>
          <w:rFonts w:ascii="Cambria Math" w:hAnsi="Cambria Math" w:cs="Cambria Math"/>
        </w:rPr>
        <w:t>∪</w:t>
      </w:r>
      <w:r>
        <w:rPr>
          <w:rStyle w:val="katex-mathml"/>
        </w:rPr>
        <w:t>{T}={H,T}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F</w:t>
      </w:r>
    </w:p>
    <w:p w:rsidR="007D420C" w:rsidRDefault="007D420C" w:rsidP="007D420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atex-mathml"/>
          <w:rFonts w:ascii="Cambria Math" w:hAnsi="Cambria Math" w:cs="Cambria Math"/>
        </w:rPr>
        <w:t>∅∪</w:t>
      </w:r>
      <w:r>
        <w:rPr>
          <w:rStyle w:val="katex-mathml"/>
        </w:rPr>
        <w:t>{H}={H}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F</w:t>
      </w:r>
    </w:p>
    <w:p w:rsidR="007D420C" w:rsidRDefault="007D420C" w:rsidP="007D420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Infinite union of </w:t>
      </w:r>
      <w:r>
        <w:rPr>
          <w:rStyle w:val="katex-mathml"/>
        </w:rPr>
        <w:t>{H},{H},{H},</w:t>
      </w:r>
      <w:r>
        <w:rPr>
          <w:rStyle w:val="katex-mathml"/>
          <w:rFonts w:ascii="Cambria Math" w:hAnsi="Cambria Math" w:cs="Cambria Math"/>
        </w:rPr>
        <w:t>⋯</w:t>
      </w:r>
      <w:r>
        <w:rPr>
          <w:rStyle w:val="katex-mathml"/>
        </w:rPr>
        <w:t>={H}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F</w:t>
      </w:r>
    </w:p>
    <w:p w:rsidR="007D420C" w:rsidRDefault="007D420C" w:rsidP="007D420C">
      <w:pPr>
        <w:spacing w:before="100" w:beforeAutospacing="1" w:after="100" w:afterAutospacing="1"/>
      </w:pPr>
      <w:r>
        <w:t xml:space="preserve">So </w:t>
      </w:r>
      <w:r w:rsidR="002F4209">
        <w:rPr>
          <w:rFonts w:ascii="Calibri" w:hAnsi="Calibri" w:cs="Calibri"/>
        </w:rPr>
        <w:t>t</w:t>
      </w:r>
      <w:r>
        <w:rPr>
          <w:rFonts w:ascii="Calibri" w:hAnsi="Calibri" w:cs="Calibri"/>
        </w:rPr>
        <w:t>his holds.</w:t>
      </w:r>
    </w:p>
    <w:p w:rsidR="007D420C" w:rsidRDefault="007D420C" w:rsidP="007D420C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7D420C" w:rsidRDefault="007D420C" w:rsidP="007D420C">
      <w:pPr>
        <w:pStyle w:val="Heading3"/>
      </w:pPr>
      <w:r>
        <w:t>Conclusion</w:t>
      </w:r>
    </w:p>
    <w:p w:rsidR="00F249B5" w:rsidRPr="00F249B5" w:rsidRDefault="007D420C" w:rsidP="002F4209">
      <w:pPr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>
        <w:t xml:space="preserve">The set </w:t>
      </w:r>
      <w:r>
        <w:rPr>
          <w:rStyle w:val="katex-mathml"/>
        </w:rPr>
        <w:t>F</w:t>
      </w:r>
      <w:proofErr w:type="gramStart"/>
      <w:r>
        <w:rPr>
          <w:rStyle w:val="katex-mathml"/>
        </w:rPr>
        <w:t>={</w:t>
      </w:r>
      <w:proofErr w:type="gramEnd"/>
      <w:r>
        <w:rPr>
          <w:rStyle w:val="katex-mathml"/>
          <w:rFonts w:ascii="Cambria Math" w:hAnsi="Cambria Math" w:cs="Cambria Math"/>
        </w:rPr>
        <w:t>∅</w:t>
      </w:r>
      <w:r>
        <w:rPr>
          <w:rStyle w:val="katex-mathml"/>
        </w:rPr>
        <w:t>,{H},{T},{H,T}}</w:t>
      </w:r>
      <w:r>
        <w:t xml:space="preserve"> </w:t>
      </w:r>
      <w:r>
        <w:rPr>
          <w:rStyle w:val="Strong"/>
        </w:rPr>
        <w:t>does satisfy all the properties of a σ-algebra</w:t>
      </w:r>
      <w:r>
        <w:t xml:space="preserve"> over </w:t>
      </w:r>
      <w:r>
        <w:rPr>
          <w:rStyle w:val="katex-mathml"/>
        </w:rPr>
        <w:t>Ω={H,T}</w:t>
      </w:r>
      <w:r>
        <w:t>.</w:t>
      </w:r>
    </w:p>
    <w:p w:rsidR="009A7CD3" w:rsidRPr="00877B4D" w:rsidRDefault="009A7CD3" w:rsidP="009A7CD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7B4D">
        <w:rPr>
          <w:rFonts w:asciiTheme="majorBidi" w:eastAsia="Times New Roman" w:hAnsiTheme="majorBidi" w:cstheme="majorBidi"/>
          <w:sz w:val="24"/>
          <w:szCs w:val="24"/>
        </w:rPr>
        <w:t>(b) Verify that</w:t>
      </w:r>
      <w:r w:rsidR="007D420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8D0890" w:rsidRPr="00AF4C4E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877B4D">
        <w:rPr>
          <w:rFonts w:asciiTheme="majorBidi" w:eastAsia="Times New Roman" w:hAnsiTheme="majorBidi" w:cstheme="majorBidi"/>
          <w:sz w:val="24"/>
          <w:szCs w:val="24"/>
        </w:rPr>
        <w:t xml:space="preserve"> satisfies the axioms of a probability measure.</w:t>
      </w:r>
    </w:p>
    <w:p w:rsidR="009A7CD3" w:rsidRDefault="009A7CD3" w:rsidP="009A7CD3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77B4D">
        <w:rPr>
          <w:rFonts w:asciiTheme="majorBidi" w:eastAsia="Times New Roman" w:hAnsiTheme="majorBidi" w:cstheme="majorBidi"/>
          <w:sz w:val="24"/>
          <w:szCs w:val="24"/>
        </w:rPr>
        <w:t xml:space="preserve">(c) If </w:t>
      </w:r>
      <w:r w:rsidR="009801F4">
        <w:rPr>
          <w:rFonts w:asciiTheme="majorBidi" w:hAnsiTheme="majorBidi" w:cstheme="majorBidi" w:hint="eastAsia"/>
          <w:sz w:val="24"/>
          <w:szCs w:val="24"/>
        </w:rPr>
        <w:t>p=0.5</w:t>
      </w:r>
      <w:r w:rsidRPr="00877B4D">
        <w:rPr>
          <w:rFonts w:asciiTheme="majorBidi" w:eastAsia="Times New Roman" w:hAnsiTheme="majorBidi" w:cstheme="majorBidi"/>
          <w:sz w:val="24"/>
          <w:szCs w:val="24"/>
        </w:rPr>
        <w:t>, compute</w:t>
      </w:r>
      <w:r w:rsidR="002F420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9801F4" w:rsidRPr="00AF4C4E">
        <w:rPr>
          <w:rFonts w:asciiTheme="majorBidi" w:hAnsiTheme="majorBidi" w:cstheme="majorBidi" w:hint="eastAsia"/>
          <w:i/>
          <w:iCs/>
          <w:sz w:val="24"/>
          <w:szCs w:val="24"/>
        </w:rPr>
        <w:t>P</w:t>
      </w:r>
      <w:r w:rsidR="009801F4">
        <w:rPr>
          <w:rFonts w:asciiTheme="majorBidi" w:hAnsiTheme="majorBidi" w:cstheme="majorBidi" w:hint="eastAsia"/>
          <w:sz w:val="24"/>
          <w:szCs w:val="24"/>
        </w:rPr>
        <w:t>({H,T})</w:t>
      </w:r>
      <w:r w:rsidRPr="00877B4D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="002F420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9801F4" w:rsidRPr="00AF4C4E">
        <w:rPr>
          <w:rFonts w:asciiTheme="majorBidi" w:hAnsiTheme="majorBidi" w:cstheme="majorBidi" w:hint="eastAsia"/>
          <w:i/>
          <w:iCs/>
          <w:sz w:val="24"/>
          <w:szCs w:val="24"/>
        </w:rPr>
        <w:t>P</w:t>
      </w:r>
      <w:r w:rsidR="009801F4">
        <w:rPr>
          <w:rFonts w:asciiTheme="majorBidi" w:hAnsiTheme="majorBidi" w:cstheme="majorBidi" w:hint="eastAsia"/>
          <w:sz w:val="24"/>
          <w:szCs w:val="24"/>
        </w:rPr>
        <w:t>(</w:t>
      </w:r>
      <w:r w:rsidR="008C1D2C" w:rsidRPr="008C1D2C">
        <w:rPr>
          <w:rFonts w:ascii="Cambria Math" w:eastAsia="Times New Roman" w:hAnsi="Cambria Math" w:cs="Cambria Math"/>
          <w:sz w:val="24"/>
          <w:szCs w:val="24"/>
        </w:rPr>
        <w:t>∅</w:t>
      </w:r>
      <w:r w:rsidR="009801F4">
        <w:rPr>
          <w:rFonts w:asciiTheme="majorBidi" w:hAnsiTheme="majorBidi" w:cstheme="majorBidi" w:hint="eastAsia"/>
          <w:sz w:val="24"/>
          <w:szCs w:val="24"/>
        </w:rPr>
        <w:t>)</w:t>
      </w:r>
      <w:r w:rsidRPr="00877B4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9801F4" w:rsidRDefault="009801F4" w:rsidP="009A7CD3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:rsidR="009801F4" w:rsidRPr="009801F4" w:rsidRDefault="009801F4" w:rsidP="009A7CD3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</w:rPr>
        <w:t xml:space="preserve">Note: </w:t>
      </w:r>
      <w:proofErr w:type="gramStart"/>
      <w:r w:rsidR="00AF4C4E" w:rsidRPr="008C1D2C">
        <w:rPr>
          <w:rFonts w:ascii="Cambria Math" w:eastAsia="Times New Roman" w:hAnsi="Cambria Math" w:cs="Cambria Math"/>
          <w:sz w:val="24"/>
          <w:szCs w:val="24"/>
        </w:rPr>
        <w:t>∅</w:t>
      </w:r>
      <w:r>
        <w:rPr>
          <w:rFonts w:asciiTheme="majorBidi" w:hAnsiTheme="majorBidi" w:cstheme="majorBidi" w:hint="eastAsia"/>
          <w:sz w:val="24"/>
          <w:szCs w:val="24"/>
        </w:rPr>
        <w:t>(</w:t>
      </w:r>
      <w:proofErr w:type="gramEnd"/>
      <w:r>
        <w:rPr>
          <w:rFonts w:asciiTheme="majorBidi" w:hAnsiTheme="majorBidi" w:cstheme="majorBidi" w:hint="eastAsia"/>
          <w:sz w:val="24"/>
          <w:szCs w:val="24"/>
        </w:rPr>
        <w:t>empty set)</w:t>
      </w:r>
    </w:p>
    <w:p w:rsidR="00B3273A" w:rsidRPr="00877B4D" w:rsidRDefault="00B3273A">
      <w:pPr>
        <w:rPr>
          <w:rFonts w:asciiTheme="majorBidi" w:hAnsiTheme="majorBidi" w:cstheme="majorBidi"/>
        </w:rPr>
      </w:pPr>
    </w:p>
    <w:sectPr w:rsidR="00B3273A" w:rsidRPr="00877B4D" w:rsidSect="00B3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7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2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BX12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F7859"/>
    <w:multiLevelType w:val="hybridMultilevel"/>
    <w:tmpl w:val="024A10BC"/>
    <w:lvl w:ilvl="0" w:tplc="634817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B456C"/>
    <w:multiLevelType w:val="multilevel"/>
    <w:tmpl w:val="0C16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28566F"/>
    <w:multiLevelType w:val="multilevel"/>
    <w:tmpl w:val="4AA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3777DA"/>
    <w:multiLevelType w:val="multilevel"/>
    <w:tmpl w:val="65B8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9A7CD3"/>
    <w:rsid w:val="00114B24"/>
    <w:rsid w:val="002F4209"/>
    <w:rsid w:val="003A420B"/>
    <w:rsid w:val="003B5268"/>
    <w:rsid w:val="003D042E"/>
    <w:rsid w:val="005C4716"/>
    <w:rsid w:val="00765012"/>
    <w:rsid w:val="007D420C"/>
    <w:rsid w:val="00877B4D"/>
    <w:rsid w:val="008C1D2C"/>
    <w:rsid w:val="008D0890"/>
    <w:rsid w:val="00921C8A"/>
    <w:rsid w:val="009801F4"/>
    <w:rsid w:val="009A7CD3"/>
    <w:rsid w:val="00AF4C4E"/>
    <w:rsid w:val="00B3273A"/>
    <w:rsid w:val="00B37225"/>
    <w:rsid w:val="00C83A9A"/>
    <w:rsid w:val="00E84EF6"/>
    <w:rsid w:val="00F24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73A"/>
  </w:style>
  <w:style w:type="paragraph" w:styleId="Heading3">
    <w:name w:val="heading 3"/>
    <w:basedOn w:val="Normal"/>
    <w:link w:val="Heading3Char"/>
    <w:uiPriority w:val="9"/>
    <w:qFormat/>
    <w:rsid w:val="009A7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2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7C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7C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7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49B5"/>
    <w:pPr>
      <w:ind w:left="720"/>
      <w:contextualSpacing/>
    </w:pPr>
  </w:style>
  <w:style w:type="character" w:customStyle="1" w:styleId="katex-mathml">
    <w:name w:val="katex-mathml"/>
    <w:basedOn w:val="DefaultParagraphFont"/>
    <w:rsid w:val="00F249B5"/>
  </w:style>
  <w:style w:type="character" w:customStyle="1" w:styleId="mord">
    <w:name w:val="mord"/>
    <w:basedOn w:val="DefaultParagraphFont"/>
    <w:rsid w:val="00F249B5"/>
  </w:style>
  <w:style w:type="character" w:customStyle="1" w:styleId="mrel">
    <w:name w:val="mrel"/>
    <w:basedOn w:val="DefaultParagraphFont"/>
    <w:rsid w:val="00F249B5"/>
  </w:style>
  <w:style w:type="character" w:customStyle="1" w:styleId="mopen">
    <w:name w:val="mopen"/>
    <w:basedOn w:val="DefaultParagraphFont"/>
    <w:rsid w:val="00F249B5"/>
  </w:style>
  <w:style w:type="character" w:customStyle="1" w:styleId="mpunct">
    <w:name w:val="mpunct"/>
    <w:basedOn w:val="DefaultParagraphFont"/>
    <w:rsid w:val="00F249B5"/>
  </w:style>
  <w:style w:type="character" w:customStyle="1" w:styleId="mclose">
    <w:name w:val="mclose"/>
    <w:basedOn w:val="DefaultParagraphFont"/>
    <w:rsid w:val="00F249B5"/>
  </w:style>
  <w:style w:type="character" w:customStyle="1" w:styleId="Heading4Char">
    <w:name w:val="Heading 4 Char"/>
    <w:basedOn w:val="DefaultParagraphFont"/>
    <w:link w:val="Heading4"/>
    <w:uiPriority w:val="9"/>
    <w:semiHidden/>
    <w:rsid w:val="007D42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bin">
    <w:name w:val="mbin"/>
    <w:basedOn w:val="DefaultParagraphFont"/>
    <w:rsid w:val="007D420C"/>
  </w:style>
  <w:style w:type="character" w:customStyle="1" w:styleId="minner">
    <w:name w:val="minner"/>
    <w:basedOn w:val="DefaultParagraphFont"/>
    <w:rsid w:val="007D42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</dc:creator>
  <cp:keywords/>
  <dc:description/>
  <cp:lastModifiedBy>zakir</cp:lastModifiedBy>
  <cp:revision>20</cp:revision>
  <dcterms:created xsi:type="dcterms:W3CDTF">2025-03-22T16:39:00Z</dcterms:created>
  <dcterms:modified xsi:type="dcterms:W3CDTF">2025-05-06T16:07:00Z</dcterms:modified>
</cp:coreProperties>
</file>