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Plan 2.0 (Revised &amp; Reconciled)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COSC 75: Software Engineering 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VenueVue: Internet-Independent Point-of-Sale and Recipe-Driven Inventory Management System for Mobile Pop-Up Coffee Shops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Client:</w:t>
      </w:r>
      <w:r w:rsidDel="00000000" w:rsidR="00000000" w:rsidRPr="00000000">
        <w:rPr>
          <w:rFonts w:ascii="Google Sans" w:cs="Google Sans" w:eastAsia="Google Sans" w:hAnsi="Google Sans"/>
          <w:color w:val="1f1f1f"/>
          <w:rtl w:val="0"/>
        </w:rPr>
        <w:t xml:space="preserve"> TravelBean MNL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 Revision No.:</w:t>
      </w:r>
      <w:r w:rsidDel="00000000" w:rsidR="00000000" w:rsidRPr="00000000">
        <w:rPr>
          <w:rFonts w:ascii="Google Sans" w:cs="Google Sans" w:eastAsia="Google Sans" w:hAnsi="Google Sans"/>
          <w:color w:val="1f1f1f"/>
          <w:rtl w:val="0"/>
        </w:rPr>
        <w:t xml:space="preserve"> Rev 2.1 (Reconciled &amp; Architecture-Aligned)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 of Issue:</w:t>
      </w:r>
      <w:r w:rsidDel="00000000" w:rsidR="00000000" w:rsidRPr="00000000">
        <w:rPr>
          <w:rFonts w:ascii="Google Sans" w:cs="Google Sans" w:eastAsia="Google Sans" w:hAnsi="Google Sans"/>
          <w:color w:val="1f1f1f"/>
          <w:rtl w:val="0"/>
        </w:rPr>
        <w:t xml:space="preserve"> September 23,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Manager / Group Members:</w:t>
      </w:r>
      <w:r w:rsidDel="00000000" w:rsidR="00000000" w:rsidRPr="00000000">
        <w:rPr>
          <w:rFonts w:ascii="Google Sans" w:cs="Google Sans" w:eastAsia="Google Sans" w:hAnsi="Google Sans"/>
          <w:color w:val="1f1f1f"/>
          <w:rtl w:val="0"/>
        </w:rPr>
        <w:t xml:space="preserve"> Zapico, Zaki; Roquid, Jenny Lyn; Gregorio, Rhea Mae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Problem Domain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Statement of the Problem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pop-up coffee ventures operating in temporary venues—such as outdoor fairs, private weddings, school grounds, and corporate events—face operational bottlenecks due to reliance on manual paper sales tracking, post-event calculator sales tallying, and visual inventory estimation. Cloud-dependent Point-of-Sale (POS) systems are unusable in dead zones or congested wireless environments. Existing retail software tracks finished products as discrete units rather than raw materials, leaving operators unable to monitor recipe depletion (e.g., deducting espresso beans in grams, milk in milliliters, and plastic cups in units per beverage sold).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quantitative SWOT and problem-prioritization analysis conducted by group CTRL+STAY with TravelBean MNL identified seven core operational problems: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Rank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Identification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Client Workaround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Score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Absence of an Internet-independent POS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Forces paper-based order entry; leads to miscalculated totals and lost order slips.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orders on physical notepads.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post-event sales tallying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2–3 hours of manual calculations per event; causes operator burnout.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Tallying paper receipts using handheld calculators.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Inefficient product &amp; ingredient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Mid-event stockouts of essential items (espresso beans, full-cream milk, cups).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estimation and manual post-event updates to basic Excel sheets.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Absence of low-stock alert notifications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remain unaware when raw materials hit critical thresholds, causing rejected orders.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spot checks during event lulls.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 of historical event performance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Management cannot identify best-selling products, peak hours, or high-margin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Reliance on gut feeling and basic 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Time-consuming administrative reconciliation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fatigue reduces overall operational efficiency and business scalability.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Owners working long unpaid hours after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manpower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team (3 members) divided between customer service and manual paperwork.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Operations Manager personally handling manual logging during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System Scope &amp; Operational Availability Definition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VenueVue is an </w:t>
      </w:r>
      <w:r w:rsidDel="00000000" w:rsidR="00000000" w:rsidRPr="00000000">
        <w:rPr>
          <w:rFonts w:ascii="Google Sans" w:cs="Google Sans" w:eastAsia="Google Sans" w:hAnsi="Google Sans"/>
          <w:b w:val="1"/>
          <w:bCs w:val="1"/>
          <w:color w:val="1f1f1f"/>
          <w:rtl w:val="0"/>
        </w:rPr>
        <w:t xml:space="preserve">Internet-independent, locally networked, offline-first</w:t>
      </w:r>
      <w:r w:rsidDel="00000000" w:rsidR="00000000" w:rsidRPr="00000000">
        <w:rPr>
          <w:rFonts w:ascii="Google Sans" w:cs="Google Sans" w:eastAsia="Google Sans" w:hAnsi="Google Sans"/>
          <w:color w:val="1f1f1f"/>
          <w:rtl w:val="0"/>
        </w:rPr>
        <w:t xml:space="preserve"> Point-of-Sale (POS) and recipe-driven inventory management system utilizing an edge host server (Apache/PHP/MySQL) over a local Wi-Fi LAN (192.168.137.x).</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Operational Availability Definition:</w:t>
      </w:r>
      <w:r w:rsidDel="00000000" w:rsidR="00000000" w:rsidRPr="00000000">
        <w:rPr>
          <w:rFonts w:ascii="Google Sans" w:cs="Google Sans" w:eastAsia="Google Sans" w:hAnsi="Google Sans"/>
          <w:color w:val="1f1f1f"/>
          <w:rtl w:val="0"/>
        </w:rPr>
        <w:t xml:space="preserve"> VenueVue guarantees operational availability independent of WAN/Internet access, provided that the local host server and local wireless network remain operational. "Offline" in this study refers specifically to the absence of WAN/Internet connectivity, not complete autonomous operation of each individual tablet. The system relies on the local host server for authoritative transaction processing, recipe inventory computation, RBAC session validation, and database persistence.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Quantifiable Research Objectives &amp; Metrics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system's technical success is governed by seven measurable objectives mapped to formal experimental metrics: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Objective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Quantifiable Success Metric / Formula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Criterion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Digitally capture customer transactions.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 order elimination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elimination of paper slips during event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 raw material inventory deductions based on product recipe mappings.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Recipe Deduction Accuracy ($A_{deduction}$):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$$A_{deduction} = \left( 1 - \frac{\sum_{i=1}^{n}\vert Q_{BOM,i}-Q_{DB,i}\vert}{\sum_{i=1}^{n}\vert Q_{BOM,i}\vert} \right) \times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$A_{deduction} = 100.00\%$ precision between theoretical BOM depletion ($Q_{BOM}$) and database records ($Q_{DB}$).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real-time low-stock alerting.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 accuracy rate (True Positive vs. False Positive).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 visual alerts immediately when $Q_{hand} \le Q_{threshold}$.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 Internet-independent system availability during mobile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WAN-Partitioned Functional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operational availability during total WAN outages provided local LAN and Host Laptop remain active.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 post-event sales and operational report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Export Latency ($T_{export}$):</w:t>
            </w:r>
            <w:r w:rsidDel="00000000" w:rsidR="00000000" w:rsidRPr="00000000">
              <w:rPr>
                <w:rFonts w:ascii="Google Sans" w:cs="Google Sans" w:eastAsia="Google Sans" w:hAnsi="Google Sans"/>
                <w:color w:val="1f1f1f"/>
                <w:rtl w:val="0"/>
              </w:rPr>
              <w:t xml:space="preserve"> Execution time for 4-tab .xlsx workbook compilation.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$T_{export} \le 10 \text{ seconds}$ post-event via PhpSpreadsheet.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flexible multi-device data ingestion post-event.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Offline Reconciliation Rate ($R_{sync}$):</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$$R_{sync} = \frac{N_{reconciled}}{N_{queued}} \times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$R_{sync} = 100\%$ reconciliation, $0\%$ duplicate records ($R_{duplicate} = 0\%$) post-partition.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API-level Role-Based Access Control (RBAC) across devices.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Authorization enforcement rate on PHP endpoints.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403 Forbidden on unauthorized API calls (e.g., Baristas triggering stock edits).</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Approach &amp; Methodological Framework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governs implementation and research evaluation through four distinct methodologies, each assigned a strictly bounded functional role: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METHODOLOGICAL FRAMEWORK</w:t>
        <w:br w:type="textWrapping"/>
        <w:t xml:space="preserve">                                 │</w:t>
        <w:br w:type="textWrapping"/>
        <w:t xml:space="preserve">     ┌───────────────────────────┼───────────────────────────┐</w:t>
        <w:br w:type="textWrapping"/>
        <w:t xml:space="preserve">     ▼                           ▼                           ▼</w:t>
        <w:br w:type="textWrapping"/>
        <w:t xml:space="preserve">Waterfall Governance        Agile Scrum                User-Centered         ISO/IEC 25010 Quality</w:t>
        <w:br w:type="textWrapping"/>
        <w:t xml:space="preserve">(Academic Stage Gates)  (2-Week Sprints)              Design (UCD)               Model</w:t>
        <w:br w:type="textWrapping"/>
        <w:t xml:space="preserve">     │                           │                           │                     │</w:t>
        <w:br w:type="textWrapping"/>
        <w:t xml:space="preserve">     ├─ SRS &amp; Documentation      ├─ Iterative Features       ├─ Touch Targets      ├─ Functional Suitability</w:t>
        <w:br w:type="textWrapping"/>
        <w:t xml:space="preserve">     ├─ Architecture Freeze      ├─ Sprint Retrospects       ├─ High-Contrast UI   ├─ Operational Reliability</w:t>
        <w:br w:type="textWrapping"/>
        <w:t xml:space="preserve">     └─ UAT Sign-off             └─ Code Refactoring         └─ Tap Minimization   └─ Security Benchmarking</w:t>
        <w:br w:type="textWrapping"/>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Waterfall Governance (SDLC):</w:t>
      </w:r>
      <w:r w:rsidDel="00000000" w:rsidR="00000000" w:rsidRPr="00000000">
        <w:rPr>
          <w:rFonts w:ascii="Google Sans" w:cs="Google Sans" w:eastAsia="Google Sans" w:hAnsi="Google Sans"/>
          <w:color w:val="1f1f1f"/>
          <w:rtl w:val="0"/>
        </w:rPr>
        <w:t xml:space="preserve"> Manages academic stage gates, compliance documentation, formal design freezes, and final sign-off checkpoints.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Agile Scrum:</w:t>
      </w:r>
      <w:r w:rsidDel="00000000" w:rsidR="00000000" w:rsidRPr="00000000">
        <w:rPr>
          <w:rFonts w:ascii="Google Sans" w:cs="Google Sans" w:eastAsia="Google Sans" w:hAnsi="Google Sans"/>
          <w:color w:val="1f1f1f"/>
          <w:rtl w:val="0"/>
        </w:rPr>
        <w:t xml:space="preserve"> Guides software construction in two-week iterative sprints, enabling continuous feature refinement, bug logging, and incremental testing.</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User-Centered Design (UCD):</w:t>
      </w:r>
      <w:r w:rsidDel="00000000" w:rsidR="00000000" w:rsidRPr="00000000">
        <w:rPr>
          <w:rFonts w:ascii="Google Sans" w:cs="Google Sans" w:eastAsia="Google Sans" w:hAnsi="Google Sans"/>
          <w:color w:val="1f1f1f"/>
          <w:rtl w:val="0"/>
        </w:rPr>
        <w:t xml:space="preserve"> Governs front-end UI engineering, prioritizing touch-target dimensions, contrast levels, and tap-count minimization for high-volume barista workflows.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ISO/IEC 25010 Quality Model:</w:t>
      </w:r>
      <w:r w:rsidDel="00000000" w:rsidR="00000000" w:rsidRPr="00000000">
        <w:rPr>
          <w:rFonts w:ascii="Google Sans" w:cs="Google Sans" w:eastAsia="Google Sans" w:hAnsi="Google Sans"/>
          <w:color w:val="1f1f1f"/>
          <w:rtl w:val="0"/>
        </w:rPr>
        <w:t xml:space="preserve"> Establishes the benchmarking taxonomy for functional suitability, operational reliability, performance efficiency, and backend security.</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Reconciled System Architecture Specification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VenueVue operates as an edge client-server system deployed over a local wireless star network topology (192.168.137.x).</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VENUEVUE</w:t>
        <w:br w:type="textWrapping"/>
        <w:t xml:space="preserve">                      INTERNET-INDEPENDENT EDGE POS</w:t>
        <w:br w:type="textWrapping"/>
        <w:t xml:space="preserve">                                   │</w:t>
        <w:br w:type="textWrapping"/>
        <w:t xml:space="preserve">            ┌──────────────────────┴──────────────────────┐</w:t>
        <w:br w:type="textWrapping"/>
        <w:t xml:space="preserve">            │                                             │</w:t>
        <w:br w:type="textWrapping"/>
        <w:t xml:space="preserve">       CLIENT TIER                                    EDGE HOST</w:t>
        <w:br w:type="textWrapping"/>
        <w:t xml:space="preserve"> (React 19 SPA / PWA)                           (Apache / PHP 8.x)</w:t>
        <w:br w:type="textWrapping"/>
        <w:t xml:space="preserve">            │                                             │</w:t>
        <w:br w:type="textWrapping"/>
        <w:t xml:space="preserve">    Barista &amp; Admin UI                          Authentication &amp; Session</w:t>
        <w:br w:type="textWrapping"/>
        <w:t xml:space="preserve">    IndexedDB Local Queue                       API-Level RBAC Enforcement</w:t>
        <w:br w:type="textWrapping"/>
        <w:t xml:space="preserve">            │                                   Idempotency Processing</w:t>
        <w:br w:type="textWrapping"/>
        <w:t xml:space="preserve">            │                                   Recipe Deduction Engine</w:t>
        <w:br w:type="textWrapping"/>
        <w:t xml:space="preserve">            │                                   Stock Alerting Engine</w:t>
        <w:br w:type="textWrapping"/>
        <w:t xml:space="preserve">            │                                   PhpSpreadsheet Export</w:t>
        <w:br w:type="textWrapping"/>
        <w:t xml:space="preserve">            │                                             │</w:t>
        <w:br w:type="textWrapping"/>
        <w:t xml:space="preserve">            └─────────────── Local Wi-Fi ─────────────────┘</w:t>
        <w:br w:type="textWrapping"/>
        <w:t xml:space="preserve">                                   │</w:t>
        <w:br w:type="textWrapping"/>
        <w:t xml:space="preserve">                              MySQL 8.x</w:t>
        <w:br w:type="textWrapping"/>
        <w:t xml:space="preserve">                           (InnoDB Engine)</w:t>
        <w:br w:type="textWrapping"/>
        <w:t xml:space="preserve">                                   │</w:t>
        <w:br w:type="textWrapping"/>
        <w:t xml:space="preserve">      ┌───────────┬───────────┬────┴──────┬───────────┬───────────┐</w:t>
        <w:br w:type="textWrapping"/>
        <w:t xml:space="preserve">      │           │           │           │           │           │</w:t>
        <w:br w:type="textWrapping"/>
        <w:t xml:space="preserve">    USERS     PRODUCTS   INGREDIENTS   RECIPE_     ORDERS      ORDER_</w:t>
        <w:br w:type="textWrapping"/>
        <w:t xml:space="preserve">                                        ITEMS                   ITEMS</w:t>
        <w:br w:type="textWrapping"/>
        <w:t xml:space="preserve">                                                                  │</w:t>
        <w:br w:type="textWrapping"/>
        <w:t xml:space="preserve">                                                          ┌───────┴───────┐</w:t>
        <w:br w:type="textWrapping"/>
        <w:t xml:space="preserve">                                                          │               │</w:t>
        <w:br w:type="textWrapping"/>
        <w:t xml:space="preserve">                                                     INVENTORY_       AUDIT_LOGS</w:t>
        <w:br w:type="textWrapping"/>
        <w:t xml:space="preserve">                                                    TRANSACTIONS</w:t>
        <w:br w:type="textWrapping"/>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Three-Tier Operational Layers</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Client Tier (Presentation):</w:t>
      </w:r>
      <w:r w:rsidDel="00000000" w:rsidR="00000000" w:rsidRPr="00000000">
        <w:rPr>
          <w:rFonts w:ascii="Google Sans" w:cs="Google Sans" w:eastAsia="Google Sans" w:hAnsi="Google Sans"/>
          <w:color w:val="1f1f1f"/>
          <w:rtl w:val="0"/>
        </w:rPr>
        <w:t xml:space="preserve"> React 19 SPA / PWA executed on Barista and Admin tablets via standard browsers or standalone Kiosk WebView containers. Handles UI rendering, cart state, local input validation, and an IndexedDB local transaction queue during network interruptions.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Application Tier (Business Logic):</w:t>
      </w:r>
      <w:r w:rsidDel="00000000" w:rsidR="00000000" w:rsidRPr="00000000">
        <w:rPr>
          <w:rFonts w:ascii="Google Sans" w:cs="Google Sans" w:eastAsia="Google Sans" w:hAnsi="Google Sans"/>
          <w:color w:val="1f1f1f"/>
          <w:rtl w:val="0"/>
        </w:rPr>
        <w:t xml:space="preserve"> Hosted on the central laptop via XAMPP (Apache / PHP 8.x). Validates sessions, enforces role permissions, executes atomic recipe deductions, handles idempotency checks, and compiles Excel exports.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Tier (Persistence):</w:t>
      </w:r>
      <w:r w:rsidDel="00000000" w:rsidR="00000000" w:rsidRPr="00000000">
        <w:rPr>
          <w:rFonts w:ascii="Google Sans" w:cs="Google Sans" w:eastAsia="Google Sans" w:hAnsi="Google Sans"/>
          <w:color w:val="1f1f1f"/>
          <w:rtl w:val="0"/>
        </w:rPr>
        <w:t xml:space="preserve"> MySQL 8.x database running on the InnoDB engine. Guarantees ACID-compliant persistence across 8 core relational tables using prepared SQL statements.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Three Data-Ingestion Mechanisms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VenueVue replaces the concept of "three synchronization protocols" with three distinct data-ingestion mechanisms pointing to the authoritative local database: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Mechanism 1 — Real-Time Wi-Fi HTTP POST (Primary):</w:t>
      </w:r>
      <w:r w:rsidDel="00000000" w:rsidR="00000000" w:rsidRPr="00000000">
        <w:rPr>
          <w:rFonts w:ascii="Google Sans" w:cs="Google Sans" w:eastAsia="Google Sans" w:hAnsi="Google Sans"/>
          <w:color w:val="1f1f1f"/>
          <w:rtl w:val="0"/>
        </w:rPr>
        <w:t xml:space="preserve"> Client tablets transmit completed transactions directly to the PHP API endpoint over local Wi-Fi (192.168.137.x).</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Mechanism 2 — Local IndexedDB / USB Recovery Import (Fail-Safe):</w:t>
      </w:r>
      <w:r w:rsidDel="00000000" w:rsidR="00000000" w:rsidRPr="00000000">
        <w:rPr>
          <w:rFonts w:ascii="Google Sans" w:cs="Google Sans" w:eastAsia="Google Sans" w:hAnsi="Google Sans"/>
          <w:color w:val="1f1f1f"/>
          <w:rtl w:val="0"/>
        </w:rPr>
        <w:t xml:space="preserve"> If local Wi-Fi drops, transactions queue in the tablet's IndexedDB in a PENDING_LOCAL state. Queue records can be exported as structured JSON recovery packages and transferred to the host laptop via USB drive.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Mechanism 3 — Manual Excel/CSV Batch Ingestion (Administrative Fallback):</w:t>
      </w:r>
      <w:r w:rsidDel="00000000" w:rsidR="00000000" w:rsidRPr="00000000">
        <w:rPr>
          <w:rFonts w:ascii="Google Sans" w:cs="Google Sans" w:eastAsia="Google Sans" w:hAnsi="Google Sans"/>
          <w:color w:val="1f1f1f"/>
          <w:rtl w:val="0"/>
        </w:rPr>
        <w:t xml:space="preserve"> Administrative transaction files uploaded via the Mobile Admin Console are validated, parsed via PhpSpreadsheet, checked for duplicate idempotency keys, and committed atomically.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Offline State Machine &amp; Idempotency Engine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duplicate orders when Wi-Fi drops mid-checkout, every transaction receives a client-generated </w:t>
      </w:r>
      <w:r w:rsidDel="00000000" w:rsidR="00000000" w:rsidRPr="00000000">
        <w:rPr>
          <w:rFonts w:ascii="Google Sans" w:cs="Google Sans" w:eastAsia="Google Sans" w:hAnsi="Google Sans"/>
          <w:b w:val="1"/>
          <w:bCs w:val="1"/>
          <w:color w:val="1f1f1f"/>
          <w:rtl w:val="0"/>
        </w:rPr>
        <w:t xml:space="preserve">UUIDv4</w:t>
      </w:r>
      <w:r w:rsidDel="00000000" w:rsidR="00000000" w:rsidRPr="00000000">
        <w:rPr>
          <w:rFonts w:ascii="Google Sans" w:cs="Google Sans" w:eastAsia="Google Sans" w:hAnsi="Google Sans"/>
          <w:color w:val="1f1f1f"/>
          <w:rtl w:val="0"/>
        </w:rPr>
        <w:t xml:space="preserve"> client_transaction_id before transmission.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Create Order    │</w:t>
        <w:br w:type="textWrapping"/>
        <w:t xml:space="preserve">                 └────────┬─────────┘</w:t>
        <w:br w:type="textWrapping"/>
        <w:t xml:space="preserve">                          │</w:t>
        <w:br w:type="textWrapping"/>
        <w:t xml:space="preserve">                          ▼</w:t>
        <w:br w:type="textWrapping"/>
        <w:t xml:space="preserve">                 ┌──────────────────┐</w:t>
        <w:br w:type="textWrapping"/>
        <w:t xml:space="preserve">                 │  PENDING_LOCAL   │ (IndexedDB Cache)</w:t>
        <w:br w:type="textWrapping"/>
        <w:t xml:space="preserve">                 └────────┬─────────┘</w:t>
        <w:br w:type="textWrapping"/>
        <w:t xml:space="preserve">                          │</w:t>
        <w:br w:type="textWrapping"/>
        <w:t xml:space="preserve">                   HTTP POST Attempt</w:t>
        <w:br w:type="textWrapping"/>
        <w:t xml:space="preserve">                          │</w:t>
        <w:br w:type="textWrapping"/>
        <w:t xml:space="preserve">              ┌───────────┴───────────┐</w:t>
        <w:br w:type="textWrapping"/>
        <w:t xml:space="preserve">              │                       │</w:t>
        <w:br w:type="textWrapping"/>
        <w:t xml:space="preserve">           Success                 Failure</w:t>
        <w:br w:type="textWrapping"/>
        <w:t xml:space="preserve">              │                       │</w:t>
        <w:br w:type="textWrapping"/>
        <w:t xml:space="preserve">              ▼                       ▼</w:t>
        <w:br w:type="textWrapping"/>
        <w:t xml:space="preserve">       ┌─────────────┐         ┌─────────────┐</w:t>
        <w:br w:type="textWrapping"/>
        <w:t xml:space="preserve">       │  COMMITTED  │         │PENDING_LOCAL│</w:t>
        <w:br w:type="textWrapping"/>
        <w:t xml:space="preserve">       └─────────────┘         └──────┬──────┘</w:t>
        <w:br w:type="textWrapping"/>
        <w:t xml:space="preserve">                                      │</w:t>
        <w:br w:type="textWrapping"/>
        <w:t xml:space="preserve">                               Retry / USB Export</w:t>
        <w:br w:type="textWrapping"/>
        <w:t xml:space="preserve">                                      │</w:t>
        <w:br w:type="textWrapping"/>
        <w:t xml:space="preserve">                                      ▼</w:t>
        <w:br w:type="textWrapping"/>
        <w:t xml:space="preserve">                               ┌─────────────┐</w:t>
        <w:br w:type="textWrapping"/>
        <w:t xml:space="preserve">                               │  COMMITTED  │</w:t>
        <w:br w:type="textWrapping"/>
        <w:t xml:space="preserve">                               └─────────────┘</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database enforces a UNIQUE constraint on ORDERS.client_transaction_id. When the PHP API receives a transaction:</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It checks client_transaction_id against ORDERS.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it already exists, the server returns the existing transaction result without re-executing recipe deductions or inserting duplicate records.</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new, it processes the order atomically and returns 201 Created.</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client marks the local state as COMMITTED only after receiving the server's HTTP confirmation.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Multi-Tablet Concurrency &amp; Atomic Row Locking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barista tablets sell items simultaneously, inventory deductions execute inside an atomic InnoDB transaction using row-level locking: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START</w:t>
      </w:r>
      <w:r w:rsidDel="00000000" w:rsidR="00000000" w:rsidRPr="00000000">
        <w:rPr>
          <w:rFonts w:ascii="Google Sans" w:cs="Google Sans" w:eastAsia="Google Sans" w:hAnsi="Google Sans"/>
          <w:color w:val="1f1f1f"/>
          <w:shd w:fill="141414" w:val="clear"/>
          <w:rtl w:val="0"/>
        </w:rPr>
        <w:t xml:space="preserve"> TRANSACTION;</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Lock candidate ingredient rows to prevent concurrent read/write race conditions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t xml:space="preserve"> ingredient_id, current_stock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INGREDIENTS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ingredient_id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102</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UPDATE;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PHP validates current_stock &gt;= required_quantity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Execute deductions</w:t>
      </w:r>
      <w:r w:rsidDel="00000000" w:rsidR="00000000" w:rsidRPr="00000000">
        <w:rPr>
          <w:rFonts w:ascii="Google Sans" w:cs="Google Sans" w:eastAsia="Google Sans" w:hAnsi="Google Sans"/>
          <w:color w:val="1f1f1f"/>
          <w:shd w:fill="141414" w:val="clear"/>
          <w:rtl w:val="0"/>
        </w:rPr>
        <w:br w:type="textWrapping"/>
        <w:t xml:space="preserve">UPDATE INGREDIENTS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current_stock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current_stock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18.000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ingredient_id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101</w:t>
      </w:r>
      <w:r w:rsidDel="00000000" w:rsidR="00000000" w:rsidRPr="00000000">
        <w:rPr>
          <w:rFonts w:ascii="Google Sans" w:cs="Google Sans" w:eastAsia="Google Sans" w:hAnsi="Google Sans"/>
          <w:color w:val="1f1f1f"/>
          <w:shd w:fill="141414" w:val="clear"/>
          <w:rtl w:val="0"/>
        </w:rPr>
        <w:t xml:space="preserve">;</w:t>
        <w:br w:type="textWrapping"/>
        <w:t xml:space="preserve">UPDATE INGREDIENTS </w:t>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current_stock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current_stock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200.000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ingredient_id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102</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-- 4. Record master order and line items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INSERT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ORDERS (client_transaction_id, user_id, tablet_id, total_amount, cash_tendered, created_at, committed_at)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VALUES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'550e8400-e29b-41d4-a716-446655440000'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340.00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500.00</w:t>
      </w:r>
      <w:r w:rsidDel="00000000" w:rsidR="00000000" w:rsidRPr="00000000">
        <w:rPr>
          <w:rFonts w:ascii="Google Sans" w:cs="Google Sans" w:eastAsia="Google Sans" w:hAnsi="Google Sans"/>
          <w:color w:val="1f1f1f"/>
          <w:shd w:fill="141414" w:val="clear"/>
          <w:rtl w:val="0"/>
        </w:rPr>
        <w:t xml:space="preserve">, NOW(), NOW());</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-- 5. Record movement deltas and audit logs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INSERT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INVENTORY_TRANSACTIONS (ingredient_id, user_id, order_id, transaction_type, quantity_delta, created_at)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VALUES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LAST_INSERT_ID(), </w:t>
      </w:r>
      <w:r w:rsidDel="00000000" w:rsidR="00000000" w:rsidRPr="00000000">
        <w:rPr>
          <w:rFonts w:ascii="Google Sans" w:cs="Google Sans" w:eastAsia="Google Sans" w:hAnsi="Google Sans"/>
          <w:i w:val="0"/>
          <w:iCs w:val="0"/>
          <w:color w:val="60d673"/>
          <w:sz w:val="20"/>
          <w:szCs w:val="20"/>
          <w:shd w:fill="141414" w:val="clear"/>
          <w:rtl w:val="0"/>
        </w:rPr>
        <w:t xml:space="preserve">'SALE'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-18.000</w:t>
      </w:r>
      <w:r w:rsidDel="00000000" w:rsidR="00000000" w:rsidRPr="00000000">
        <w:rPr>
          <w:rFonts w:ascii="Google Sans" w:cs="Google Sans" w:eastAsia="Google Sans" w:hAnsi="Google Sans"/>
          <w:color w:val="1f1f1f"/>
          <w:shd w:fill="141414" w:val="clear"/>
          <w:rtl w:val="0"/>
        </w:rPr>
        <w:t xml:space="preserve">, NOW());</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COMMIT</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Eight-Table Database Schema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relational database is expanded to eight core tables to ensure complete auditability, inventory movement tracking, and security auditing: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USERS     │</w:t>
        <w:br w:type="textWrapping"/>
        <w:t xml:space="preserve">                      └───────┬───────┘</w:t>
        <w:br w:type="textWrapping"/>
        <w:t xml:space="preserve">                              │ 1</w:t>
        <w:br w:type="textWrapping"/>
        <w:t xml:space="preserve">                              │ creates / performs</w:t>
        <w:br w:type="textWrapping"/>
        <w:t xml:space="preserve">                              ▼ *</w:t>
        <w:br w:type="textWrapping"/>
        <w:t xml:space="preserve">   ┌──────────────────────────┴──────────────────────────┐</w:t>
        <w:br w:type="textWrapping"/>
        <w:t xml:space="preserve">   │                                                     │</w:t>
        <w:br w:type="textWrapping"/>
        <w:t xml:space="preserve">   ▼ *                                                   ▼ *</w:t>
        <w:br w:type="textWrapping"/>
        <w:t xml:space="preserve">┌───────────────────────┐                     ┌────────────────────────┐</w:t>
        <w:br w:type="textWrapping"/>
        <w:t xml:space="preserve">│        ORDERS         │                     │ INVENTORY_TRANSACTIONS │</w:t>
        <w:br w:type="textWrapping"/>
        <w:t xml:space="preserve">└───────────┬───────────┘                     └───────────┬────────────┘</w:t>
        <w:br w:type="textWrapping"/>
        <w:t xml:space="preserve">            │ 1                                           │ *</w:t>
        <w:br w:type="textWrapping"/>
        <w:t xml:space="preserve">            │ contains                                    │ references</w:t>
        <w:br w:type="textWrapping"/>
        <w:t xml:space="preserve">            ▼ *                                           │</w:t>
        <w:br w:type="textWrapping"/>
        <w:t xml:space="preserve">┌───────────────────────┐                                 │</w:t>
        <w:br w:type="textWrapping"/>
        <w:t xml:space="preserve">│      ORDER_ITEMS      │                                 │</w:t>
        <w:br w:type="textWrapping"/>
        <w:t xml:space="preserve">└───────────┬───────────┘                                 │</w:t>
        <w:br w:type="textWrapping"/>
        <w:t xml:space="preserve">            │ *                                           │</w:t>
        <w:br w:type="textWrapping"/>
        <w:t xml:space="preserve">            │ references                                  │</w:t>
        <w:br w:type="textWrapping"/>
        <w:t xml:space="preserve">            ▼ 1                                           │</w:t>
        <w:br w:type="textWrapping"/>
        <w:t xml:space="preserve">┌───────────────────────┐                                 │</w:t>
        <w:br w:type="textWrapping"/>
        <w:t xml:space="preserve">│       PRODUCTS        │                                 │</w:t>
        <w:br w:type="textWrapping"/>
        <w:t xml:space="preserve">└───────────┬───────────┘                                 │</w:t>
        <w:br w:type="textWrapping"/>
        <w:t xml:space="preserve">            │ 1                                           │</w:t>
        <w:br w:type="textWrapping"/>
        <w:t xml:space="preserve">            │ maps via                                    │</w:t>
        <w:br w:type="textWrapping"/>
        <w:t xml:space="preserve">            ▼ *                                           │</w:t>
        <w:br w:type="textWrapping"/>
        <w:t xml:space="preserve">┌───────────────────────┐                                 │</w:t>
        <w:br w:type="textWrapping"/>
        <w:t xml:space="preserve">│     RECIPE_ITEMS      │                                 │</w:t>
        <w:br w:type="textWrapping"/>
        <w:t xml:space="preserve">└───────────┬───────────┘                                 │</w:t>
        <w:br w:type="textWrapping"/>
        <w:t xml:space="preserve">            │ *                                           │</w:t>
        <w:br w:type="textWrapping"/>
        <w:t xml:space="preserve">            │ targets                                     │</w:t>
        <w:br w:type="textWrapping"/>
        <w:t xml:space="preserve">            ▼ 1                                           ▼ 1</w:t>
        <w:br w:type="textWrapping"/>
        <w:t xml:space="preserve">┌───────────────────────────────────────────────────────────┐</w:t>
        <w:br w:type="textWrapping"/>
        <w:t xml:space="preserve">│                        INGREDIENTS                        │</w:t>
        <w:br w:type="textWrapping"/>
        <w:t xml:space="preserve">└─────────────────────────────┬─────────────────────────────┘</w:t>
        <w:br w:type="textWrapping"/>
        <w:t xml:space="preserve">                              │ 1</w:t>
        <w:br w:type="textWrapping"/>
        <w:t xml:space="preserve">                              │ logged via</w:t>
        <w:br w:type="textWrapping"/>
        <w:t xml:space="preserve">                              ▼ *</w:t>
        <w:br w:type="textWrapping"/>
        <w:t xml:space="preserve">                      ┌───────────────┐</w:t>
        <w:br w:type="textWrapping"/>
        <w:t xml:space="preserve">                      │  AUDIT_LOGS   │</w:t>
        <w:br w:type="textWrapping"/>
        <w:t xml:space="preserve">                      └───────────────┘</w:t>
        <w:br w:type="textWrapping"/>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USERS</w:t>
      </w:r>
      <w:r w:rsidDel="00000000" w:rsidR="00000000" w:rsidRPr="00000000">
        <w:rPr>
          <w:rFonts w:ascii="Google Sans" w:cs="Google Sans" w:eastAsia="Google Sans" w:hAnsi="Google Sans"/>
          <w:color w:val="1f1f1f"/>
          <w:rtl w:val="0"/>
        </w:rPr>
        <w:t xml:space="preserve">: user_id (PK), username (UNIQUE), password_hash, role (ENUM: BARISTA, OWNER), is_active, created_at.</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PRODUCTS</w:t>
      </w:r>
      <w:r w:rsidDel="00000000" w:rsidR="00000000" w:rsidRPr="00000000">
        <w:rPr>
          <w:rFonts w:ascii="Google Sans" w:cs="Google Sans" w:eastAsia="Google Sans" w:hAnsi="Google Sans"/>
          <w:color w:val="1f1f1f"/>
          <w:rtl w:val="0"/>
        </w:rPr>
        <w:t xml:space="preserve">: product_id (PK), product_name, category, unit_price, is_active.</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INGREDIENTS</w:t>
      </w:r>
      <w:r w:rsidDel="00000000" w:rsidR="00000000" w:rsidRPr="00000000">
        <w:rPr>
          <w:rFonts w:ascii="Google Sans" w:cs="Google Sans" w:eastAsia="Google Sans" w:hAnsi="Google Sans"/>
          <w:color w:val="1f1f1f"/>
          <w:rtl w:val="0"/>
        </w:rPr>
        <w:t xml:space="preserve">: ingredient_id (PK), ingredient_name, unit (g, mL, units), current_stock, minimum_stock, updated_at.</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RECIPE_ITEMS</w:t>
      </w:r>
      <w:r w:rsidDel="00000000" w:rsidR="00000000" w:rsidRPr="00000000">
        <w:rPr>
          <w:rFonts w:ascii="Google Sans" w:cs="Google Sans" w:eastAsia="Google Sans" w:hAnsi="Google Sans"/>
          <w:color w:val="1f1f1f"/>
          <w:rtl w:val="0"/>
        </w:rPr>
        <w:t xml:space="preserve">: recipe_item_id (PK), product_id (FK), ingredient_id (FK), quantity_required. </w:t>
      </w:r>
      <w:r w:rsidDel="00000000" w:rsidR="00000000" w:rsidRPr="00000000">
        <w:rPr>
          <w:rFonts w:ascii="Google Sans" w:cs="Google Sans" w:eastAsia="Google Sans" w:hAnsi="Google Sans"/>
          <w:i w:val="1"/>
          <w:iCs w:val="1"/>
          <w:color w:val="1f1f1f"/>
          <w:rtl w:val="0"/>
        </w:rPr>
        <w:t xml:space="preserve">Constraint: UNIQUE(product_id, ingredient_id)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ORDERS</w:t>
      </w:r>
      <w:r w:rsidDel="00000000" w:rsidR="00000000" w:rsidRPr="00000000">
        <w:rPr>
          <w:rFonts w:ascii="Google Sans" w:cs="Google Sans" w:eastAsia="Google Sans" w:hAnsi="Google Sans"/>
          <w:color w:val="1f1f1f"/>
          <w:rtl w:val="0"/>
        </w:rPr>
        <w:t xml:space="preserve">: order_id (PK, BIGINT), client_transaction_id (CHAR(36), UNIQUE, NOT NULL), user_id (FK), tablet_id, total_amount, cash_tendered, created_at, committed_at.</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ORDER_ITEMS</w:t>
      </w:r>
      <w:r w:rsidDel="00000000" w:rsidR="00000000" w:rsidRPr="00000000">
        <w:rPr>
          <w:rFonts w:ascii="Google Sans" w:cs="Google Sans" w:eastAsia="Google Sans" w:hAnsi="Google Sans"/>
          <w:color w:val="1f1f1f"/>
          <w:rtl w:val="0"/>
        </w:rPr>
        <w:t xml:space="preserve">: order_item_id (PK, BIGINT), order_id (FK), product_id (FK), quantity, unit_price.</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INVENTORY_TRANSACTIONS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(New)</w:t>
      </w:r>
      <w:r w:rsidDel="00000000" w:rsidR="00000000" w:rsidRPr="00000000">
        <w:rPr>
          <w:rFonts w:ascii="Google Sans" w:cs="Google Sans" w:eastAsia="Google Sans" w:hAnsi="Google Sans"/>
          <w:color w:val="1f1f1f"/>
          <w:rtl w:val="0"/>
        </w:rPr>
        <w:t xml:space="preserve">: inventory_transaction_id (PK, BIGINT), ingredient_id (FK), user_id (FK), order_id (Nullable FK), transaction_type (ENUM: SALE, RESTOCK, ADJUSTMENT), quantity_delta, reason, created_at.</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AUDIT_LOGS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(New)</w:t>
      </w:r>
      <w:r w:rsidDel="00000000" w:rsidR="00000000" w:rsidRPr="00000000">
        <w:rPr>
          <w:rFonts w:ascii="Google Sans" w:cs="Google Sans" w:eastAsia="Google Sans" w:hAnsi="Google Sans"/>
          <w:color w:val="1f1f1f"/>
          <w:rtl w:val="0"/>
        </w:rPr>
        <w:t xml:space="preserve">: audit_log_id (PK, BIGINT), user_id (Nullable FK), action, entity_type, entity_id, details (JSON/TEXT), ip_address, created_at.</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Experimental Test Matrix &amp; Traceability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verification of VenueVue follows a 14-scenario experimental test protocol: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Scenario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Condition / Acceptance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tablet normal transaction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$L_{trans}$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 commit; $L_{trans} \le 250\text{ ms}$ on local LAN.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tablets submitting simultaneous sales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 Consistency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lost updates or race conditions; correct sequential atomic commits.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 sales depleting the same ingredient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$A_{deduction}$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$A_{deduction} = 100\%$; row-level locks prevent stale stock reads.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Wi-Fi disconnect during checkout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safely retained in tablet IndexedDB as PENDING_LOCAL.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Wi-Fi restoration after network partition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$R_{sync}$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$R_{sync} = 100\%$; queued transactions automatically reconcile to host.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Timeout during transmit followed by retry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$R_{duplicate}$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$R_{duplicate} = 0\%$; UUID uniqueness constraint rejects second insert.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Duplicate USB recovery file import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$R_{duplicate}$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identifies existing client_transaction_id and skips re-deduction.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Excel/CSV administrative batch import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 records committed atomically; malformed rows roll back transaction.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placement with insufficient ingredient 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Policy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PHP rejects transaction with HTTP 409 Conflict; inventory unaltered.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Barista account triggering stock adjustment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RBAC Enforcement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PHP API returns HTTP 403 Forbidden; violation logged in AUDIT_LOGS.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Request using expired or invalid session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PHP API returns HTTP 401 Unauthorized; operation rejected.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Recipe BOM verification across all menu items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$A_{deduction}$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Calculated recipe quantities exactly match INVENTORY_TRANSACTIONS deltas.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Ingredient stock falling below minimum_stock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Interface renders low-stock badge; item logged in Restock 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4-tab Excel workbook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$T_{export}$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Multi-tab .xlsx workbook compiled and downloaded in $T_{export} \le 10\text{ s}$.</w:t>
            </w:r>
          </w:p>
        </w:tc>
      </w:tr>
    </w:tbl>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Project Timeline &amp; Task Tracker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Academic Timeline: </w:t>
      </w:r>
      <w:r w:rsidDel="00000000" w:rsidR="00000000" w:rsidRPr="00000000">
        <w:rPr>
          <w:rFonts w:ascii="Google Sans" w:cs="Google Sans" w:eastAsia="Google Sans" w:hAnsi="Google Sans"/>
          <w:b w:val="1"/>
          <w:bCs w:val="1"/>
          <w:color w:val="1f1f1f"/>
          <w:rtl w:val="0"/>
        </w:rPr>
        <w:t xml:space="preserve">August 3, 2026 – December 18, 2026 (20 Weeks)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Milestone: </w:t>
      </w:r>
      <w:r w:rsidDel="00000000" w:rsidR="00000000" w:rsidRPr="00000000">
        <w:rPr>
          <w:rFonts w:ascii="Google Sans" w:cs="Google Sans" w:eastAsia="Google Sans" w:hAnsi="Google Sans"/>
          <w:b w:val="1"/>
          <w:bCs w:val="1"/>
          <w:color w:val="1f1f1f"/>
          <w:rtl w:val="0"/>
        </w:rPr>
        <w:t xml:space="preserve">Phase 1 Milestone (20% Completed)</w:t>
      </w:r>
      <w:r w:rsidDel="00000000" w:rsidR="00000000" w:rsidRPr="00000000">
        <w:rPr>
          <w:rFonts w:ascii="Google Sans" w:cs="Google Sans" w:eastAsia="Google Sans" w:hAnsi="Google Sans"/>
          <w:color w:val="1f1f1f"/>
          <w:rtl w:val="0"/>
        </w:rPr>
        <w:t xml:space="preserve"> as of September 22, 2026.</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AUG 2026             SEP 2026             OCT 2026             NOV 2026  DEC 2026|</w:t>
        <w:br w:type="textWrapping"/>
        <w:t xml:space="preserve">| [--- PHASE 1 ---]                                                                 |</w:t>
        <w:br w:type="textWrapping"/>
        <w:t xml:space="preserve">| (Requirements &amp; Architecture - 20% MILESTONE COMPLETED)                           |</w:t>
        <w:br w:type="textWrapping"/>
        <w:t xml:space="preserve">|                      [--- PHASE 2 ---]                                            |</w:t>
        <w:br w:type="textWrapping"/>
        <w:t xml:space="preserve">|                      (UI Design, 8-Table ERD &amp; React Setup - IN PROGRESS)         |</w:t>
        <w:br w:type="textWrapping"/>
        <w:t xml:space="preserve">|                                           [-------- PHASE 3 --------]             |</w:t>
        <w:br w:type="textWrapping"/>
        <w:t xml:space="preserve">|                                           (Core Development &amp; Integration)        |</w:t>
        <w:br w:type="textWrapping"/>
        <w:t xml:space="preserve">|                                                                [-- P4 --]         |</w:t>
        <w:br w:type="textWrapping"/>
        <w:t xml:space="preserve">|                                                                (Testing)          |</w:t>
        <w:br w:type="textWrapping"/>
        <w:t xml:space="preserve">|                                                                          [--P5--] |</w:t>
        <w:br w:type="textWrapping"/>
        <w:t xml:space="preserve">|                                                                          (Deploy) |</w:t>
        <w:br w:type="textWrapping"/>
        <w:t xml:space="preserve">+-----------------------------------------------------------------------------------+</w:t>
        <w:br w:type="textWrapping"/>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Work Breakdown Structure (WBS)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 Feature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Assigned Owner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Dependencies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Requirement Analysis &amp; SWOT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Docs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 14,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&amp; Network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Specs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Gregorio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 21,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8-Table Database DDL &amp; Schema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MySQL 8.x / PHP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 28,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Design Tokens &amp; React 19 SPA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Vite 8 / Tailwind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Gregorio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 04,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Setup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 Routing &amp; Navigation Flows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TanStack Router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Progress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Tokens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Figma Touch UI Wireframes (7 Screens)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Gregorio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 25,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 Routing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Touch POS Interface &amp; Cart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19 / Tailwind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 09,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Figma UI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Atomic Recipe Deduction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PHP 8.x / PDO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 23,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 Interface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Low-Stock Visual Alerting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19 / PHP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Roquid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 30,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Recipe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Engine &amp; UUID Idempotency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PHP 8.x / Hotspot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 06,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 Alerts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PhpSpreadsheet 4-Tab Export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PhpSpreadsheet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Roquid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 20,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Partition &amp; Fail-Safe Stress 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LAN / USB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Roquid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Nov 27,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Export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&amp; Bug Fixing Cycle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 Tracker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Gregorio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 04,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Stress Testing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Hardware Setup &amp; Hotspot Config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Host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Zapico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 11,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Bug Fixing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UAT Sign-Off &amp; Thesis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UAT Certificate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 CTRL+STAY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 18,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Setup</w:t>
            </w:r>
          </w:p>
        </w:tc>
      </w:tr>
    </w:tbl>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Budget Allocation</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Financial &amp; Labor Valuation</w:t>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Software Licensing:</w:t>
      </w:r>
      <w:r w:rsidDel="00000000" w:rsidR="00000000" w:rsidRPr="00000000">
        <w:rPr>
          <w:rFonts w:ascii="Google Sans" w:cs="Google Sans" w:eastAsia="Google Sans" w:hAnsi="Google Sans"/>
          <w:color w:val="1f1f1f"/>
          <w:rtl w:val="0"/>
        </w:rPr>
        <w:t xml:space="preserve"> ₱0.00 (All software layers—React 19, Vite 8, Tailwind CSS 4, PHP 8.x, MySQL 8.x, XAMPP, PhpSpreadsheet—operate under open-source licenses).</w:t>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&amp; Media Outlays:</w:t>
      </w:r>
      <w:r w:rsidDel="00000000" w:rsidR="00000000" w:rsidRPr="00000000">
        <w:rPr>
          <w:rFonts w:ascii="Google Sans" w:cs="Google Sans" w:eastAsia="Google Sans" w:hAnsi="Google Sans"/>
          <w:color w:val="1f1f1f"/>
          <w:rtl w:val="0"/>
        </w:rPr>
        <w:t xml:space="preserve"> ₱900.00 (Two high-speed 64GB USB flash drives for secondary offline database backups).</w:t>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&amp; Deployment Outlays:</w:t>
      </w:r>
      <w:r w:rsidDel="00000000" w:rsidR="00000000" w:rsidRPr="00000000">
        <w:rPr>
          <w:rFonts w:ascii="Google Sans" w:cs="Google Sans" w:eastAsia="Google Sans" w:hAnsi="Google Sans"/>
          <w:color w:val="1f1f1f"/>
          <w:rtl w:val="0"/>
        </w:rPr>
        <w:t xml:space="preserve"> ₱10,700.00 (Client site travel to Tondo, Manila, testing supplies, printing, and contingency).</w:t>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Software Engineering Labor Valuation (650 Total Hours):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59">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Z. Zapico (250 hrs @ ₱250/hr = ₱62,500.00)</w:t>
      </w:r>
    </w:p>
    <w:p w:rsidR="00000000" w:rsidDel="00000000" w:rsidP="00000000" w:rsidRDefault="00000000" w:rsidRPr="00000000" w14:paraId="0000015A">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 Gregorio (220 hrs @ ₱200/hr = ₱44,000.00)</w:t>
      </w:r>
    </w:p>
    <w:p w:rsidR="00000000" w:rsidDel="00000000" w:rsidP="00000000" w:rsidRDefault="00000000" w:rsidRPr="00000000" w14:paraId="0000015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J. Roquid (180 hrs @ ₱180/hr = ₱32,400.00)</w:t>
      </w:r>
    </w:p>
    <w:p w:rsidR="00000000" w:rsidDel="00000000" w:rsidP="00000000" w:rsidRDefault="00000000" w:rsidRPr="00000000" w14:paraId="0000015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Imputed Labor Total:</w:t>
      </w:r>
      <w:r w:rsidDel="00000000" w:rsidR="00000000" w:rsidRPr="00000000">
        <w:rPr>
          <w:rFonts w:ascii="Google Sans" w:cs="Google Sans" w:eastAsia="Google Sans" w:hAnsi="Google Sans"/>
          <w:color w:val="1f1f1f"/>
          <w:rtl w:val="0"/>
        </w:rPr>
        <w:t xml:space="preserve"> ₱138,900.00</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Total Projected Budget Summary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Budget Allocation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Out-of-Pocket Cost (PHP)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Imputed Project Valuation (PHP)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Licenses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&amp; Storage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₱33,900.00 (Includes Client Hardware)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Engineering Labor (CTRL+STAY)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₱138,900.00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&amp; Deployment Outlays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PROJECTED EXPENDITURE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₱11,600.00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₱183,500.00</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r>
    </w:tbl>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Final Terminology Standard</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academic rigor across the thesis, project plan, source code comments, and oral defense, the following terminology standards are strictly enforced:</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Avoid Unclear Term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Standardized Technical Term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fully autonomous tablet"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Internet-independent, locally networked 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offline on every tablet"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Offline-first client with local transaction queueing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synchronization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Three data-ingestion mechanisms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"Wi-Fi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Real-Time Wi-Fi HTTP POST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IndexedDB / USB Recovery Import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Manual Excel/CSV Batch Ingestion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"Tablet database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Host MySQL database as single authoritative store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"Duplicate prevention by order 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UUIDv4 client transaction ID + Database uniqueness constraint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"Six-table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Eight-table core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"RBAC UI restriction"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PHP API-level authorization enforcement</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