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7A4A"/>
          <w:sz w:val="64"/>
          <w:szCs w:val="64"/>
        </w:rPr>
        <w:t xml:space="preserve">🦜 Parakeet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AI-Powered Language Learning Platform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C2B22"/>
          <w:sz w:val="40"/>
          <w:szCs w:val="40"/>
        </w:rPr>
        <w:t xml:space="preserve">Test Case Specification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C2B22"/>
          <w:sz w:val="36"/>
          <w:szCs w:val="36"/>
        </w:rPr>
        <w:t xml:space="preserve">&amp; Requirements Traceability Matrix</w:t>
      </w:r>
    </w:p>
    <w:p>
      <w:pPr>
        <w:pBdr>
          <w:bottom w:val="single" w:color="C2E0CF" w:sz="4" w:space="2"/>
        </w:pBdr>
        <w:spacing w:after="80" w:before="400"/>
        <w:jc w:val="center"/>
      </w:pPr>
    </w:p>
    <w:p>
      <w:pPr>
        <w:spacing w:after="40" w:before="16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Version: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1.0</w:t>
      </w: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    Date: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April 27, 2026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Prepared by: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QA Team</w:t>
      </w: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    Classification: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Confidential</w:t>
      </w:r>
    </w:p>
    <w:p>
      <w:pPr>
        <w:spacing w:after="0" w:before="4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Total Test Cases: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13</w:t>
      </w: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    Use Cases Covered: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5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7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1. Introduction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This document defines the Test Case Specification for Parakeet (internally known as LinguaFlow), an AI-powered conversational language learning platform. It covers all five high-priority use cases identified in the requirements analysis and maps each test case to its corresponding use case via the Requirements Traceability Matrix in Section 4.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2B22"/>
          <w:sz w:val="26"/>
          <w:szCs w:val="26"/>
        </w:rPr>
        <w:t xml:space="preserve">1.1  Project Overview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Parakeet is a React.js web application backed by a Node.js/TypeScript GraphQL API. Its distinguishing features are a real-time AI conversation engine (GPT-4 / Claude API), adaptive spaced-repetition lesson modules, and a gamification layer that drives daily engagement. The application targets language learners aged 18–35 and supports 12 languages at launch.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2B22"/>
          <w:sz w:val="26"/>
          <w:szCs w:val="26"/>
        </w:rPr>
        <w:t xml:space="preserve">1.2  Scope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Testing covers all five MVP use cases: (UC-01) Register &amp; Create Profile, (UC-02) Engage in AI Conversation, (UC-03) Complete Adaptive Lessons, (UC-04) Track Progress, and (UC-05) Earn Achievements &amp; Maintain Streaks. The following are out of scope for this release: admin dashboard, enterprise billing, and live human coaching integration.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2B22"/>
          <w:sz w:val="26"/>
          <w:szCs w:val="26"/>
        </w:rPr>
        <w:t xml:space="preserve">1.3 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TC</w:t>
            </w:r>
          </w:p>
        </w:tc>
        <w:tc>
          <w:tcPr>
            <w:tcW w:type="dxa" w:w="7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Test Case — a set of conditions used to determine correctness of a feature.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UC</w:t>
            </w:r>
          </w:p>
        </w:tc>
        <w:tc>
          <w:tcPr>
            <w:tcW w:type="dxa" w:w="7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Use Case — a functional requirement from the Parakeet use case specification.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CEFR</w:t>
            </w:r>
          </w:p>
        </w:tc>
        <w:tc>
          <w:tcPr>
            <w:tcW w:type="dxa" w:w="7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Common European Framework of Reference for Languages (A1–C2 proficiency scale).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STT / TTS</w:t>
            </w:r>
          </w:p>
        </w:tc>
        <w:tc>
          <w:tcPr>
            <w:tcW w:type="dxa" w:w="7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Speech-to-Text (Whisper) and Text-to-Speech (AWS Polly / ElevenLabs).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SLA</w:t>
            </w:r>
          </w:p>
        </w:tc>
        <w:tc>
          <w:tcPr>
            <w:tcW w:type="dxa" w:w="7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Service Level Agreement — e.g., AI response within 10 seconds.</w:t>
            </w:r>
          </w:p>
        </w:tc>
      </w:tr>
      <w:tr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Spaced Repetition</w:t>
            </w:r>
          </w:p>
        </w:tc>
        <w:tc>
          <w:tcPr>
            <w:tcW w:type="dxa" w:w="7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Algorithm that resurfaces learning content at optimally spaced intervals.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7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2. Use Case Overview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The following table summarises the five primary use cases in scope for this test cycle, derived from the Parakeet requirements specification and business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3276"/>
        <w:gridCol w:w="2340"/>
      </w:tblGrid>
      <w:tr>
        <w:trPr>
          <w:tblHeader/>
        </w:trPr>
        <w:tc>
          <w:tcPr>
            <w:tcW w:type="dxa" w:w="9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 Case Name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Cases</w:t>
            </w:r>
          </w:p>
        </w:tc>
      </w:tr>
      <w:tr>
        <w:tc>
          <w:tcPr>
            <w:tcW w:type="dxa" w:w="9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UC-01</w:t>
            </w:r>
          </w:p>
        </w:tc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Register &amp; Create Profile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User registers, selects native &amp; target languages, completes proficiency placement.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UC-02</w:t>
            </w:r>
          </w:p>
        </w:tc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Engage in AI Conversation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User initiates AI-driven conversation in target language; receives corrections and voice feedback.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UC-03</w:t>
            </w:r>
          </w:p>
        </w:tc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Complete Adaptive Lessons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User follows adaptive, spaced-repetition lesson path; completes exercises and quizzes.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9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UC-04</w:t>
            </w:r>
          </w:p>
        </w:tc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Track Progress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User reviews fluency scores, vocabulary growth, grammar trends, and conversation history.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9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7"/>
                <w:szCs w:val="17"/>
              </w:rPr>
              <w:t xml:space="preserve">UC-05</w:t>
            </w:r>
          </w:p>
        </w:tc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Earn Achievements &amp; Maintain Streaks</w:t>
            </w:r>
          </w:p>
        </w:tc>
        <w:tc>
          <w:tcPr>
            <w:tcW w:type="dxa" w:w="32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User earns badges, maintains daily streaks, and views leaderboard standings.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8"/>
                <w:szCs w:val="18"/>
              </w:rPr>
              <w:t xml:space="preserve">3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7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3. Test Case Specification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Each test case below is formatted with its ID, associated use case, priority, type, preconditions, numbered test steps, expected result, and actual result. Status values are: Pass (verified), Fail (defect found), or Pending (not yet executed).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Summary Statistics</w:t>
            </w:r>
          </w:p>
        </w:tc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2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2B22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Passed</w:t>
            </w:r>
          </w:p>
        </w:tc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Failed</w:t>
            </w:r>
          </w:p>
        </w:tc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Pending</w:t>
            </w:r>
          </w:p>
        </w:tc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High Priority</w:t>
            </w:r>
          </w:p>
        </w:tc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Medium Priority</w:t>
            </w:r>
          </w:p>
        </w:tc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Low Priority</w:t>
            </w:r>
          </w:p>
        </w:tc>
        <w:tc>
          <w:tcPr>
            <w:tcW w:type="dxa" w:w="468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1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2B22"/>
          <w:sz w:val="26"/>
          <w:szCs w:val="26"/>
        </w:rPr>
        <w:t xml:space="preserve">3.1  UC-01 — Register &amp; Create Profile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TC-001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Successful registration with valid credentials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Use Case: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UC-01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Priority: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High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Type: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Functional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App is installed and the user has not previously registered. A valid email address is available.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Launch the Parakeet app and tap 'Get Started'.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Enter a valid full name, email address, and a password meeting complexity rules (min. 8 chars, 1 uppercase, 1 number).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Select native language (English) and target language (Spanish) from the dropdown.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Tap 'Create Account'.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Account is created. User is redirected to the onboarding proficiency quiz. A welcome email is dispatched to the registered address.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Account created successfully. Onboarding quiz launched. Email received within 30 seconds.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TC-002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Registration rejected when email already exists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Use Case: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UC-01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Priority: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High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Type: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Negative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An account with 'test@parakeet.io' already exists in the system.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Launch app and tap 'Get Started'.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Enter 'test@parakeet.io' as the email address.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Complete all other required fields with valid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Tap 'Create Account'.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Registration is blocked. Inline error displayed: 'This email is already registered. Try logging in instead.' No duplicate account is created.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Error message displayed correctly. No duplicate account found in database.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TC-003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Proficiency assessment sets correct initial CEFR level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Use Case: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UC-01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Priority: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High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Type: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Functional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New user account created. Onboarding proficiency quiz is presented.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Complete 20-question placement quiz, intentionally answering all questions at an intermediate (B1) level.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Submit the quiz.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Navigate to the learner dashboard.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Dashboard displays CEFR level as B1. Learning path is populated with B1-level lessons and conversation scenarios. No A1 beginner content is shown.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CEFR level correctly set to B1. Lesson path updated accordingly.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2B22"/>
          <w:sz w:val="26"/>
          <w:szCs w:val="26"/>
        </w:rPr>
        <w:t xml:space="preserve">3.2  UC-02 — Engage in AI Conversation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TC-004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AI conversation initiates and responds within latency SLA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Use Case: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UC-02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Priority: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High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Type: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Performance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User is logged in with a Pro subscription. Spanish is the active target language.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Navigate to 'Conversations' tab.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Select scenario: 'Ordering food at a restaurant'.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Tap 'Start Conversation'.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Type the message 'Hola, ¿me puede traer la carta?' and send.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Record the elapsed time until the AI response appears.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AI responds with a contextually appropriate reply in Spanish within 10 seconds. No loading error or timeout is shown.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AI responded in 4.2 seconds with 'Por supuesto, aquí tiene la carta.' Response was grammatically correct.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TC-005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Real-time grammar correction is surfaced during conversation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Use Case: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UC-02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Priority: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High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Type: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Functional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Active AI conversation session in Spanish. User is at B1 level.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In an active conversation, type a grammatically incorrect sentence: 'Yo querer un café con leche.'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Send the message.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Observe the AI response.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AI completes the conversational exchange AND provides an inline correction: e.g., 'Pequeña corrección: deberías decir "Yo quiero un café con leche" — the verb is conjugated in present indicative.' Correction is shown in the learner's native language.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Correction delivered in English inline. Conversation continued naturally after the correction.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TC-006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Voice mode transcribes speech and generates spoken AI response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Use Case: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UC-02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Priority: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High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Type: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Functional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User has granted microphone permissions. Pro subscription active. Whisper STT and ElevenLabs TTS services are online.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Open an AI conversation session.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Toggle 'Voice Mode' 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Speak clearly into the microphone: 'Quiero reservar una mesa para dos personas.'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Wait for AI audio response.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Speech is transcribed accurately and displayed as text. AI generates a spoken response within 10 seconds. Audio plays through device speaker.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Not yet executed — Whisper integration pending staging deployment.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2B22"/>
          <w:sz w:val="26"/>
          <w:szCs w:val="26"/>
        </w:rPr>
        <w:t xml:space="preserve">3.3  UC-03 — Complete Adaptive Lessons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TC-007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Adaptive lesson adjusts difficulty after repeated errors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Use Case: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UC-03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Priority: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High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Type: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Functional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User is mid-way through a B1 Spanish grammar lesson on subjunctive mood.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Answer 5 consecutive quiz questions on subjunctive conjugation incorrectly.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Proceed to the next lesson segment.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System detects repeated failure on the subjunctive topic. Lesson difficulty is reduced to A2-level subjunctive exercises. A tooltip appears: 'We noticed you're finding this tricky — let's reinforce the basics first.'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Adaptive difficulty reduced correctly. Tooltip displayed. A2-level exercises loaded.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TC-008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Spaced-repetition content resurfaces vocabulary at correct intervals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Use Case: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UC-03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Priority: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Medium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Type: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Functional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User previously reviewed vocabulary set 'VS-042 (Food &amp; Dining)' 3 days ago and scored 60%.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Log in on day 3 after completing vocabulary set VS-042.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Open the 'Due Today' section of the learning dashboard.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VS-042 appears in the 'Due Today' queue, scheduled by the spaced-repetition algorithm based on the 60% score. Higher-scored vocabulary sets are NOT surfaced today.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VS-042 correctly flagged for review. Higher-performing sets not shown.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2B22"/>
          <w:sz w:val="26"/>
          <w:szCs w:val="26"/>
        </w:rPr>
        <w:t xml:space="preserve">3.4  UC-04 — Track Progress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TC-009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Progress dashboard displays accurate fluency score and metrics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Use Case: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UC-04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Priority: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Medium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Type: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Functional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User has completed at least 5 AI conversation sessions and 3 lesson modules.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Navigate to the 'Progress' tab from the main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Observe the fluency score, vocabulary growth chart, and grammar accuracy trend.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Cross-reference the displayed conversation duration with session logs.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Fluency score, vocabulary growth, grammar accuracy %, and conversation duration all display correctly and match underlying session data within ±2%.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Grammar accuracy trend displayed a flat 0% for all sessions — a rendering bug. Fluency score and vocabulary metrics were correct. Bug logged as BUG-118.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TC-010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Conversation log and error analysis are accessible post-session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Use Case: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UC-04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Priority: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Medium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Type: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Functional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User has completed at least one full AI conversation session.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Navigate to 'Progress' &gt; 'Conversation History'.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Tap on the most recent completed session.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Review the error analysis section.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Session transcript is shown in full. Error analysis lists each corrected mistake with the original input, the correct form, and a grammatical explanation. Export to PDF option is visible.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Transcript and error analysis displayed correctly. Export to PDF functional.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C2B22"/>
          <w:sz w:val="26"/>
          <w:szCs w:val="26"/>
        </w:rPr>
        <w:t xml:space="preserve">3.5  UC-05 — Earn Achievements &amp; Maintain Streaks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TC-011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Daily streak is incremented after completing a qualifying activity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Use Case: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UC-05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Priority: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Medium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Type: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Functional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User has a current 7-day streak. Today's qualifying activity has NOT yet been completed.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Complete one AI conversation session (minimum 5 minutes).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Return to the main dashboard.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Check the streak counter.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Streak counter increments from 7 to 8. A celebratory animation plays. Push notification queued for tomorrow as a reminder.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Streak updated to 8 days. Animation triggered. Notification scheduled.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TC-012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Streak resets to zero after a missed day without streak shield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Use Case: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UC-05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Priority: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High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Type: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Functional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User has a 14-day streak. No 'Streak Shield' power-up is active. No qualifying activity completed yesterday.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Log in the day after missing a qualifying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Navigate to the achievements section.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Streak is reset to 0. A message is shown: 'Your streak was broken — but your progress isn't. Start a new streak today!' No shield is consumed.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Streak correctly reset to 0. Message displayed. Shield count unchanged.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TC-013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 xml:space="preserve">Badge is awarded upon first AI conversation completion</w:t>
            </w:r>
          </w:p>
        </w:tc>
      </w:tr>
      <w:tr>
        <w:tc>
          <w:tcPr>
            <w:tcW w:type="dxa" w:w="9360"/>
            <w:gridSpan w:val="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Use Case: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UC-05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Priority: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Low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Type: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Functional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   Status: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User account has never completed an AI conversation session.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Test Steps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Complete the very first AI conversation session to its natural 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Navigate to 'Achievements'.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Badge 'First Words' is awarded and displayed in the achievements gallery. A modal notification appears on-screen at session end.</w:t>
            </w:r>
          </w:p>
        </w:tc>
      </w:tr>
      <w:tr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74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Badge awarded. Modal displayed. Badge visible in gallery.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A7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4. Requirements Traceability Matrix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The matrix below maps each test case to its corresponding use case. A ✓ indicates the test case directly validates a requirement within that use case. Each row also shows the execution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700"/>
        <w:gridCol w:w="700"/>
        <w:gridCol w:w="700"/>
        <w:gridCol w:w="700"/>
        <w:gridCol w:w="700"/>
        <w:gridCol w:w="900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 Name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UC-01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UC-02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UC-03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UC-04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UC-05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TC-001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6"/>
                <w:szCs w:val="16"/>
              </w:rPr>
              <w:t xml:space="preserve">Successful registration with valid credentials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TC-002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6"/>
                <w:szCs w:val="16"/>
              </w:rPr>
              <w:t xml:space="preserve">Registration rejected when email already exists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TC-003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6"/>
                <w:szCs w:val="16"/>
              </w:rPr>
              <w:t xml:space="preserve">Proficiency assessment sets correct initial CEFR level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TC-004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6"/>
                <w:szCs w:val="16"/>
              </w:rPr>
              <w:t xml:space="preserve">AI conversation initiates and responds within latency SLA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TC-005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6"/>
                <w:szCs w:val="16"/>
              </w:rPr>
              <w:t xml:space="preserve">Real-time grammar correction is surfaced during conversation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TC-006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6"/>
                <w:szCs w:val="16"/>
              </w:rPr>
              <w:t xml:space="preserve">Voice mode transcribes speech and generates spoken AI response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TC-007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6"/>
                <w:szCs w:val="16"/>
              </w:rPr>
              <w:t xml:space="preserve">Adaptive lesson adjusts difficulty after repeated errors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TC-008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6"/>
                <w:szCs w:val="16"/>
              </w:rPr>
              <w:t xml:space="preserve">Spaced-repetition content resurfaces vocabulary at correct intervals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TC-009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6"/>
                <w:szCs w:val="16"/>
              </w:rPr>
              <w:t xml:space="preserve">Progress dashboard displays accurate fluency score and metrics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6"/>
                <w:szCs w:val="16"/>
              </w:rPr>
              <w:t xml:space="preserve">Fail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TC-010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6"/>
                <w:szCs w:val="16"/>
              </w:rPr>
              <w:t xml:space="preserve">Conversation log and error analysis are accessible post-session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TC-011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6"/>
                <w:szCs w:val="16"/>
              </w:rPr>
              <w:t xml:space="preserve">Daily streak is incremented after completing a qualifying activity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TC-012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6"/>
                <w:szCs w:val="16"/>
              </w:rPr>
              <w:t xml:space="preserve">Streak resets to zero after a missed day without streak shield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6"/>
                <w:szCs w:val="16"/>
              </w:rPr>
              <w:t xml:space="preserve">TC-013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6"/>
                <w:szCs w:val="16"/>
              </w:rPr>
              <w:t xml:space="preserve">Badge is awarded upon first AI conversation completion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✓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1"/>
        <w:pBdr>
          <w:bottom w:val="single" w:color="1A7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5. Defect Summary</w:t>
      </w:r>
    </w:p>
    <w:p>
      <w:pPr>
        <w:spacing w:after="12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>The following defects were identified during this test 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404"/>
        <w:gridCol w:w="936"/>
        <w:gridCol w:w="2340"/>
        <w:gridCol w:w="3744"/>
      </w:tblGrid>
      <w:tr>
        <w:trPr>
          <w:tblHeader/>
        </w:trPr>
        <w:tc>
          <w:tcPr>
            <w:tcW w:type="dxa" w:w="9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14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TC Ref.</w:t>
            </w:r>
          </w:p>
        </w:tc>
        <w:tc>
          <w:tcPr>
            <w:tcW w:type="dxa" w:w="9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7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BUG-118</w:t>
            </w:r>
          </w:p>
        </w:tc>
        <w:tc>
          <w:tcPr>
            <w:tcW w:type="dxa" w:w="140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TC-009</w:t>
            </w:r>
          </w:p>
        </w:tc>
        <w:tc>
          <w:tcPr>
            <w:tcW w:type="dxa" w:w="93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Progress Dashboard</w:t>
            </w:r>
          </w:p>
        </w:tc>
        <w:tc>
          <w:tcPr>
            <w:tcW w:type="dxa" w:w="374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7"/>
                <w:szCs w:val="17"/>
              </w:rPr>
              <w:t xml:space="preserve">Grammar accuracy trend chart renders flat 0% for all sessions despite valid session data. Fluency score and vocabulary metrics unaffected.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pStyle w:val="Heading1"/>
        <w:pBdr>
          <w:bottom w:val="single" w:color="1A7A4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7A4A"/>
          <w:sz w:val="32"/>
          <w:szCs w:val="32"/>
        </w:rPr>
        <w:t xml:space="preserve">6. Test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1872"/>
        <w:gridCol w:w="2340"/>
      </w:tblGrid>
      <w:tr>
        <w:trPr>
          <w:tblHeader/>
        </w:trPr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QA Lead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>Engineering Lead</w:t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/>
            </w:r>
          </w:p>
        </w:tc>
        <w:tc>
          <w:tcPr>
            <w:tcW w:type="dxa" w:w="18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A4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0"/>
          <w:szCs w:val="20"/>
        </w:rP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E0CF" w:sz="4" w:space="4"/>
      </w:pBdr>
      <w:spacing w:after="0" w:before="8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4" w:space="4"/>
      </w:pBdr>
      <w:spacing w:after="80" w:before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Parakeet (LinguaFlow)  —  Test Case Specification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7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2B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7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2026-04-28T02:39:42.273Z</dcterms:created>
  <dcterms:modified xsi:type="dcterms:W3CDTF">2026-04-28T02:39:42.274Z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