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Topik: Pengetahuan Dasar Geografi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memecahkan masalah geosfer berdasarkan pendekatan geografi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Saat ini banyak sungai yang tercemar akibat pembuangan limbah secara sembarangan.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Padahal, masih banyak penduduk yang masih memanfaatkan air sungai untuk keperluan sehari-hari.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Namun, karena menggunakan sungai yang telah tercemar, banyak penduduk yang mengalami masalah kesehatan.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Pendekatan geografi yang dapat digunakan untuk mengkaji gejala tersebut adalah pendekatan....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Keruangan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Kelingkungan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Kompleks wilayah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D.Spasial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Regional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B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Dalam soal permasalahan yang merujuk pada soal di atas, dapat dikaji menggunakan pendekatan kelingkungan.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 kelingkungan (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ecological approach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) menganalisis fenomena geografis berdasarkan interaksi antara alam dengan alam, manusia dengan alam, dan manusia dengan manusia yang ada di sekitarnya.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Pada soal di atas dijelaskan bahwa manusia mengalami kerugian akibat dari pencemaran yang terjadi pada sungai.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44F7EE" wp14:editId="33E83303">
            <wp:extent cx="7810500" cy="466725"/>
            <wp:effectExtent l="0" t="0" r="0" b="9525"/>
            <wp:docPr id="25" name="Picture 25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 Topik: Pengetahuan Dasar Geografi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Menerapkan Kajian Konsep, Pendekatan, Prinsip, dan Aspek Geografi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tgtFrame="_blank" w:history="1">
        <w:r w:rsidRPr="00EA30FA">
          <w:rPr>
            <w:rFonts w:ascii="Times New Roman" w:eastAsia="Times New Roman" w:hAnsi="Times New Roman" w:cs="Times New Roman"/>
            <w:b/>
            <w:bCs/>
            <w:color w:val="2EB5C0"/>
            <w:sz w:val="24"/>
            <w:szCs w:val="24"/>
          </w:rPr>
          <w:t>Gempa</w:t>
        </w:r>
      </w:hyperlink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6,9 SR mengguncang beberapa kota di wilayah Jawa Barat pada 16 Desember 2017 dan menimbulkan peringatan tsunami.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 posisi dan kedalamannya, kejadian gempa bumi ini disebabkan karena aktivitas tumbukan Lempeng Indo-Australia terhadap Lempeng Eurasia di selatan Jawa.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Aktivitas tektonis antara kedua lempeng tersebut juga mengakibatkan terbentuknya 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sebaran gunung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wilayah Sumatra bagian barat dan Jawa bagian selatan. Deskripsi di atas sesuai dengan prinsip....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Korologi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Deskripsi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Distribusi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Interelasi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Interaksi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Prinsip korologi merupakan gabungan atau perpaduan dari prinsip distribusi, deskripsi, dan interelasi yang komprehensif.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Soal di atas menjelaskan tentang terjadinya fenomena gempa bumi di Jawa Barat, menjelaskan faktor penyebabnya (interelasinya), serta menjelaskan keterkaitannya dengan persebaran (distribusi) gunung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Hal tersebut sesuai prinsip korologi, yang merupakan campuran dari ketiga prinsip geografi.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 prinsip korologi.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F9D3DA" wp14:editId="24414344">
            <wp:extent cx="7810500" cy="466725"/>
            <wp:effectExtent l="0" t="0" r="0" b="9525"/>
            <wp:docPr id="24" name="Picture 24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Topik: </w:t>
      </w:r>
      <w:hyperlink r:id="rId8" w:tgtFrame="_blank" w:history="1">
        <w:r w:rsidRPr="00EA30FA">
          <w:rPr>
            <w:rFonts w:ascii="Times New Roman" w:eastAsia="Times New Roman" w:hAnsi="Times New Roman" w:cs="Times New Roman"/>
            <w:b/>
            <w:bCs/>
            <w:color w:val="2EB5C0"/>
            <w:sz w:val="24"/>
            <w:szCs w:val="24"/>
          </w:rPr>
          <w:t>Bumi Sebagai Ruang Kehidupan</w:t>
        </w:r>
      </w:hyperlink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menjelaskan/mengidentifikasi/menyebutkan teori pembentukan bumi menurut para pakar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Awalnya tata surya merupakan kabut gas yang panas dan berputar secara sentripetal.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Perputaran tersebut membentuk adanya inti kabut yang sangat panas dan besar, dan inti kabut inilah yang kemudian menjadi matahari.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Sementara, pada bagian tepi dari kabut mengalami pendinginan dan penyusutan hingga membentuk planet-planet yang ada di tata surya.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Pernyataan tersebut merupakan isi dari teori pembentukan tata surya yang dicetuskan oleh….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Jeans-Jeffreys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Forest R. Moulton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C. Thomas C. Chamberlin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Immanuel Kant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Fred Hoyle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Immanuel Kant mencetuskan teori mengenai pembentukan tata surya yang dikenal dengan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Teori Kabut.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Teori ini menyatakan bahwa awalnya tata surya merupakan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massa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kabut gas yang panas dan luas, yang kemudian berputar secara sentripetal (ke arah dalam). Perputaran ini menjadikan terbentuknya inti gas pada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massa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Pada bagian inti gas yang besar ini terdapat suhu yang sangat tinggi dan berpijar, dan bagian ini yang kemudian terbentuk menjadi matahari.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Sementara, pada bagian tepi dari kabut tersebut kemudian mengalami pendinginan dan penyusutan.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Bagian tepi inilah yang kemudian menjadi planet-planet yang ada di tata surya saat ini.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Topik: Bumi sebagai Ruang Kehidupan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Menentukan Pengaruh Revolusi Bumi dalam Kehidupan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Salah satu pengaruh dari </w:t>
      </w:r>
      <w:hyperlink r:id="rId9" w:tgtFrame="_blank" w:history="1">
        <w:r w:rsidRPr="00EA30FA">
          <w:rPr>
            <w:rFonts w:ascii="Times New Roman" w:eastAsia="Times New Roman" w:hAnsi="Times New Roman" w:cs="Times New Roman"/>
            <w:b/>
            <w:bCs/>
            <w:color w:val="2EB5C0"/>
            <w:sz w:val="24"/>
            <w:szCs w:val="24"/>
          </w:rPr>
          <w:t>revolusi bumi</w:t>
        </w:r>
      </w:hyperlink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terhadap matahari adalah terjadinya gerak semu tahunan matahari, di mana matahari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berada pada titik garis balik utara (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tropic of cancer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) pada tanggal....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21 Maret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21 Juni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22 September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23 Desember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23 Maret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Jawaban: B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Salah satu dampak dari revolusi bumi adalah adanya gerak semu matahari, di mana matahari tampak seperti bergerak dan tidak selalu berada tepat di khatulistiwa.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Hal ini disebabkan sudut bumi saat mengelilingi matahari membentuk sudut 23,5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 posisi bumi terhadap matahari saat berevolusi inilah yang juga menyebabkan adanya perubahan musim di dunia.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Gerak semu tahunan matahari meliputi:</w:t>
      </w:r>
    </w:p>
    <w:p w:rsidR="00EA30FA" w:rsidRPr="00EA30FA" w:rsidRDefault="00EA30FA" w:rsidP="00EA3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21 Maret: Matahari tepat berada di khatulistiwa</w:t>
      </w:r>
    </w:p>
    <w:p w:rsidR="00EA30FA" w:rsidRPr="00EA30FA" w:rsidRDefault="00EA30FA" w:rsidP="00EA3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21 Juni: Matahari berada di garis balik utara 23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LU (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tropic of cancer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A30FA" w:rsidRPr="00EA30FA" w:rsidRDefault="00EA30FA" w:rsidP="00EA3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22 September: Matahari tepat berada di khatulistiwa</w:t>
      </w:r>
    </w:p>
    <w:p w:rsidR="00EA30FA" w:rsidRPr="00EA30FA" w:rsidRDefault="00EA30FA" w:rsidP="00EA30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23 Desember: Matahari berada di garis balik selatan 23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LS (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tropic of capricorn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 21 juni.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5. Topik: </w:t>
      </w:r>
      <w:hyperlink r:id="rId10" w:tgtFrame="_blank" w:history="1">
        <w:r w:rsidRPr="00EA30FA">
          <w:rPr>
            <w:rFonts w:ascii="Times New Roman" w:eastAsia="Times New Roman" w:hAnsi="Times New Roman" w:cs="Times New Roman"/>
            <w:b/>
            <w:bCs/>
            <w:color w:val="2EB5C0"/>
            <w:sz w:val="24"/>
            <w:szCs w:val="24"/>
          </w:rPr>
          <w:t>Dinamika Hidrosfer dan Dampaknya terhadap Kehidupan</w:t>
        </w:r>
      </w:hyperlink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Menganalisis Proses/Siklus Hidrologi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Pada gambar siklus hidrologi di bawah ini, tahap yang ditunjukkan oleh nomor 6 adalah....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9F1193" wp14:editId="787201CD">
            <wp:extent cx="4286250" cy="2314575"/>
            <wp:effectExtent l="0" t="0" r="0" b="9525"/>
            <wp:docPr id="21" name="Picture 21" descr="siklus hidrolo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klus hidrolog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Kondensasi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B. Transpirasi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Infiltrasi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Presipitasi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R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 off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E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Tahapan-tahapan dalam siklus hidrologi meliputi: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1) Evaporasi: proses penguapan air dari badan-badan air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2) Kondensasi: proses pembentukan awan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3) Adveksi: proses terbawanya awan oleh angin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4) Presipitasi: proses jatuhnya titik-titik air hujan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5) Infiltrasi: proses meresapnya air hujan ke dalam pori-pori tanah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6) 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Run </w:t>
      </w:r>
      <w:proofErr w:type="gramStart"/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off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aliran air permukaan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 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run off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BC07AA" wp14:editId="707ED7B3">
            <wp:extent cx="7810500" cy="466725"/>
            <wp:effectExtent l="0" t="0" r="0" b="9525"/>
            <wp:docPr id="20" name="Picture 20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 Topik: Dinamika Hidrosfer dan dampaknya terhadap kehidupan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mengidentifikasi karakteristik DAS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Kerusakan Daerah Aliran Sungai (DAS) ditandai dengan adanya akumulasi endapan di bagian hilir sungai.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Usaha yang paling efektif untuk mengatasi kerusakan tersebut adalah….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Penanaman tanaman mangrove di muara sungai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Pemanfaatan delta sebagai lahan pertanian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C. Alih fungsi lahan hutan di sekitar hulu sungai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Penanaman hutan kembali di kawasan hulu sungai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Pelarangan segala aktivitas penambangan pasir di bantaran hilir sungai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Penumpukan endapan di hilir dan muara sungai merupakan dampak dari kerusakan area hutan di hulu sungai.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Rusaknya hutan di hulu sungai menyebabkan tingginya tingkat erosi di sekitar hulu sungai.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Material erosi selanjutnya terbawa oleh aliran sungai dan mengendap di bagian hilir dan muara sungai.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Semakin banyak akumulasi endapan menandakan semakin besar pula tingkat erosinya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dan semakin parah kerusakan hutannya.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Untuk mengatasi masalah tersebut, maka langkah utama yang harus dilakukan adalah dengan memperbaiki kerusakan hutan di hulu sungai melalui reboisasi.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25F127" wp14:editId="43A13A10">
            <wp:extent cx="7810500" cy="466725"/>
            <wp:effectExtent l="0" t="0" r="0" b="9525"/>
            <wp:docPr id="19" name="Picture 19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 Topik: Dinamika Atmosfer dan Dampaknya Bagi Kehidupan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Mengklasifikasikan Jenis Iklim Suatu Tempat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 klasifikasi iklim Koppen, Jawa Timur yang memiliki vegetasi hutan musim merupakan wilayah dengan iklim….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Am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Aw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Bs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Bw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B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Indonesia termasuk ke dalam wilayah tropis, sehingga dalam klasifikasi iklim Koppen Indonesia termasuk daerah iklim A. Iklim A dibagi menjadi tiga, yaitu:</w:t>
      </w:r>
    </w:p>
    <w:p w:rsidR="00EA30FA" w:rsidRPr="00EA30FA" w:rsidRDefault="00EA30FA" w:rsidP="00E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(tropis basah) dengan vegetasi utama hutan hujan tropis. Wilayah iklim Af ini meliputi Pulau Sumatra, Pulau Kalimantan, Jawa Barat, sebagian Sulawesi bagian barat, dan Papua.</w:t>
      </w:r>
    </w:p>
    <w:p w:rsidR="00EA30FA" w:rsidRPr="00EA30FA" w:rsidRDefault="00EA30FA" w:rsidP="00EA30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Am (tropis sedang) dengan vegetasi utama hutan musim. Wilayah iklim Am ini meliputi Jawa Tengah, Jawa Timur, Bali, dan Sulawesi.</w:t>
      </w:r>
    </w:p>
    <w:p w:rsidR="00EA30FA" w:rsidRPr="00EA30FA" w:rsidRDefault="00EA30FA" w:rsidP="00EA30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Aw (tropis kering) dengan vegetasi utama sabana stepa. Wilayah iklim Aw ini meliputi Nusa Tenggara Barat, Nusa Tenggara Timur, dan Maluku.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 iklim Am.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3D49F0" wp14:editId="194A32AA">
            <wp:extent cx="7810500" cy="466725"/>
            <wp:effectExtent l="0" t="0" r="0" b="9525"/>
            <wp:docPr id="18" name="Picture 18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8. Topik: </w:t>
      </w:r>
      <w:hyperlink r:id="rId12" w:tgtFrame="_blank" w:history="1">
        <w:r w:rsidRPr="00EA30FA">
          <w:rPr>
            <w:rFonts w:ascii="Times New Roman" w:eastAsia="Times New Roman" w:hAnsi="Times New Roman" w:cs="Times New Roman"/>
            <w:b/>
            <w:bCs/>
            <w:color w:val="2EB5C0"/>
            <w:sz w:val="24"/>
            <w:szCs w:val="24"/>
          </w:rPr>
          <w:t>Dinamika Litosfer dan Dampaknya terhadap Kehidupan</w:t>
        </w:r>
      </w:hyperlink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Mengidentifikasi Contoh Batuan Berdasarkan Karakteristik Tertentu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Terbentuknya jenis batuan yang dilabeli dengan tanda X pada gambar berikut ini adalah karena dipengaruhi oleh....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E865942" wp14:editId="131B06FB">
            <wp:extent cx="2695575" cy="2628900"/>
            <wp:effectExtent l="0" t="0" r="9525" b="0"/>
            <wp:docPr id="17" name="Picture 17" descr="https://lh4.googleusercontent.com/s6_UuH_9NjWKsKKkKrFgowM_Ij6ZBVnY3Bhhnr3uMaJdtgi6Zza983Qb-tGkMbnQxDh5LuY5mNWmsu9qasPanagzKXrDynmky2TKlJghswKNfyNEoX85Cb72pDkmJX5c7OzWt18VB0clYC2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s6_UuH_9NjWKsKKkKrFgowM_Ij6ZBVnY3Bhhnr3uMaJdtgi6Zza983Qb-tGkMbnQxDh5LuY5mNWmsu9qasPanagzKXrDynmky2TKlJghswKNfyNEoX85Cb72pDkmJX5c7OzWt18VB0clYC2O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Tekanan yang tinggi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Panas bumi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Tenaga endogen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Tenaga eksogen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Suhu dan tekanan tinggi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Tanda X pada gambar siklus batuan di atas menunjukkan objek batuan sedimen yang terbentuk akibat tenaga eksogen.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Tenaga eksogen ini mengubah batuan beku menjadi batuan sedimen.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Tenaga eksogen tersebut dapet berupa curah hujan ataupun organisme.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 tenaga eksogen.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E78209" wp14:editId="6274453F">
            <wp:extent cx="7810500" cy="466725"/>
            <wp:effectExtent l="0" t="0" r="0" b="9525"/>
            <wp:docPr id="16" name="Picture 16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 Topik: Dinamika Litosfer dan Dampaknya terhadap Kehidupan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Mengklasifikasikan Pengelolaan Tanah Sesuai Karakteristik dan Jenisnya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Upaya meningkatkan produktivitas lahan yang paling cocok diterapkan di Pulau Jawa adalah dengan metode....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Ekstensifikasi pertanian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Pluralisasi pertanian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Intensifikasi pertanian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Monokultur pertanian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Eksploitasi pertanian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C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Pulau Jawa merupakan pulau dengan kepadatan penduduk tertinggi di Indonesia dan memiliki lahan pertanian yang semakin sempit karena terdesak permukiman.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Upaya meningkatkan produktivitas lahan yang paling cocok diterapkan di Pulau Jawa adalah dengan metode intensifikasi pertanian.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Intensifikasi pertanian adalah upaya meningkatkan produktivitas pertanian dengan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mengintensifkan lahan dengan kondisi yang ada,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tanpa memperluas lahan pertanian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 intensifikasi pertanian.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 Topik: </w:t>
      </w:r>
      <w:hyperlink r:id="rId14" w:tgtFrame="_blank" w:history="1">
        <w:r w:rsidRPr="00EA30FA">
          <w:rPr>
            <w:rFonts w:ascii="Times New Roman" w:eastAsia="Times New Roman" w:hAnsi="Times New Roman" w:cs="Times New Roman"/>
            <w:b/>
            <w:bCs/>
            <w:color w:val="2EB5C0"/>
            <w:sz w:val="24"/>
            <w:szCs w:val="24"/>
          </w:rPr>
          <w:t>Flora dan Fauna Di Indonesia dan Dunia</w:t>
        </w:r>
      </w:hyperlink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mengklasifikasikan contoh fauna menurut daerah persebaran di dunia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Muskox dan karibou merupakan jenis fauna yang termasuk ke dalam wilayah fauna tipe....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Paleartik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Ethiopian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Oriental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Neartik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E. Neotropik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Wilayah dengan tipe fauna Neartik meliputi kawasan Amerika Utara seperti Amerika Serikat, Kanada, Greenland, dan wilayah lain yang berada di dekat Kutub Utara.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Hewan khas yang berada di wilayah ini adalah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ayam kalkun liar, bison, muskox, caribou, domba gunung, dan salamander.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11. Topik: Mitigasi Bencana Alam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mengidentifikasi tindakan mitigasi bencana alam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Jika terjadi gempa ketika kita sedang membawa kendaraan, langkah yang tepat untuk dilakukan adalah….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Mempercepat laju kendaraan dan mencari tempat yang tinggi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Memberhentikan kendaraan di tengah jalan secara tiba-tiba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Tetap melaju sambil memperingati orang lain bahwa ada gempa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Tetap tenang dan memberhentikan kendaraan di tepi jalan yang aman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Langsung turun dari kendaraan dan berlari secepatnya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Gempa bumi dapat terjadi secara tiba-tiba, bahkan di saat kita sedang membawa kendaraan.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Jika demikian, maka langkah yang harus dilakukan adalah tidak bersikap panik dan tetap tenang.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Kemudian, langkah selanjutnya adalah kita harus berkonsentrasi dan menepikan kendaraan 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secara perlahan di tempat yang aman, yaitu tempat yang jauh dari kemungkinan tertimpa benda-benda akibat gempa seperti pohon dan papan reklame.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12. Topik: Pengelolaan SDA Indonesia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Menganalisis Pemanfaatan SDA di Indonesia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Wilayah yang diberi tanda X pada peta di bawah ini merupakan merupakan wilayah penghasil tambang....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95699C" wp14:editId="47017697">
            <wp:extent cx="5715000" cy="2667000"/>
            <wp:effectExtent l="0" t="0" r="0" b="0"/>
            <wp:docPr id="12" name="Picture 12" descr="pet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ta indones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Intan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Minyak bumi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Batubara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Timah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Semen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Tanda X pada peta tersebut menunjukkan wilayah Provinsi Bangka Belitung.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Provinsi ini merupakan daerah pertambangan timah terbesar di Indonesia.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 timah.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13. Topik: Pengelolaan Sumber Daya Alam Indonesia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menjelaskan bentuk kerusakan lingkungan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Degradasi lahan yang terjadi di hulu sungai dapat terjadi karena kondisi alaminya beralih fungsi menjadi perkebunan/pertanian untuk tanaman semusim.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Hal ini dapat menyebabkan terjadinya longsor.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Upaya yang dilakukan untuk mengatasi masalah tersebut adalah....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Mengubah daerah hulu sungai menjadi tempat wisata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Mengembalikan fungsi hutan di daerah hulu sungai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Menjadikan kawasan hulu sebagai wilayah pertanian produktif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Mengembangkan potensi daerah hulu sungai untuk kemakmuran rakyat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Melakukan pengerukan sungai agar tidak meluap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B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Wilayah hulu merupakan wilayah tangkapan hujan, sehingga wilayah ini harus dijaga fungsinya agar selalu hijau dan lestari.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Penghijauan di daerah hulu dapat mengurangi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kemungkinan terjadinya erosi, banjir, dan degradasi lahan.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Sehingga, jawaban yang benar adalah mengembalikan fungsi hutan di daerah hulu sungai agar tidak terjadinya bencana longsor.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14. Topik: Dinamika Kependudukan di Indonesia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Menentukan Ciri-Ciri Piramida Penduduk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 ciri-ciri pada wilayah berikut ini!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1) Angka pertumbuhan penduduk rendah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2) Angka beban ketergantungan relatif rendah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Jumlah penduduk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usia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muda seimbang dengan usia tua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 ciri-ciri, daerah tersebut memiliki piramida berbentuk....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Batu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nisan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Konstruktif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Kerucut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Stasioner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Ekspansif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Ciri-ciri piramida granat/stasioner/dewasa adalah:</w:t>
      </w:r>
    </w:p>
    <w:p w:rsidR="00EA30FA" w:rsidRPr="00EA30FA" w:rsidRDefault="00EA30FA" w:rsidP="00EA30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Jumlah penduduk usia muda seimbang dengan penduduk usia tua</w:t>
      </w:r>
    </w:p>
    <w:p w:rsidR="00EA30FA" w:rsidRPr="00EA30FA" w:rsidRDefault="00EA30FA" w:rsidP="00EA30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Jumlah angka kelahiran seimbang dengan angka kematian</w:t>
      </w:r>
    </w:p>
    <w:p w:rsidR="00EA30FA" w:rsidRPr="00EA30FA" w:rsidRDefault="00EA30FA" w:rsidP="00EA30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Angka pertumbuhan penduduk relatif rendah</w:t>
      </w:r>
    </w:p>
    <w:p w:rsidR="00EA30FA" w:rsidRPr="00EA30FA" w:rsidRDefault="00EA30FA" w:rsidP="00EA30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Angka beban ketergantungan relatif rendah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Jadi, jawaban yang benar adalah stasioner.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15. Topik: Pemanfaatan Peta, Pengindraan Jauh, Dan Sistem Informasi Geografis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menghitung ketinggian suatu tempat berdasarkan informasi pada peta kontur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sebuah peta topografi, garis kontur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berada pada ketinggian 10 mdpl, dan garis kontur B berada pada ketinggian 50 mdpl. Berdasarkan informasi tersebut, maka skala peta adalah….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D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CI = C2 – C1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CI = 50 m – 10 m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CI = 40 m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CI = 1/2000 x skala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CI 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Contour Interval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(jarak antar kontur pada peta)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Maka, dapat diketahui bahwa: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Skala = CI x 2.000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= 40 x 2.000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= 80.000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Skala peta tersebut adalah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80.000.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E27C78" wp14:editId="1FCDD78B">
            <wp:extent cx="7810500" cy="466725"/>
            <wp:effectExtent l="0" t="0" r="0" b="9525"/>
            <wp:docPr id="8" name="Picture 8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16. Topik: Pemanfaatan Peta, Pengindraan Jauh, Dan Sistem Informasi Geografis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membandingkan kegunaan citra pada suatu wilayah melalui citra penginderaan jauh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 manfaat citra berikut ini!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(1) Pemantauan Daerah Aliran Sungai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(2) Analisis titik rawan tsunami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(3) Memetakan sungai dan studi sedimentasi sungai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(4) Pemetaan sebaran danau dan rawa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(5) Memetakan erupsi gunung berapi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Pemanfaatan citra yang berhubungan dengan bidang hidrologi terdapat pada nomor….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(1), (2), dan (3)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(1), (2), dan (4)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(1), (3), dan (4)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(2), (4), dan (5)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(3), (4), dan (5)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C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Bidang hidrologi adalah bidang yang kajiannya seputar perairan darat, seperti sungai, danau, rawa, dan lain-lain.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Beberapa manfaat citra satelit dalam bidang hidrologi adalah untuk pemetaan pola aliran sungai, analisis luas wilayah genangan banjir, memetakan sedimentasi sungai, memetakan sebaran danau, dan lain-lain.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6D2C211" wp14:editId="4E6BE675">
            <wp:extent cx="7810500" cy="466725"/>
            <wp:effectExtent l="0" t="0" r="0" b="9525"/>
            <wp:docPr id="7" name="Picture 7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17. Topik: Pemanfaatan Peta, Pengindraan Jauh, Dan Sistem Informasi Geografis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mengombinasi penggunaan lahan dengan perhitungan ketinggian tempat pada suatu titik pada peta kontur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Lokasi R pada peta tersebut cocok untuk dimanfaatkan sebagai....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750001" wp14:editId="4F8DF69C">
            <wp:extent cx="4762500" cy="3362325"/>
            <wp:effectExtent l="0" t="0" r="0" b="9525"/>
            <wp:docPr id="6" name="Picture 6" descr="peta kontur latihan soal un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eta kontur latihan soal un geograf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Perkebunan teh atau kopi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B. Hutan lindung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 Perkebunan kelapa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D. Perkebunan sayur-sayuran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E. Perkebunan kelapa sawit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Junghuhn membagi wilayah iklim menjadi beberapa klasifikasi berdasarkan wilayah ketinggiannya serta vegetasi yang sesuai untuk ditanam di wilayah iklim tersebut.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Klasifikasi iklim menurut Junghuhn yaitu:</w:t>
      </w:r>
    </w:p>
    <w:p w:rsidR="00EA30FA" w:rsidRPr="00EA30FA" w:rsidRDefault="00EA30FA" w:rsidP="00EA30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Wilayah iklim panas/tropis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Iklim ini terdapat pada wilayah dengan ketinggian antara 0–600 m dari permukaan laut dan suhu udara berkisar dari 22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C–26,3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Tanaman yang dapat tumbuh di wilayah ini adalah padi, tebu, dan kelapa.</w:t>
      </w:r>
      <w:proofErr w:type="gramEnd"/>
    </w:p>
    <w:p w:rsidR="00EA30FA" w:rsidRPr="00EA30FA" w:rsidRDefault="00EA30FA" w:rsidP="00EA30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Wilayah iklim sedang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Iklim ini berada pada wilayah dengan ketinggian antara 600–1.500 m dari permukaan laut.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Suhu udaranya berkisar antara 17,1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C–22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Tanaman yang dapat tumbuh di wilayah ini adalah teh, kopi, karet, kina, coklat, dan tembakau.</w:t>
      </w:r>
      <w:proofErr w:type="gramEnd"/>
    </w:p>
    <w:p w:rsidR="00EA30FA" w:rsidRPr="00EA30FA" w:rsidRDefault="00EA30FA" w:rsidP="00EA30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Wilayah iklim sejuk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Iklim ini berada pada wilayah dengan ketinggian 1.500–2.500 m dari permukaan laut.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Suhu udaranya berkisar antara 11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C–17,1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Tanaman yang dapat tumbuh di wilayah ini adalah seperti teh, kopi, kina, dan sayur-sayuran.</w:t>
      </w:r>
      <w:proofErr w:type="gramEnd"/>
    </w:p>
    <w:p w:rsidR="00EA30FA" w:rsidRPr="00EA30FA" w:rsidRDefault="00EA30FA" w:rsidP="00EA30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Wilayah iklim dingin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Iklim ini terdapat pada wilayah dengan ketinggian lebih dari 2.500 m dari permukaan laut.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Suhu udara berkisar antara 6,2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 – 11,1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Tidak ada tanaman budidaya pada ketinggian ini.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Lokasi R terletak pada ketinggian 800 mdpl.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Maka, berdasarkan klasifikasi iklim Junghuhn,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lokasi R termasuk ke dalam wilayah iklim sedang.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 cocok untuk ditanami teh dan kopi.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3AAD1F" wp14:editId="2A1027B3">
            <wp:extent cx="7810500" cy="466725"/>
            <wp:effectExtent l="0" t="0" r="0" b="9525"/>
            <wp:docPr id="5" name="Picture 5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tgtFrame="_blank" w:history="1">
        <w:r w:rsidRPr="00EA30FA">
          <w:rPr>
            <w:rFonts w:ascii="Times New Roman" w:eastAsia="Times New Roman" w:hAnsi="Times New Roman" w:cs="Times New Roman"/>
            <w:b/>
            <w:bCs/>
            <w:color w:val="2EB5C0"/>
            <w:sz w:val="24"/>
            <w:szCs w:val="24"/>
          </w:rPr>
          <w:t>18. Topik: Kerjasama Negara Maju dan Berkembang</w:t>
        </w:r>
      </w:hyperlink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menunjukkan negara maju dan berkembang di suatu wilayah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Berikut ini yang termasuk ke dalam negara-negara berkembang yang ada di Benua Eropa adalah....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Ukraina, Bosnia, dan Bulgaria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B. Mesir, Libya, dan Maroko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C. Jepang, Korea Selatan, dan Singapura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D. Perancis, Rusia, dan Pantai Gading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E. Turki, Kanada, dan Inggris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Hampir sebagian besar negara di Benua Eropa merupakan negara berkembang.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Namun, ada pula negara-negara di Eropa yang merupakan negara maju.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Negara-negara maju di Eropa ini terletak di kawasan Eropa Barat,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seperti Inggris, Prancis, dan Jerman.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Sementara, negara-negara di kawasan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Eropa Timur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seperti negara Ukraina, Bosnia, dan Bulgaria adalah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negara-negara yang berkembang.</w:t>
      </w:r>
      <w:proofErr w:type="gramEnd"/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CFC2A9" wp14:editId="656BB5EB">
            <wp:extent cx="7810500" cy="466725"/>
            <wp:effectExtent l="0" t="0" r="0" b="9525"/>
            <wp:docPr id="4" name="Picture 4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19. Topik: Interaksi Keruangan Desa dan Kota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Peserta didik mampu menghitung lokasi titik henti suatu wilayah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Jarak antara Kota A dan B adalah 120 km. Penduduk Kota A berjumlah sebanyak 5.000.000 jiwa dan Kota B berjumlah adalah 200.000 jiwa.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Lokasi yang paling cocok untuk dibangun tempat peristirahatan antara kedua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 berada pada….</w:t>
      </w:r>
    </w:p>
    <w:p w:rsidR="00EA30FA" w:rsidRPr="00EA30FA" w:rsidRDefault="00EA30FA" w:rsidP="00EA30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20 km dari kota A</w:t>
      </w:r>
    </w:p>
    <w:p w:rsidR="00EA30FA" w:rsidRPr="00EA30FA" w:rsidRDefault="00EA30FA" w:rsidP="00EA30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20 km dari kota B</w:t>
      </w:r>
    </w:p>
    <w:p w:rsidR="00EA30FA" w:rsidRPr="00EA30FA" w:rsidRDefault="00EA30FA" w:rsidP="00EA30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30 km dari kota B</w:t>
      </w:r>
    </w:p>
    <w:p w:rsidR="00EA30FA" w:rsidRPr="00EA30FA" w:rsidRDefault="00EA30FA" w:rsidP="00EA30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60 km dari kota A</w:t>
      </w:r>
    </w:p>
    <w:p w:rsidR="00EA30FA" w:rsidRPr="00EA30FA" w:rsidRDefault="00EA30FA" w:rsidP="00EA30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60 km dari kota B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B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Rumus Titik Henti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2EE11E" wp14:editId="517F398D">
            <wp:extent cx="1600200" cy="923925"/>
            <wp:effectExtent l="0" t="0" r="0" b="9525"/>
            <wp:docPr id="3" name="Picture 3" descr="rumus titik henti soal un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umus titik henti soal un geograf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AB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= Lokasi titik henti, diukur dari wilayah yang penduduknya lebih kecil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AB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= Jarak antara Kota A dan B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= Jumlah penduduk Kota A (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lebih besar 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jumlah penduduknya)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= Jumlah penduduk Kota B (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lebih kecil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jumlah penduduknya)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Dengan informasi pada soal, maka perhitungannya adalah sebagai berikut: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CFC798" wp14:editId="7628BEDF">
            <wp:extent cx="3352800" cy="742950"/>
            <wp:effectExtent l="0" t="0" r="0" b="0"/>
            <wp:docPr id="2" name="Picture 2" descr="rumus titik he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umus titik hent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Berdasarkan perhitungan di atas maka lokasi yang tepat untuk dijadikan sebagai lokasi tempat peristirahatan antara kedua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 adalah 20 km dari Kota B.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2F7B1C" wp14:editId="7C928BA7">
            <wp:extent cx="7810500" cy="466725"/>
            <wp:effectExtent l="0" t="0" r="0" b="9525"/>
            <wp:docPr id="1" name="Picture 1" descr="separator un soal geogra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parator un soal geogra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20. Topik: Interaksi Keruangan Desa dan Kota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Indikator: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Peserta didik mampu menentukan tahapan perkembangan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berdasarkan ciri-cirinya.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Fase di mana sebuah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mulai mengalami penurunan moral penduduk dan berada dalam ambang kehancuran berada dalam tahap....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A. Metropolis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B. Megapolis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C. Tiranopolis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D. Polis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E. Nekropilis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Jawaban: C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Pembahasan: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Klasifikasi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berdasarkan perkembangannya menurut Lewis Mumford adalah:</w:t>
      </w:r>
    </w:p>
    <w:p w:rsidR="00EA30FA" w:rsidRPr="00EA30FA" w:rsidRDefault="00EA30FA" w:rsidP="00EA30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Eopolis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Tahap ini merupakan awal pembentukkan benih sebuah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dicirikan dengan adanya perkampungan.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 masyarakat pada tahap ini masih terfokus pada sektor pertanian, pertambangan, perkebunan dan perikanan.</w:t>
      </w:r>
      <w:proofErr w:type="gramEnd"/>
    </w:p>
    <w:p w:rsidR="00EA30FA" w:rsidRPr="00EA30FA" w:rsidRDefault="00EA30FA" w:rsidP="00EA30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Polis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 pada tahap ini masih memiliki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ciri kehidupan agraris,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dan juga berperan sebagai pusat pemerintahan dan keagamaan.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Tahap ini dicirikan dengan munculnya pasar di tengah perkampungan serta mulai berdirinya industri kecil.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Pengaruh industri pada tahap ini masih belum begitu besar.</w:t>
      </w:r>
      <w:proofErr w:type="gramEnd"/>
    </w:p>
    <w:p w:rsidR="00EA30FA" w:rsidRPr="00EA30FA" w:rsidRDefault="00EA30FA" w:rsidP="00EA30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Metropolis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tahap ini,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sudah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mengarah ke sektor industri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dan kenampakan struktur ruang kota sudah berkembang cukup besar. Pengaruh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sudah terasa hingga daerah sekitarnya sehingga banyak ditemukan kota satelit atau daerah penyokong kota utama.</w:t>
      </w:r>
    </w:p>
    <w:p w:rsidR="00EA30FA" w:rsidRPr="00EA30FA" w:rsidRDefault="00EA30FA" w:rsidP="00EA30F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Megalopolis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Tahap megapolis ini merupakan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wilayah perkotaan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yang terdiri dari kota-kota metropolis yang berdekatan lokasinya, sehingga membentuk jalur perkotaan yang sangat besar dan telah mencapai tingkat tertinggi.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Tahap ini dicirikan dengan perilaku manusia di atasnya yang hanya berorientasi materi.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Sistem birokrasi yang buruk dan standarisasi produk lebih dipentingkan pada tahap ini.</w:t>
      </w:r>
      <w:proofErr w:type="gramEnd"/>
    </w:p>
    <w:p w:rsidR="00EA30FA" w:rsidRPr="00EA30FA" w:rsidRDefault="00EA30FA" w:rsidP="00EA30F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Tiranopolis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tahap ini,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sudah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mengalami penurunan moral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penduduknya dan dicirikan dengan adanya angka kriminalitas yang tinggi. Tahap ini merupakan awal kehancuran suatu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Kondisi perdagangan mulai menurun secara signifikan.</w:t>
      </w:r>
      <w:proofErr w:type="gramEnd"/>
    </w:p>
    <w:p w:rsidR="00EA30FA" w:rsidRPr="00EA30FA" w:rsidRDefault="00EA30FA" w:rsidP="00EA30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Nekropolis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A30FA" w:rsidRPr="00EA30FA" w:rsidRDefault="00EA30FA" w:rsidP="00EA30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Tahap ini disebut juga </w:t>
      </w:r>
      <w:r w:rsidRPr="00EA30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city of dead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, yaitu </w:t>
      </w:r>
      <w:r w:rsidRPr="00EA30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kehancuran total</w:t>
      </w:r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berbagai faktor seperti kelaparan, perang, bencana atau sistem tata kota yang buruk. Kenyamanan sudah tidak ditemukan pada </w:t>
      </w:r>
      <w:proofErr w:type="gramStart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EA30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seperti ini.</w:t>
      </w:r>
    </w:p>
    <w:p w:rsidR="00EF5240" w:rsidRPr="00EA30FA" w:rsidRDefault="00EF5240">
      <w:pPr>
        <w:rPr>
          <w:rFonts w:ascii="Times New Roman" w:hAnsi="Times New Roman" w:cs="Times New Roman"/>
          <w:sz w:val="24"/>
          <w:szCs w:val="24"/>
        </w:rPr>
      </w:pPr>
    </w:p>
    <w:sectPr w:rsidR="00EF5240" w:rsidRPr="00EA3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4C6F"/>
    <w:multiLevelType w:val="multilevel"/>
    <w:tmpl w:val="EBB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45107"/>
    <w:multiLevelType w:val="multilevel"/>
    <w:tmpl w:val="A22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82A96"/>
    <w:multiLevelType w:val="multilevel"/>
    <w:tmpl w:val="144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92532"/>
    <w:multiLevelType w:val="multilevel"/>
    <w:tmpl w:val="6C5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AE3FBE"/>
    <w:multiLevelType w:val="multilevel"/>
    <w:tmpl w:val="4EE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23DAB"/>
    <w:multiLevelType w:val="multilevel"/>
    <w:tmpl w:val="053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407FDE"/>
    <w:multiLevelType w:val="multilevel"/>
    <w:tmpl w:val="94A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80361E"/>
    <w:multiLevelType w:val="multilevel"/>
    <w:tmpl w:val="B55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E465D8"/>
    <w:multiLevelType w:val="multilevel"/>
    <w:tmpl w:val="A8AC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62FD6"/>
    <w:multiLevelType w:val="multilevel"/>
    <w:tmpl w:val="CD1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0E77B4"/>
    <w:multiLevelType w:val="multilevel"/>
    <w:tmpl w:val="129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66156A"/>
    <w:multiLevelType w:val="multilevel"/>
    <w:tmpl w:val="61E4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203BD7"/>
    <w:multiLevelType w:val="multilevel"/>
    <w:tmpl w:val="CEF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637EEC"/>
    <w:multiLevelType w:val="multilevel"/>
    <w:tmpl w:val="06DA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B232C3"/>
    <w:multiLevelType w:val="multilevel"/>
    <w:tmpl w:val="511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B1424"/>
    <w:multiLevelType w:val="multilevel"/>
    <w:tmpl w:val="BCB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9"/>
  </w:num>
  <w:num w:numId="5">
    <w:abstractNumId w:val="13"/>
  </w:num>
  <w:num w:numId="6">
    <w:abstractNumId w:val="8"/>
  </w:num>
  <w:num w:numId="7">
    <w:abstractNumId w:val="1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7"/>
  </w:num>
  <w:num w:numId="13">
    <w:abstractNumId w:val="10"/>
  </w:num>
  <w:num w:numId="14">
    <w:abstractNumId w:val="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FA"/>
    <w:rsid w:val="00EA30FA"/>
    <w:rsid w:val="00E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0FA"/>
    <w:rPr>
      <w:b/>
      <w:bCs/>
    </w:rPr>
  </w:style>
  <w:style w:type="character" w:styleId="Emphasis">
    <w:name w:val="Emphasis"/>
    <w:basedOn w:val="DefaultParagraphFont"/>
    <w:uiPriority w:val="20"/>
    <w:qFormat/>
    <w:rsid w:val="00EA30F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30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0FA"/>
    <w:rPr>
      <w:b/>
      <w:bCs/>
    </w:rPr>
  </w:style>
  <w:style w:type="character" w:styleId="Emphasis">
    <w:name w:val="Emphasis"/>
    <w:basedOn w:val="DefaultParagraphFont"/>
    <w:uiPriority w:val="20"/>
    <w:qFormat/>
    <w:rsid w:val="00EA30F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30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uangguru.com/teori-pembentukan-tata-sury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blog.ruangguru.com/gempa-palu" TargetMode="External"/><Relationship Id="rId12" Type="http://schemas.openxmlformats.org/officeDocument/2006/relationships/hyperlink" Target="https://blog.ruangguru.com/mengenal-lapisan-litosfer-bumi" TargetMode="External"/><Relationship Id="rId17" Type="http://schemas.openxmlformats.org/officeDocument/2006/relationships/hyperlink" Target="https://blog.ruangguru.com/karakteristik-dan-persebaran-negara-maju-dan-berkembang-di-duni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log.ruangguru.com/3-macam-siklus-hidrologi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blog.ruangguru.com/5-akibat-revolusi-bumi-bagi-kehidupan" TargetMode="External"/><Relationship Id="rId14" Type="http://schemas.openxmlformats.org/officeDocument/2006/relationships/hyperlink" Target="https://blog.ruangguru.com/persebaran-flora-dan-fauna-di-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3112</Words>
  <Characters>17742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2019-10-22T05:52:00Z</dcterms:created>
  <dcterms:modified xsi:type="dcterms:W3CDTF">2019-10-22T05:53:00Z</dcterms:modified>
</cp:coreProperties>
</file>