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TRECO — Truco da Taverna V2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334155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334155"/>
          <w:sz w:val="22"/>
          <w:szCs w:val="22"/>
          <w:rtl w:val="0"/>
        </w:rPr>
        <w:t xml:space="preserve">Gênero:</w:t>
      </w:r>
      <w:r w:rsidDel="00000000" w:rsidR="00000000" w:rsidRPr="00000000">
        <w:rPr>
          <w:color w:val="334155"/>
          <w:sz w:val="22"/>
          <w:szCs w:val="22"/>
          <w:rtl w:val="0"/>
        </w:rPr>
        <w:t xml:space="preserve"> Card Game / Deckbuilder / Roguelike de Taverna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334155"/>
          <w:sz w:val="22"/>
          <w:szCs w:val="22"/>
        </w:rPr>
      </w:pPr>
      <w:r w:rsidDel="00000000" w:rsidR="00000000" w:rsidRPr="00000000">
        <w:rPr>
          <w:b w:val="1"/>
          <w:bCs w:val="1"/>
          <w:color w:val="334155"/>
          <w:sz w:val="22"/>
          <w:szCs w:val="22"/>
          <w:rtl w:val="0"/>
        </w:rPr>
        <w:t xml:space="preserve">Estilo Visual:</w:t>
      </w:r>
      <w:r w:rsidDel="00000000" w:rsidR="00000000" w:rsidRPr="00000000">
        <w:rPr>
          <w:color w:val="334155"/>
          <w:sz w:val="22"/>
          <w:szCs w:val="22"/>
          <w:rtl w:val="0"/>
        </w:rPr>
        <w:t xml:space="preserve"> Pixel Art Retrô 16-bit (Estilo Balatro/CRT Shader)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334155"/>
          <w:sz w:val="22"/>
          <w:szCs w:val="22"/>
        </w:rPr>
      </w:pPr>
      <w:r w:rsidDel="00000000" w:rsidR="00000000" w:rsidRPr="00000000">
        <w:rPr>
          <w:b w:val="1"/>
          <w:bCs w:val="1"/>
          <w:color w:val="334155"/>
          <w:sz w:val="22"/>
          <w:szCs w:val="22"/>
          <w:rtl w:val="0"/>
        </w:rPr>
        <w:t xml:space="preserve">Ambientação:</w:t>
      </w:r>
      <w:r w:rsidDel="00000000" w:rsidR="00000000" w:rsidRPr="00000000">
        <w:rPr>
          <w:color w:val="334155"/>
          <w:sz w:val="22"/>
          <w:szCs w:val="22"/>
          <w:rtl w:val="0"/>
        </w:rPr>
        <w:t xml:space="preserve"> Taverna Fantástica / Boteco Underground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334155"/>
          <w:sz w:val="22"/>
          <w:szCs w:val="22"/>
        </w:rPr>
      </w:pPr>
      <w:r w:rsidDel="00000000" w:rsidR="00000000" w:rsidRPr="00000000">
        <w:rPr>
          <w:b w:val="1"/>
          <w:bCs w:val="1"/>
          <w:color w:val="334155"/>
          <w:sz w:val="22"/>
          <w:szCs w:val="22"/>
          <w:rtl w:val="0"/>
        </w:rPr>
        <w:t xml:space="preserve">Plataformas-Alvo:</w:t>
      </w:r>
      <w:r w:rsidDel="00000000" w:rsidR="00000000" w:rsidRPr="00000000">
        <w:rPr>
          <w:color w:val="334155"/>
          <w:sz w:val="22"/>
          <w:szCs w:val="22"/>
          <w:rtl w:val="0"/>
        </w:rPr>
        <w:t xml:space="preserve"> PC (Steam, Itch.io) e Mobile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>
          <w:color w:val="334155"/>
          <w:sz w:val="22"/>
          <w:szCs w:val="22"/>
        </w:rPr>
      </w:pPr>
      <w:r w:rsidDel="00000000" w:rsidR="00000000" w:rsidRPr="00000000">
        <w:rPr>
          <w:b w:val="1"/>
          <w:bCs w:val="1"/>
          <w:color w:val="334155"/>
          <w:sz w:val="22"/>
          <w:szCs w:val="22"/>
          <w:rtl w:val="0"/>
        </w:rPr>
        <w:t xml:space="preserve">Versão do Documento:</w:t>
      </w:r>
      <w:r w:rsidDel="00000000" w:rsidR="00000000" w:rsidRPr="00000000">
        <w:rPr>
          <w:color w:val="334155"/>
          <w:sz w:val="22"/>
          <w:szCs w:val="22"/>
          <w:rtl w:val="0"/>
        </w:rPr>
        <w:t xml:space="preserve"> 2.0 (Atualizado — Temática de Taverna &amp; Alquimia)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Visão Geral do Projeto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>
          <w:color w:val="334155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334155"/>
          <w:sz w:val="22"/>
          <w:szCs w:val="22"/>
          <w:rtl w:val="0"/>
        </w:rPr>
        <w:t xml:space="preserve">O </w:t>
      </w:r>
      <w:r w:rsidDel="00000000" w:rsidR="00000000" w:rsidRPr="00000000">
        <w:rPr>
          <w:b w:val="1"/>
          <w:bCs w:val="1"/>
          <w:color w:val="334155"/>
          <w:sz w:val="22"/>
          <w:szCs w:val="22"/>
          <w:rtl w:val="0"/>
        </w:rPr>
        <w:t xml:space="preserve">Truco da Taverna</w:t>
      </w:r>
      <w:r w:rsidDel="00000000" w:rsidR="00000000" w:rsidRPr="00000000">
        <w:rPr>
          <w:color w:val="334155"/>
          <w:sz w:val="22"/>
          <w:szCs w:val="22"/>
          <w:rtl w:val="0"/>
        </w:rPr>
        <w:t xml:space="preserve"> combina a mecânica clássica e blefadora do Truco tradicional (Paulista/Mineiro) com o dinamismo de itens, trambiques e poções de uma taverna medieval/fantasiosa. O jogador enfrenta frequentadores caricatos — de bardos trapaceiros a anões bêbados — utilizando blefe, estratégia e manipulação de cartas com poções alquímicas em tempo real.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Core Loop (Ciclo Principal de Jogo)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334155"/>
          <w:sz w:val="22"/>
          <w:szCs w:val="22"/>
          <w:rtl w:val="0"/>
        </w:rPr>
        <w:t xml:space="preserve">Início da Rodada:</w:t>
      </w:r>
      <w:r w:rsidDel="00000000" w:rsidR="00000000" w:rsidRPr="00000000">
        <w:rPr>
          <w:color w:val="334155"/>
          <w:sz w:val="22"/>
          <w:szCs w:val="22"/>
          <w:rtl w:val="0"/>
        </w:rPr>
        <w:t xml:space="preserve"> Distribuição de 3 cartas de baralho + revelação do Vira/Tombo + compra de Consumíveis de Taverna.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color w:val="334155"/>
          <w:sz w:val="22"/>
          <w:szCs w:val="22"/>
          <w:rtl w:val="0"/>
        </w:rPr>
        <w:t xml:space="preserve">Fase de Ação:</w:t>
      </w:r>
      <w:r w:rsidDel="00000000" w:rsidR="00000000" w:rsidRPr="00000000">
        <w:rPr>
          <w:color w:val="334155"/>
          <w:sz w:val="22"/>
          <w:szCs w:val="22"/>
          <w:rtl w:val="0"/>
        </w:rPr>
        <w:t xml:space="preserve"> Jogadores jogam cartas na mesa de madeira e/ou ativam Power-ups Alquímicos (poções, trambiques e distração).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color w:val="334155"/>
          <w:sz w:val="22"/>
          <w:szCs w:val="22"/>
          <w:rtl w:val="0"/>
        </w:rPr>
        <w:t xml:space="preserve">Pedido de Truco:</w:t>
      </w:r>
      <w:r w:rsidDel="00000000" w:rsidR="00000000" w:rsidRPr="00000000">
        <w:rPr>
          <w:color w:val="334155"/>
          <w:sz w:val="22"/>
          <w:szCs w:val="22"/>
          <w:rtl w:val="0"/>
        </w:rPr>
        <w:t xml:space="preserve"> Aumento do valor da queda (3, 6, 9, 12 pontos) acompanhado pelo som pesado da batida de caneca/mão na mesa.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color w:val="334155"/>
          <w:sz w:val="22"/>
          <w:szCs w:val="22"/>
          <w:rtl w:val="0"/>
        </w:rPr>
        <w:t xml:space="preserve">Conclusão da Mão:</w:t>
      </w:r>
      <w:r w:rsidDel="00000000" w:rsidR="00000000" w:rsidRPr="00000000">
        <w:rPr>
          <w:color w:val="334155"/>
          <w:sz w:val="22"/>
          <w:szCs w:val="22"/>
          <w:rtl w:val="0"/>
        </w:rPr>
        <w:t xml:space="preserve"> Pontuação atribuída ao vencedor. Compra de novas poções e relíquias no Balcão do Taverneiro entre as partidas.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Sistema de Power-ups &amp; Itens da Taverna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>
          <w:color w:val="334155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334155"/>
          <w:sz w:val="22"/>
          <w:szCs w:val="22"/>
          <w:rtl w:val="0"/>
        </w:rPr>
        <w:t xml:space="preserve">Os Power-ups foram integrados à temática da taverna como poções, trapaças e distrações de bar.</w:t>
      </w:r>
    </w:p>
    <w:tbl>
      <w:tblPr>
        <w:tblStyle w:val="Table1"/>
        <w:tblW w:w="9360.0" w:type="dxa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0f172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Nome do Item / Power-up</w:t>
            </w:r>
          </w:p>
        </w:tc>
        <w:tc>
          <w:tcPr>
            <w:shd w:fill="0f172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Conceito de Taverna</w:t>
            </w:r>
          </w:p>
        </w:tc>
        <w:tc>
          <w:tcPr>
            <w:shd w:fill="0f172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Efeito em Jogo</w:t>
            </w:r>
          </w:p>
        </w:tc>
        <w:tc>
          <w:tcPr>
            <w:shd w:fill="0f172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Custo / Limite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Alquimista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Poção de Transmutação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Derrama um líquido néon sobre uma carta para mudar seu naipe para o da manilha máxima ou alterar seu valor em +1/-1.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Consumível (1x por partida)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Mão Leve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Batedor de Carteira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Uma mão surge por baixo da mesa de madeira para roubar a carta mais fraca da mão do oponente.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Consumível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Olho de Lince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Espião do Bar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O taverneiro ou um comparsa faz um sinal discreto revelando uma carta aleatória do adversário.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1 uso por rodada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Cana de Hidromel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Distração de Taverna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Entorna a bebida na mesa para "sujar" ou anular a manilha jogada pelo adversário naquela rodada.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Requer 2 pontos de energia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Confusão no Bar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Troca do Vira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Inicia uma briga de bar para virar a mesa e redefinir instantaneamente o Vira e todas as manilhas do jogo.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Consumível (Risco/Recompensa)</w:t>
            </w:r>
          </w:p>
        </w:tc>
      </w:tr>
    </w:tbl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Direção de Arte e Game Feel de Taverna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334155"/>
          <w:sz w:val="22"/>
          <w:szCs w:val="22"/>
          <w:rtl w:val="0"/>
        </w:rPr>
        <w:t xml:space="preserve">Pixel Art 16-bit:</w:t>
      </w:r>
      <w:r w:rsidDel="00000000" w:rsidR="00000000" w:rsidRPr="00000000">
        <w:rPr>
          <w:color w:val="334155"/>
          <w:sz w:val="22"/>
          <w:szCs w:val="22"/>
          <w:rtl w:val="0"/>
        </w:rPr>
        <w:t xml:space="preserve"> Cartas detalhadas com animações em pixel art, mesa de madeira gasta com marcas de copos e velas tremeluzindo.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color w:val="334155"/>
          <w:sz w:val="22"/>
          <w:szCs w:val="22"/>
          <w:rtl w:val="0"/>
        </w:rPr>
        <w:t xml:space="preserve">Shader CRT / Iluminação Quente:</w:t>
      </w:r>
      <w:r w:rsidDel="00000000" w:rsidR="00000000" w:rsidRPr="00000000">
        <w:rPr>
          <w:color w:val="334155"/>
          <w:sz w:val="22"/>
          <w:szCs w:val="22"/>
          <w:rtl w:val="0"/>
        </w:rPr>
        <w:t xml:space="preserve"> Filtro retrô que simula luz de tochas e fumaça flutuando sobre a mesa.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color w:val="334155"/>
          <w:sz w:val="22"/>
          <w:szCs w:val="22"/>
          <w:rtl w:val="0"/>
        </w:rPr>
        <w:t xml:space="preserve">Game Feel (Juice):</w:t>
      </w:r>
      <w:r w:rsidDel="00000000" w:rsidR="00000000" w:rsidRPr="00000000">
        <w:rPr>
          <w:color w:val="334155"/>
          <w:sz w:val="22"/>
          <w:szCs w:val="22"/>
          <w:rtl w:val="0"/>
        </w:rPr>
        <w:t xml:space="preserve"> Som pesado de caneca/mão batendo na mesa ao pedir Truco, animações de poções borbulhando (verde/roxo néon) e brilho vibrante nas manilhas.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color w:val="334155"/>
          <w:sz w:val="22"/>
          <w:szCs w:val="22"/>
          <w:rtl w:val="0"/>
        </w:rPr>
        <w:t xml:space="preserve">Audio Design:</w:t>
      </w:r>
      <w:r w:rsidDel="00000000" w:rsidR="00000000" w:rsidRPr="00000000">
        <w:rPr>
          <w:color w:val="334155"/>
          <w:sz w:val="22"/>
          <w:szCs w:val="22"/>
          <w:rtl w:val="0"/>
        </w:rPr>
        <w:t xml:space="preserve"> Som de fundo com burburinho de taverna, canecas se chocando e trilha sonora medieval/folk em chiptune 8-bit/16-bit.</w:t>
      </w:r>
    </w:p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lineRule="auto"/>
        <w:rPr/>
      </w:pPr>
      <w:r w:rsidDel="00000000" w:rsidR="00000000" w:rsidRPr="00000000">
        <w:rPr>
          <w:rtl w:val="0"/>
        </w:rPr>
        <w:t xml:space="preserve">5. Roadmap de Desenvolvimento (Estratégia de Escopo)</w:t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Fase 1: Protótipo Funcional (Single-Player / IA Local)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180" w:lineRule="auto"/>
        <w:ind w:left="180" w:right="180" w:firstLine="0"/>
        <w:rPr>
          <w:rFonts w:ascii="Courier" w:cs="Courier" w:eastAsia="Courier" w:hAnsi="Courier"/>
          <w:sz w:val="20"/>
          <w:szCs w:val="20"/>
          <w:shd w:fill="f1f5f9" w:val="clear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shd w:fill="f1f5f9" w:val="clear"/>
          <w:rtl w:val="0"/>
        </w:rPr>
        <w:t xml:space="preserve">- Implementação das regras básicas do Truco (Manilhas, Vira, Pontuação de 0 a 12).</w:t>
        <w:br w:type="textWrapping"/>
        <w:t xml:space="preserve">- Sistema de IA simples para testar a lógica de vitórias e rodadas.</w:t>
        <w:br w:type="textWrapping"/>
        <w:t xml:space="preserve">- Interface básica da mesa de madeira sem artes finais.</w:t>
        <w:br w:type="textWrapping"/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Fase 2: Sistema de Poções &amp; Game Feel de Taverna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180" w:lineRule="auto"/>
        <w:ind w:left="180" w:right="180" w:firstLine="0"/>
        <w:rPr>
          <w:rFonts w:ascii="Courier" w:cs="Courier" w:eastAsia="Courier" w:hAnsi="Courier"/>
          <w:sz w:val="20"/>
          <w:szCs w:val="20"/>
          <w:shd w:fill="f1f5f9" w:val="clear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shd w:fill="f1f5f9" w:val="clear"/>
          <w:rtl w:val="0"/>
        </w:rPr>
        <w:t xml:space="preserve">- Integração da Poção do Alquimista e demais itens de taverna.</w:t>
        <w:br w:type="textWrapping"/>
        <w:t xml:space="preserve">- Aplicação dos efeitos visuais (fumaça, brilho alquímico) e efeitos sonoros de bar/canecas.</w:t>
        <w:br w:type="textWrapping"/>
        <w:t xml:space="preserve">- Balanceamento das cartas de habilidades.</w:t>
        <w:br w:type="textWrapping"/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Fase 3: Modo Roguelike ("Jornada pela Taverna")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180" w:lineRule="auto"/>
        <w:ind w:left="180" w:right="180" w:firstLine="0"/>
        <w:rPr>
          <w:rFonts w:ascii="Courier" w:cs="Courier" w:eastAsia="Courier" w:hAnsi="Courier"/>
          <w:sz w:val="20"/>
          <w:szCs w:val="20"/>
          <w:shd w:fill="f1f5f9" w:val="clear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shd w:fill="f1f5f9" w:val="clear"/>
          <w:rtl w:val="0"/>
        </w:rPr>
        <w:t xml:space="preserve">- Enfrentar chefões com mecânicas próprias (O Bardo Trapaceiro, O Anão Bêbado, A Taverneira Ladrã).</w:t>
        <w:br w:type="textWrapping"/>
        <w:t xml:space="preserve">- Compra de poções e relíquias no "Balcão do Taverneiro" entre os confrontos.</w:t>
        <w:br w:type="textWrapping"/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Fase 4: Multiplayer Online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before="180" w:lineRule="auto"/>
        <w:ind w:left="180" w:right="180" w:firstLine="0"/>
        <w:rPr>
          <w:rFonts w:ascii="Courier" w:cs="Courier" w:eastAsia="Courier" w:hAnsi="Courier"/>
          <w:sz w:val="20"/>
          <w:szCs w:val="20"/>
          <w:shd w:fill="f1f5f9" w:val="clear"/>
        </w:rPr>
      </w:pPr>
      <w:r w:rsidDel="00000000" w:rsidR="00000000" w:rsidRPr="00000000">
        <w:rPr>
          <w:rFonts w:ascii="Courier" w:cs="Courier" w:eastAsia="Courier" w:hAnsi="Courier"/>
          <w:sz w:val="20"/>
          <w:szCs w:val="20"/>
          <w:shd w:fill="f1f5f9" w:val="clear"/>
          <w:rtl w:val="0"/>
        </w:rPr>
        <w:t xml:space="preserve">- Arquitetura de rede para partidas rápidas entre jogadores.</w:t>
        <w:br w:type="textWrapping"/>
        <w:t xml:space="preserve">- Modo Casual e Liga dos Trapaceiros (Ranqueado).</w:t>
        <w:br w:type="textWrapping"/>
      </w:r>
    </w:p>
    <w:p w:rsidR="00000000" w:rsidDel="00000000" w:rsidP="00000000" w:rsidRDefault="00000000" w:rsidRPr="00000000" w14:paraId="0000003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 Arquitetura e Ferramentas Recomendadas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334155"/>
          <w:sz w:val="22"/>
          <w:szCs w:val="22"/>
          <w:rtl w:val="0"/>
        </w:rPr>
        <w:t xml:space="preserve">Engine de Desenvolvimento:</w:t>
      </w:r>
      <w:r w:rsidDel="00000000" w:rsidR="00000000" w:rsidRPr="00000000">
        <w:rPr>
          <w:color w:val="334155"/>
          <w:sz w:val="22"/>
          <w:szCs w:val="22"/>
          <w:rtl w:val="0"/>
        </w:rPr>
        <w:t xml:space="preserve"> Godot Engine 4 (excelente suporte a 2D, UI e shaders CRT/iluminação).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color w:val="334155"/>
          <w:sz w:val="22"/>
          <w:szCs w:val="22"/>
          <w:rtl w:val="0"/>
        </w:rPr>
        <w:t xml:space="preserve">Software de Arte:</w:t>
      </w:r>
      <w:r w:rsidDel="00000000" w:rsidR="00000000" w:rsidRPr="00000000">
        <w:rPr>
          <w:color w:val="334155"/>
          <w:sz w:val="22"/>
          <w:szCs w:val="22"/>
          <w:rtl w:val="0"/>
        </w:rPr>
        <w:t xml:space="preserve"> Aseprite (padrão para Pixel Art e animações de cartas/efeitos de poção).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color w:val="334155"/>
          <w:sz w:val="22"/>
          <w:szCs w:val="22"/>
          <w:rtl w:val="0"/>
        </w:rPr>
        <w:t xml:space="preserve">Áudio e Efeitos:</w:t>
      </w:r>
      <w:r w:rsidDel="00000000" w:rsidR="00000000" w:rsidRPr="00000000">
        <w:rPr>
          <w:color w:val="334155"/>
          <w:sz w:val="22"/>
          <w:szCs w:val="22"/>
          <w:rtl w:val="0"/>
        </w:rPr>
        <w:t xml:space="preserve"> BFXR / ChipTone (para efeitos sonoros retrô de poções e pancadas na mesa).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0f172a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360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70" w:lineRule="auto"/>
    </w:pPr>
    <w:rPr>
      <w:b w:val="1"/>
      <w:bCs w:val="1"/>
      <w:i w:val="0"/>
      <w:iCs w:val="0"/>
      <w:color w:val="7c3aed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