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00"/>
        <w:jc w:val="center"/>
      </w:pPr>
      <w:r>
        <w:rPr>
          <w:b/>
          <w:bCs/>
          <w:color w:val="1F2A44"/>
          <w:sz w:val="56"/>
          <w:szCs w:val="56"/>
        </w:rPr>
        <w:t xml:space="preserve">ASTARTER</w:t>
      </w:r>
    </w:p>
    <w:p>
      <w:pPr>
        <w:spacing w:after="400"/>
        <w:jc w:val="center"/>
      </w:pPr>
      <w:r>
        <w:rPr>
          <w:b/>
          <w:bCs/>
          <w:color w:val="6F00FF"/>
          <w:sz w:val="32"/>
          <w:szCs w:val="32"/>
        </w:rPr>
        <w:t xml:space="preserve">项目动态宣发内容</w:t>
      </w:r>
    </w:p>
    <w:p>
      <w:pPr>
        <w:spacing w:after="160"/>
        <w:jc w:val="center"/>
      </w:pPr>
      <w:r>
        <w:rPr>
          <w:i/>
          <w:iCs/>
          <w:color w:val="555555"/>
          <w:sz w:val="22"/>
          <w:szCs w:val="22"/>
        </w:rPr>
        <w:t xml:space="preserve">15 个项目动态 · 项目简介 · 9 项核心优势</w:t>
      </w:r>
    </w:p>
    <w:p>
      <w:pPr>
        <w:spacing w:after="400"/>
        <w:jc w:val="center"/>
      </w:pPr>
      <w:r>
        <w:rPr>
          <w:i/>
          <w:iCs/>
          <w:color w:val="888888"/>
          <w:sz w:val="16"/>
          <w:szCs w:val="16"/>
        </w:rPr>
        <w:t xml:space="preserve">v12 · 2026.05.25</w:t>
      </w:r>
    </w:p>
    <w:p>
      <w:pPr>
        <w:spacing w:after="200" w:before="4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" descr="banner" title="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80" w:before="360"/>
      </w:pPr>
      <w:r>
        <w:t xml:space="preserve">一、Astarter 项目简介</w:t>
      </w:r>
    </w:p>
    <w:p>
      <w:pPr>
        <w:spacing w:after="160" w:line="300"/>
      </w:pPr>
      <w:r>
        <w:t xml:space="preserve">Astarter 是面向 Web4 自主 AI Agent 经济构建的去中心化基础设施平台。项目起源于 2021 年与 Cardano 三大基石机构之一 EMURGO 的合资协议，自成立以来持续运行四产品 DeFi 堆栈——Launchpad、DEX、Money Market、Tech Service Platform。</w:t>
      </w:r>
    </w:p>
    <w:p>
      <w:pPr>
        <w:spacing w:after="160" w:line="300"/>
      </w:pPr>
      <w:r>
        <w:t xml:space="preserve">随着 AI Agent 经济在 2026 周期加速崛起，Astarter 将其既有四年生产级 DeFi 堆栈重新定位为 AI Agent 经济的清算层基础设施，并将自身定义为「构建自主 AI Agent 经济的基础设施——融合 AI Agent、DePIN 与 DeFAI」的三层一体化项目。</w:t>
      </w:r>
    </w:p>
    <w:p>
      <w:pPr>
        <w:spacing w:after="160" w:line="300"/>
      </w:pPr>
      <w:r>
        <w:t xml:space="preserve">项目近期获 OKX Ventures 与 EMURGO 共同领投，MH Ventures、Adaverse 等机构跟投，构建覆盖风险投资、交易所生态与战略合作伙伴的多层资本结构。同时与 UXLINK、AntFun、SumPlus、PayGo、ENI 公链等多家项目达成战略合作，建立覆盖社交分发、数据基础设施、AI 原生支付、跨链生态的完整合作矩阵。</w:t>
      </w:r>
    </w:p>
    <w:p>
      <w:pPr>
        <w:spacing w:after="160" w:line="300"/>
      </w:pPr>
      <w:r>
        <w:t xml:space="preserve">未来 6-12 个月内，Astarter 将加速全球 ABox 节点部署，并推出 AI 应用市场（AI Application Marketplace），为 Web4 自主智能代理生态提供更坚实的底层支撑。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二、Astarter 项目核心优势</w:t>
      </w:r>
    </w:p>
    <w:p>
      <w:pPr>
        <w:spacing w:after="160" w:line="300"/>
      </w:pPr>
      <w:r>
        <w:t xml:space="preserve">以下 9 项核心优势均基于公开可核实的事实陈述，可作为媒体报道的上下文使用。</w:t>
      </w:r>
    </w:p>
    <w:p>
      <w:pPr>
        <w:pStyle w:val="Heading3"/>
        <w:spacing w:after="100" w:before="200"/>
      </w:pPr>
      <w:r>
        <w:rPr>
          <w:color w:val="6F00FF"/>
        </w:rPr>
        <w:t xml:space="preserve">01 · 头部机构资本背书</w:t>
      </w:r>
    </w:p>
    <w:p>
      <w:pPr>
        <w:spacing w:after="160" w:line="300"/>
      </w:pPr>
      <w:r>
        <w:t xml:space="preserve">获得 OKX Ventures 与 EMURGO 共同领投，同时得到 MH Ventures、Adaverse 等机构跟投。其中 OKX Ventures 代表头部交易所风投机构的认可；EMURGO 作为 Cardano 协议三大基石机构之一持续支持项目自 2021 年起的生态发展。多层资本结构覆盖风险投资、交易所生态与战略合作伙伴三个维度。</w:t>
      </w:r>
    </w:p>
    <w:p>
      <w:pPr>
        <w:pStyle w:val="Heading3"/>
        <w:spacing w:after="100" w:before="200"/>
      </w:pPr>
      <w:r>
        <w:rPr>
          <w:color w:val="6F00FF"/>
        </w:rPr>
        <w:t xml:space="preserve">02 · 四年生产级运营记录</w:t>
      </w:r>
    </w:p>
    <w:p>
      <w:pPr>
        <w:spacing w:after="160" w:line="300"/>
      </w:pPr>
      <w:r>
        <w:t xml:space="preserve">自 2021 年 9 月与 EMURGO 达成合资协议以来，Astarter 持续运行四产品 DeFi 堆栈：Launchpad（一级发行）、DEX（链上流动性）、Money Market（抵押借贷）、Tech Service Platform（开发者工具）。这是绝大多数 AI Agent 类别项目所不具备的实际操作历史。</w:t>
      </w:r>
    </w:p>
    <w:p>
      <w:pPr>
        <w:pStyle w:val="Heading3"/>
        <w:spacing w:after="100" w:before="200"/>
      </w:pPr>
      <w:r>
        <w:rPr>
          <w:color w:val="6F00FF"/>
        </w:rPr>
        <w:t xml:space="preserve">03 · DeFAI 清算层独占位置</w:t>
      </w:r>
    </w:p>
    <w:p>
      <w:pPr>
        <w:spacing w:after="160" w:line="300"/>
      </w:pPr>
      <w:r>
        <w:t xml:space="preserve">AI Agent 经济结构性分为四层：行为者、部署、协调、清算。其中前三层已有 Olas、Virtuals、Fetch.ai 等多家头部项目布局，唯独「清算层」长期处于结构性空缺状态。Astarter 凭借其既有四产品堆栈是目前在该层公开占位的代表项目之一。</w:t>
      </w:r>
    </w:p>
    <w:p>
      <w:pPr>
        <w:pStyle w:val="Heading3"/>
        <w:spacing w:after="100" w:before="200"/>
      </w:pPr>
      <w:r>
        <w:rPr>
          <w:color w:val="6F00FF"/>
        </w:rPr>
        <w:t xml:space="preserve">04 · 三层架构完整覆盖</w:t>
      </w:r>
    </w:p>
    <w:p>
      <w:pPr>
        <w:spacing w:after="160" w:line="300"/>
      </w:pPr>
      <w:r>
        <w:t xml:space="preserve">Astarter 公开承诺覆盖 AI Agent（行为者）、DePIN（算力底层）、DeFAI（金融层）三层架构。大多数同类项目仅专注单一层，Astarter 通过自身堆栈 + 战略联盟（UXLINK、AntFun、SumPlus 等）的组合方式实现三层协调，在 AI Agent 经济类别中具备结构性差异化。</w:t>
      </w:r>
    </w:p>
    <w:p>
      <w:pPr>
        <w:pStyle w:val="Heading3"/>
        <w:spacing w:after="100" w:before="200"/>
      </w:pPr>
      <w:r>
        <w:rPr>
          <w:color w:val="6F00FF"/>
        </w:rPr>
        <w:t xml:space="preserve">05 · Cardano 原生 + 多链扩展</w:t>
      </w:r>
    </w:p>
    <w:p>
      <w:pPr>
        <w:spacing w:after="160" w:line="300"/>
      </w:pPr>
      <w:r>
        <w:t xml:space="preserve">基础设施以 Cardano 作为原生锚链，承接 Cardano 在技术严谨性与机构信用方面的传统优势。同时已与 ENI 公链达成战略合作建立跨链桥，未来将逐步延伸至更多主流公链生态，覆盖跨链 AI Agent 经济活动。</w:t>
      </w:r>
    </w:p>
    <w:p>
      <w:pPr>
        <w:pStyle w:val="Heading3"/>
        <w:spacing w:after="100" w:before="200"/>
      </w:pPr>
      <w:r>
        <w:rPr>
          <w:color w:val="6F00FF"/>
        </w:rPr>
        <w:t xml:space="preserve">06 · 完整战略合作矩阵（执行 + 分发 + 数据 + 支付 + 跨链）</w:t>
      </w:r>
    </w:p>
    <w:p>
      <w:pPr>
        <w:spacing w:after="160" w:line="300"/>
      </w:pPr>
      <w:r>
        <w:t xml:space="preserve">Astarter 已建立覆盖多个关键维度的战略合作矩阵：与 UXLINK 合作分发层、与 AntFun 合作社交 DEX 与 AI 智能交易、与 SumPlus 合作 MCP DeFi 数据层、与 PayGo 合作 AI 原生支付、与 ENI 公链合作跨链生态。这一合作矩阵在 AI Agent 经济类别中具备明显的生态完整性。</w:t>
      </w:r>
    </w:p>
    <w:p>
      <w:pPr>
        <w:pStyle w:val="Heading3"/>
        <w:spacing w:after="100" w:before="200"/>
      </w:pPr>
      <w:r>
        <w:rPr>
          <w:color w:val="6F00FF"/>
        </w:rPr>
        <w:t xml:space="preserve">07 · 持续的中文加密媒体覆盖</w:t>
      </w:r>
    </w:p>
    <w:p>
      <w:pPr>
        <w:spacing w:after="160" w:line="300"/>
      </w:pPr>
      <w:r>
        <w:t xml:space="preserve">已完成三个关键媒体节点：5 月 12 日联合 Cointime 举办 Twitter Space「AI Agents as the Autonomous Execution Layer of Web4」、5 月 14 日由芒果财经网发布完整项目报道、5 月 24 日 Cointime 上线 Web4 AI Agent 时代深度长文。三次连续出现奠定了项目在中文加密媒体的叙事位置。</w:t>
      </w:r>
    </w:p>
    <w:p>
      <w:pPr>
        <w:pStyle w:val="Heading3"/>
        <w:spacing w:after="100" w:before="200"/>
      </w:pPr>
      <w:r>
        <w:rPr>
          <w:color w:val="6F00FF"/>
        </w:rPr>
        <w:t xml:space="preserve">08 · 明确的近期执行路径</w:t>
      </w:r>
    </w:p>
    <w:p>
      <w:pPr>
        <w:spacing w:after="160" w:line="300"/>
      </w:pPr>
      <w:r>
        <w:t xml:space="preserve">未来 6-12 个月内，Astarter 将加速全球 ABox 节点部署，并推出 AI 应用市场（AI Application Marketplace），进一步强化 AI Agents 的基础设施能力。在 AI Agent 类别中，具备如此具体、近期、可验证执行路径的项目相对稀缺。</w:t>
      </w:r>
    </w:p>
    <w:p>
      <w:pPr>
        <w:pStyle w:val="Heading3"/>
        <w:spacing w:after="100" w:before="200"/>
      </w:pPr>
      <w:r>
        <w:rPr>
          <w:color w:val="6F00FF"/>
        </w:rPr>
        <w:t xml:space="preserve">09 · Web4 AI Agent 中文叙事领导</w:t>
      </w:r>
    </w:p>
    <w:p>
      <w:pPr>
        <w:spacing w:after="160" w:line="300"/>
      </w:pPr>
      <w:r>
        <w:t xml:space="preserve">Astarter 在 Cointime 平台发布的深度长文是中文加密媒体语境中首份系统性 Web 4.0 AI Agent 经济完整论点。文章引用 Messari、a16z、Delphi 等机构 2026 年研究，将 Astarter 定位为 AI Agent 基础设施市场（预计 2030 年规模超 500 亿美元）的早期布局者。</w:t>
      </w:r>
    </w:p>
    <w:p>
      <w:r>
        <w:br w:type="page"/>
      </w:r>
    </w:p>
    <w:p>
      <w:pPr>
        <w:pStyle w:val="Heading1"/>
        <w:spacing w:after="180" w:before="360"/>
      </w:pPr>
      <w:r>
        <w:t xml:space="preserve">三、近期项目动态（15 条）</w:t>
      </w:r>
    </w:p>
    <w:p>
      <w:pPr>
        <w:spacing w:after="160" w:line="300"/>
      </w:pPr>
      <w:r>
        <w:t xml:space="preserve">以下 15 条项目动态可独立投放任意中文加密媒体，每条均包含 3 个标题备选与短稿。所有事实均来自 Astarter 官方公告、芒果财经网 5/14 文章、Cointime 5/24 长文等已验证来源。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01 — Cointime 长文重磅上线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Web4 × DeFAI 基础设施平台获 OKX Ventures 与 EMURGO 双领投 — Cointime 长文上线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Cointime 上线 Astarter 万字长文 完整阐述 AI Agent 经济清算层论点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生态首个 AI Agent 基础设施完整论点 Astarter 长文上线 Cointime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2026 年 5 月 24 日，Cardano 生态基础设施平台 Astarter 联合头部加密媒体 Cointime 正式发布深度长文《Astarter Web4 × DeFAI 基础设施平台 获 OKX Ventures 与 EMURGO 双领投》，系统阐述项目在自主 AI Agent 经济中的战略定位、资本结构与执行路径。长文首次完整呈现 Astarter 的「AI Agent 经济清算层」叙事，深入分析当前 AI Agent、DePIN 与 DeFAI 三大趋势的融合架构。</w:t>
      </w:r>
    </w:p>
    <w:p>
      <w:pPr>
        <w:spacing w:after="160" w:line="300"/>
      </w:pPr>
      <w:r>
        <w:t xml:space="preserve">📰 完整长文：https://cn.cointime.ai/news/astarter-web4-x-defai-ji-chu-she-shi-ping-tai-huo-okx-ventures-yu-emurgo-shuang-ling-tou-71920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1-cointime-launch.png" descr="dynamic-01-cointime-launch.png" title="dynamic-01-cointime-laun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02 — Astarter × UXLINK 战略联盟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 UXLINK 达成战略联盟 共建 Web4 AI Agent 经济执行 + 分发一体化堆栈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重磅联盟 | Astarter × UXLINK：AI Agent 经济首次出现执行层 + 社交分发层完整捆绑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AI Agent 需要网络 互联网需要人 — Astarter × UXLINK 联手探索 Web3 下一阶段进化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Web3 头部社交平台 UXLINK 建立战略合作。Astarter 团队对该合作的官方表述为：「Astarter 正在构建自主 AI Agent 经济的基础设施——融合 AI Agent、DePIN 与 DeFAI，使自主 AI 系统能够在链上运行、协调并创造真实经济价值。」</w:t>
      </w:r>
    </w:p>
    <w:p>
      <w:pPr>
        <w:spacing w:after="160" w:line="300"/>
      </w:pPr>
      <w:r>
        <w:t xml:space="preserve">UXLINK 作为全球领先的 Web3 社交平台之一，通过其强大的社交增长层推动大规模社交采用，连接全球用户、社区与构建者。双方将共同探索如何整合 AI 原生基础设施与社交驱动生态，加速 Web3 参与、自主协调与链上增长的下一阶段进化。</w:t>
      </w:r>
    </w:p>
    <w:p>
      <w:pPr>
        <w:spacing w:after="160" w:line="300"/>
      </w:pPr>
      <w:r>
        <w:t xml:space="preserve">「AI Agent 需要网络。互联网需要人。未来将是自主——而且是社交的。」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2-uxlink-alliance.png" descr="dynamic-02-uxlink-alliance.png" title="dynamic-02-uxlink-alli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03 — Cointime × Astarter Twitter Space (5/12)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Cointime × Astarter Twitter Space 集结 AI Agent × Web4 多项目深度对话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Agents as the Autonomous Execution Layer of Web4 — Cointime × Astarter 联合 AMA 全程回顾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5/12 Cointime × Astarter Space：AstarterDefiHub × SumPlus × BrcToTheMoon × OriginsNetwork 联合探讨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2026 年 5 月 12 日 20:00 (UTC+8)，Cointime 与 Astarter 联合举办 Twitter Space，主题为「AI Agents as the Autonomous Execution Layer of Web4」。本次 Space 由 Ayelle（@ayelleley）主持，集结多位 AI Agent × Web4 领域的关键项目代表：Batman（AstarterDefiHub）、Jakob（SumPlusReal 联合创始人）、Sofija（BrcToTheMoon CMO）、Austin（Global Ambassador）、Darkan（OriginsNetwork 核心团队）。</w:t>
      </w:r>
    </w:p>
    <w:p>
      <w:pPr>
        <w:spacing w:after="160" w:line="300"/>
      </w:pPr>
      <w:r>
        <w:t xml:space="preserve">讨论聚焦三大议题：AI Agent × Web4 领域的项目侧重、AI Agent 首先颠覆的领域（DeFi / 交易 / 链上资产管理）、未来 6-12 个月最具行动力的机会。本次 Space 是 Astarter 与 Cointime 媒体合作矩阵的标志性事件，奠定了后续深度长文上线的叙事基础。</w:t>
      </w:r>
    </w:p>
    <w:p>
      <w:pPr>
        <w:spacing w:after="160" w:line="300"/>
      </w:pPr>
      <w:r>
        <w:t xml:space="preserve">🔗 Space 回放：https://x.com/i/spaces/1akbd/i/spaces/1KbdbAWnBkJX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04 — Web 4.0 AI Agent 经济叙事确立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率先在中文媒体阐述 Web 4.0 AI Agent 经济完整论点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Web 4.0 不是叙事 是基础设施竞赛 | Astarter 完整阐述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2026 周期真正核心问题 谁为非人类经济行为者构建清算底层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近期在 Cointime 平台发布深度长文，率先在中文加密媒体语境中系统阐述「Web 4.0 AI Agent 经济」完整论点。文章指出，2026 周期的核心叙事不再围绕哪条公链赢得流动性，而是聚焦于谁为第一代非人类经济行为者构建清算底层。文章引用 Messari、a16z、Delphi 等机构 2026 年研究，AI Agent 基础设施市场预计将从约 80 亿美元增长至 2030 年的 500 亿美元以上。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05 — DeFAI 类别先发占位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锁定 DeFAI 清算层 在新兴类别中占据未被竞争对手填补的关键位置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 经济四层架构中尚未被占据的关键位置：Astarter 的清算层占位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Olas、Virtuals、Fetch 之外，AI Agent 经济还有什么机会？答案是清算层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DeFAI（去中心化金融 × 自主 AI 执行）类别在 2026 年迅速崛起，Astarter 已锁定该类别中尚未被竞争对手完整占据的「清算层」位置。Astarter 是面向 Web4 构建的去中心化 AI + DeFi (DeFAI) 基础设施，旨在打造一个可由 AI 执行的经济系统，使自主 AI Agent 能够在链上独立完成交易执行、策略优化以及实时数据处理。业内对比分析显示，AI Agent 经济四层架构中前三层已有 Olas、Virtuals、Fetch.ai 等多家头部项目布局，唯独「清算层」长期空缺，Astarter 凭借自 2021 年起持续运行的四产品 DeFi 堆栈成为目前唯一公开占位的代表项目之一。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4-defai-positioning.png" descr="dynamic-04-defai-positioning.png" title="dynamic-04-defai-positio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06 — 四产品 DeFi 堆栈重新定位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四产品 DeFi 堆栈集体重新定位为 AI Agent 经济金融原语层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不是转型 是识别 | Astarter 四产品堆栈重新定位详解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同样的产品 更大的市场 | Astarter 战略重新定位逻辑解析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旗下四款产品——Launchpad、DEX、Money Market、Tech Service Platform——正在集体完成战略重新定位，从传统 DeFi 基础设施转向自主 AI Agent 经济的金融原语层。本次重新定位并非产品重构，而是将既有四年生产级堆栈重新指向更大的 AI Agent 市场——Agent 与人类用户在金融原语需求上存在结构性差异，现有 DeFi 难以直接服务。Astarter 强调本次定位调整为「识别而非转型」——同样的四款产品，更大的可寻址市场。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07 — 多链扩展路线图释放信号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释放多链扩展路线图信号 携手 ENI 公链建立跨链桥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跨链是 AI Agent 经济的必选项 | Astarter 多链战略信号解读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从 Cardano 到全链 | Astarter 基础设施跨链扩展规划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Cardano 生态基础设施项目 Astarter 已释放清晰的多链扩展路线图信号——通过与 ENI 公链战略合作建立跨链流动性桥，逐步将其清算层基础设施延伸至多个主流公链生态。团队认为，AI Agent 经济与 DePIN 网络本质上跨链运行，仅锚定单一公链的执行层在结构上受限。多链扩展是 Astarter 触达全部 AI Agent 经济活动的关键一步。Cardano 仍将作为基础锚链保留。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08 — OKX Ventures × EMURGO 共同领投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获 OKX Ventures 与 EMURGO 共同领投 同时得到 MH Ventures、Adaverse 等机构支持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重磅资本结构 | OKX Ventures + EMURGO 联手押注 Astarter Web4 AI Agent 基础设施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OKX Ventures 与 Cardano 基石机构 EMURGO 共同押注 Astarter — 解读多层资本结构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构建的去中心化 AI + DeFi (DeFAI) 基础设施项目 Astarter 已获得 OKX Ventures 与 EMURGO 共同领投，同时得到 MH Ventures、Adaverse 等机构支持，构建覆盖风险投资、交易所生态与战略合作伙伴的多层资本结构。其中 EMURGO 作为 Cardano 协议三大基石机构之一持续支持项目自 2021 年起的生态发展；OKX Ventures 的加入标志着 Astarter 战略定位获得头部交易所风投机构的认可。多层资本结构为 Astarter 在 AI Agent 基础设施竞争中提供了战略资源与生态背书。</w:t>
      </w:r>
    </w:p>
    <w:p>
      <w:pPr>
        <w:spacing w:after="160" w:line="300"/>
      </w:pPr>
      <w:r>
        <w:t xml:space="preserve">📰 详细报道：https://cn.cointime.ai/news/astarter-web4-x-defai-ji-chu-she-shi-ping-tai-huo-okx-ventures-yu-emurgo-shuang-ling-tou-71920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-investors-1180x480.png" descr="banner-investors-1180x480.png" title="banner-investors-1180x4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09 — 三层融合架构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公开三层融合架构 协调 AI Agent + DePIN + DeFAI 三大趋势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AI Agent + DePIN + DeFAI | Astarter 三层融合架构详解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大多数项目覆盖一层 Astarter 承诺覆盖三层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在近期公开材料中正式发布「三层融合架构」——将 AI Agent（行为者）、DePIN（算力底层）与 DeFAI（金融层）三大独立趋势在统一堆栈中协调。项目自身将该架构概括为：「Astarter 正在构建自主 AI Agent 经济的基础设施——融合 AI Agent、DePIN 与 DeFAI。」业内分析认为，该三层架构是 AI Agent 经济领域少数公开承诺覆盖全部三层的项目方案。大多数同类项目仅覆盖其中一层，Astarter 通过自身堆栈 + 战略联盟矩阵（UXLINK、AntFun、SumPlus、PayGo、ENI）的组合方式实现三层完整覆盖。</w:t>
      </w:r>
    </w:p>
    <w:p>
      <w:pPr>
        <w:spacing w:after="100" w:before="100"/>
        <w:jc w:val="center"/>
      </w:pPr>
      <w:r>
        <w:drawing>
          <wp:inline distT="0" distB="0" distL="0" distR="0">
            <wp:extent cx="3048000" cy="3048000"/>
            <wp:effectExtent t="0" r="0" b="0" l="0"/>
            <wp:docPr id="1" name="dynamic-09-three-layer.png" descr="dynamic-09-three-layer.png" title="dynamic-09-three-lay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10 — Cardano 生态 AI 基础设施代表项目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成为 Cardano 生态 AI 基础设施代表性项目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当人们谈论「Cardano 的 AI 故事」时 应该谈论 Astarter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+ AI = Astarter | 完整定位档案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随着 Cardano 生态在 2026 年加速布局 AI 与 Web4 方向，Astarter 凭借其完整的四产品 DeFi 堆栈、OKX Ventures + EMURGO 共同领投的资本结构以及在 AI Agent 经济的清晰定位，已成为 Cardano 生态 AI 基础设施的代表性项目之一。业内观察认为，在 Cardano 中文社区与开发者生态中，Astarter 是目前公开布局 AI Agent 基础设施完整堆栈的代表项目方。该定位为 Cardano 在 AI × Crypto 大趋势中提供了具体的生态承载点。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11 — 6-12 个月路线图：ABox 节点部署 + AI 应用市场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未来 6-12 个月双重路线图释放：ABox 节点全球部署 + AI 应用市场推出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ABox + AI Application Marketplace | Astarter 6-12 个月核心执行优先级公布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从基础设施到应用层 | Astarter 路线图协同推进 ABox 节点与 AI 应用市场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面向 Web4 自主 AI Agent 生态的基础设施项目 Astarter 已释放明确的 6-12 个月双重路线图：</w:t>
      </w:r>
    </w:p>
    <w:p>
      <w:pPr>
        <w:spacing w:after="160" w:line="300"/>
      </w:pPr>
      <w:r>
        <w:t xml:space="preserve">第一，全球 ABox 节点部署加速——ABox 节点是 Astarter 物理节点层的核心基础设施，承担 AI Agent 执行、算力调度与跨地域协调的底层任务。节点全球化部署是触达跨地域 AI Agent 经济活动的关键一步。</w:t>
      </w:r>
    </w:p>
    <w:p>
      <w:pPr>
        <w:spacing w:after="160" w:line="300"/>
      </w:pPr>
      <w:r>
        <w:t xml:space="preserve">第二，AI 应用市场（AI Application Marketplace）即将推出——为 Web4 自主智能代理生态提供更坚实的底层支撑。</w:t>
      </w:r>
    </w:p>
    <w:p>
      <w:pPr>
        <w:spacing w:after="160" w:line="300"/>
      </w:pPr>
      <w:r>
        <w:t xml:space="preserve">两者共同构成 Astarter 在 6-12 个月窗口内的核心执行优先级。具体部署区域、推出时间、首批入驻应用名单及开发者接入路径将在后续公告中公布。</w:t>
      </w:r>
    </w:p>
    <w:p>
      <w:pPr>
        <w:spacing w:after="100" w:before="100"/>
        <w:jc w:val="center"/>
      </w:pPr>
      <w:r>
        <w:drawing>
          <wp:inline distT="0" distB="0" distL="0" distR="0">
            <wp:extent cx="4572000" cy="1857375"/>
            <wp:effectExtent t="0" r="0" b="0" l="0"/>
            <wp:docPr id="1" name="banner-roadmap-1180x480.png" descr="banner-roadmap-1180x480.png" title="banner-roadmap-1180x4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12 — Astarter × AntFun 战略合作（社交 DEX）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与下一代社交 DEX AntFun 达成战略合作 共建智能化社交链上交易生态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Astarter × AntFun：AI 原生 DeFAI × 超低费率社交 DEX × AI 智能交易工具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DeFi × AI Agent × Social | Astarter × AntFun 共同推动 DeFi 下一阶段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宣布与下一代社交 DEX AntFun (@ant_fun_trade) 达成战略合作。Astarter 的 AI 原生 DeFAI 基础设施与自主 AI Agent 执行能力，结合 AntFun 的超低费率社交 DEX 与 AI 智能交易工具，将为用户打造更智能、更高效、更具社交属性的链上交易与质押生态。双方将共同推动 DeFi × AI Agent × Social 的下一阶段，期待后续联合公关与生态整合的细节公布。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13 — Astarter × SumPlus 战略合作（MCP DeFi 数据层）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× SumPlus 战略合作：AI Agent 通过 MCP 一键调用全球顶级 DeFi 实时数据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DeFi Data Layer × AI Agent Execution Layer | Astarter × SumPlus 共建 Web4 去中心化金融操作系统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重磅 | AI Agent 数据视野 + 链上执行能力 — Astarter 与 SumPlus 完成关键基础设施握手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SumPlus (@SumPlusReal) 达成战略合作。通过 MCP（Model Context Protocol），AI Agent 现在可以一键调用全球顶级权威 DeFi 实时数据：TVL、协议核心指标、异构链生态、跨链全景分析全面覆盖。</w:t>
      </w:r>
    </w:p>
    <w:p>
      <w:pPr>
        <w:spacing w:after="160" w:line="300"/>
      </w:pPr>
      <w:r>
        <w:t xml:space="preserve">这正是 Astarter 长期布局的 AI 原生金融基础设施——为链上自主代理补齐核心的「数据视野」与「链上执行能力」，真正实现链上 7×24 小时不间断捕捉、创造真实价值。</w:t>
      </w:r>
    </w:p>
    <w:p>
      <w:pPr>
        <w:spacing w:after="160" w:line="300"/>
      </w:pPr>
      <w:r>
        <w:t xml:space="preserve">DeFi Data Layer × AI Agent Execution Layer × Astarter DePIN/DeFAI 底层，共同打造 Web4 的下一代去中心化金融操作系统。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14 — Astarter × PayGo 战略合作（AI 原生支付）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Astarter 与 PayGo 达成战略合作 AI 原生支付 × 多链 DeFi 推动下一代机器经济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重磅 | Astarter × PayGo：让链上效用真正落地的 AI 机器经济组合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Cardano AI 机器经济 | Astarter 携手 PayGo 探索跨链支付与用户增长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PayGo (@PayGo) 达成战略合作。AI 原生支付与多链 DeFi 的结合，将为下一代机器经济打开新的可能性。双方将深度整合质押、交易、收益与真实支付场景，让链上效用真正落地。期待共同探索更多跨链机会与用户增长路径。</w:t>
      </w:r>
    </w:p>
    <w:p>
      <w:pPr>
        <w:spacing w:after="160" w:line="300"/>
      </w:pPr>
      <w:r>
        <w:t xml:space="preserve">#Astarter #PayGo #DeFi #Cardano #AIMachineEconomy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p>
      <w:pPr>
        <w:pStyle w:val="Heading1"/>
        <w:spacing w:after="180" w:before="360"/>
      </w:pPr>
      <w:r>
        <w:t xml:space="preserve">动态 15 — Astarter × ENI 公链战略合作</w:t>
      </w:r>
    </w:p>
    <w:p>
      <w:pPr>
        <w:pStyle w:val="Heading3"/>
        <w:spacing w:after="100" w:before="200"/>
      </w:pPr>
      <w:r>
        <w:rPr>
          <w:color w:val="6F00FF"/>
        </w:rPr>
        <w:t xml:space="preserve">标题备选</w:t>
      </w:r>
    </w:p>
    <w:p>
      <w:pPr>
        <w:spacing w:after="60"/>
      </w:pPr>
      <w:r>
        <w:rPr>
          <w:b/>
          <w:bCs/>
        </w:rPr>
        <w:t xml:space="preserve">1. </w:t>
      </w:r>
      <w:r>
        <w:t xml:space="preserve">重磅 | Astarter 与 ENI 公链达成战略合作 全面整合 DeFi 基础设施优势与公链核心技术能力</w:t>
      </w:r>
    </w:p>
    <w:p>
      <w:pPr>
        <w:spacing w:after="60"/>
      </w:pPr>
      <w:r>
        <w:rPr>
          <w:b/>
          <w:bCs/>
        </w:rPr>
        <w:t xml:space="preserve">2. </w:t>
      </w:r>
      <w:r>
        <w:t xml:space="preserve">Astarter × ENI：跨链流动性桥 + 一站式 DeFi 服务门户 + 早期项目联合孵化</w:t>
      </w:r>
    </w:p>
    <w:p>
      <w:pPr>
        <w:spacing w:after="60"/>
      </w:pPr>
      <w:r>
        <w:rPr>
          <w:b/>
          <w:bCs/>
        </w:rPr>
        <w:t xml:space="preserve">3. </w:t>
      </w:r>
      <w:r>
        <w:t xml:space="preserve">推动 Web4.0 发展 | Astarter 携 ENI 公链共建 Web3 生态</w:t>
      </w:r>
    </w:p>
    <w:p>
      <w:pPr>
        <w:pStyle w:val="Heading3"/>
        <w:spacing w:after="100" w:before="200"/>
      </w:pPr>
      <w:r>
        <w:rPr>
          <w:color w:val="6F00FF"/>
        </w:rPr>
        <w:t xml:space="preserve">短稿</w:t>
      </w:r>
    </w:p>
    <w:p>
      <w:pPr>
        <w:spacing w:after="160" w:line="300"/>
      </w:pPr>
      <w:r>
        <w:t xml:space="preserve">Astarter 宣布与 ENI 公链 (@ENI__Official) 正式达成战略合作。本次合作将全面整合 Astarter 在 DeFi 基础设施方面的优势与 ENI 公链的核心技术能力，共同推动 Web3 生态发展。</w:t>
      </w:r>
    </w:p>
    <w:p>
      <w:pPr>
        <w:spacing w:after="160" w:line="300"/>
      </w:pPr>
      <w:r>
        <w:t xml:space="preserve">关键合作要点：
1. Astarter 将为 ENI 生态提供全面的一站式 DeFi 服务门户
2. 双方将共同建设跨链流动性桥
3. 联合孵化高质量早期项目，赋能 Web4.0</w:t>
      </w:r>
    </w:p>
    <w:p>
      <w:pPr>
        <w:spacing w:after="160" w:line="300"/>
      </w:pPr>
      <w:r>
        <w:t xml:space="preserve">#AI #Web4 #DeFi #Blockchain #CointimeSpace</w:t>
      </w:r>
    </w:p>
    <w:p>
      <w:pPr>
        <w:spacing w:after="80"/>
      </w:pPr>
      <w:r>
        <w:rPr>
          <w:rFonts w:ascii="Consolas" w:cs="Consolas" w:eastAsia="Consolas" w:hAnsi="Consolas"/>
          <w:color w:val="888888"/>
          <w:sz w:val="18"/>
          <w:szCs w:val="18"/>
        </w:rPr>
        <w:t xml:space="preserve">astarter.io · @AstarterDefiHub</w:t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 ·  astarter.io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6"/>
        <w:szCs w:val="16"/>
      </w:rPr>
      <w:t xml:space="preserve">Astarter 项目动态宣发内容 · v12 · 2026.05.25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2A44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6F00F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16243697fa99f18aff394a39d99faf62c156fd.png"/><Relationship Id="rId10" Type="http://schemas.openxmlformats.org/officeDocument/2006/relationships/image" Target="media/4d2541a7781620b347ed4042cda696cb5e725a92.png"/><Relationship Id="rId11" Type="http://schemas.openxmlformats.org/officeDocument/2006/relationships/image" Target="media/4fc2b7d6255d596cb851e5663dc7d9d743d90c42.png"/><Relationship Id="rId12" Type="http://schemas.openxmlformats.org/officeDocument/2006/relationships/image" Target="media/167511abe1192efbae4175651b7904b5e16bc2af.png"/><Relationship Id="rId13" Type="http://schemas.openxmlformats.org/officeDocument/2006/relationships/image" Target="media/b24c6ab22c6a45fe3fd137f7c70e0144e1590bc8.png"/><Relationship Id="rId14" Type="http://schemas.openxmlformats.org/officeDocument/2006/relationships/image" Target="media/0c251d84ec65709bdb101576bb935758dc16bbfb.png"/><Relationship Id="rId15" Type="http://schemas.openxmlformats.org/officeDocument/2006/relationships/image" Target="media/c113404e52e8bcb1cdf339b9764b3c58506ee10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Astarter 项目动态宣发内容 v11</dc:title>
  <dc:creator>Astarter</dc:creator>
  <cp:lastModifiedBy>Un-named</cp:lastModifiedBy>
  <cp:revision>1</cp:revision>
  <dcterms:created xsi:type="dcterms:W3CDTF">2026-05-25T02:56:16.045Z</dcterms:created>
  <dcterms:modified xsi:type="dcterms:W3CDTF">2026-05-25T02:56:16.046Z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