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University of Computer and Emerging Sciences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85850" cy="1057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rPr>
          <w:sz w:val="24"/>
          <w:szCs w:val="24"/>
        </w:rPr>
      </w:pPr>
      <w:r w:rsidDel="00000000" w:rsidR="00000000" w:rsidRPr="00000000">
        <w:rPr>
          <w:sz w:val="24"/>
          <w:szCs w:val="24"/>
          <w:rtl w:val="0"/>
        </w:rPr>
        <w:t xml:space="preserve">Laboratory Manual</w:t>
      </w:r>
    </w:p>
    <w:p w:rsidR="00000000" w:rsidDel="00000000" w:rsidP="00000000" w:rsidRDefault="00000000" w:rsidRPr="00000000" w14:paraId="00000008">
      <w:pPr>
        <w:pStyle w:val="Sub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9">
      <w:pPr>
        <w:pStyle w:val="Title"/>
        <w:rPr>
          <w:sz w:val="24"/>
          <w:szCs w:val="24"/>
        </w:rPr>
      </w:pPr>
      <w:r w:rsidDel="00000000" w:rsidR="00000000" w:rsidRPr="00000000">
        <w:rPr>
          <w:sz w:val="24"/>
          <w:szCs w:val="24"/>
          <w:rtl w:val="0"/>
        </w:rPr>
        <w:t xml:space="preserve">Operating Systems Lab</w:t>
      </w:r>
    </w:p>
    <w:p w:rsidR="00000000" w:rsidDel="00000000" w:rsidP="00000000" w:rsidRDefault="00000000" w:rsidRPr="00000000" w14:paraId="0000000A">
      <w:pPr>
        <w:pStyle w:val="Title"/>
        <w:rPr>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13">
      <w:pPr>
        <w:tabs>
          <w:tab w:val="left" w:leader="none" w:pos="90"/>
          <w:tab w:val="left" w:leader="none"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FAST-NU, Lahore, Pakistan</w:t>
      </w:r>
      <w:r w:rsidDel="00000000" w:rsidR="00000000" w:rsidRPr="00000000">
        <w:rPr>
          <w:rtl w:val="0"/>
        </w:rPr>
      </w:r>
    </w:p>
    <w:p w:rsidR="00000000" w:rsidDel="00000000" w:rsidP="00000000" w:rsidRDefault="00000000" w:rsidRPr="00000000" w14:paraId="00000014">
      <w:pPr>
        <w:tabs>
          <w:tab w:val="left" w:leader="none" w:pos="9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leader="none" w:pos="90"/>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sectPr>
          <w:headerReference r:id="rId8" w:type="first"/>
          <w:footerReference r:id="rId9" w:type="default"/>
          <w:footerReference r:id="rId10" w:type="first"/>
          <w:pgSz w:h="15840" w:w="12240"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17">
      <w:pPr>
        <w:spacing w:after="0" w:line="240" w:lineRule="auto"/>
        <w:rPr>
          <w:sz w:val="28"/>
          <w:szCs w:val="28"/>
        </w:rPr>
      </w:pPr>
      <w:r w:rsidDel="00000000" w:rsidR="00000000" w:rsidRPr="00000000">
        <w:rPr>
          <w:sz w:val="28"/>
          <w:szCs w:val="28"/>
          <w:rtl w:val="0"/>
        </w:rPr>
        <w:t xml:space="preserve">Objectives:</w:t>
      </w:r>
    </w:p>
    <w:p w:rsidR="00000000" w:rsidDel="00000000" w:rsidP="00000000" w:rsidRDefault="00000000" w:rsidRPr="00000000" w14:paraId="00000018">
      <w:pPr>
        <w:rPr>
          <w:sz w:val="28"/>
          <w:szCs w:val="28"/>
        </w:rPr>
      </w:pPr>
      <w:r w:rsidDel="00000000" w:rsidR="00000000" w:rsidRPr="00000000">
        <w:rPr>
          <w:sz w:val="28"/>
          <w:szCs w:val="28"/>
          <w:rtl w:val="0"/>
        </w:rPr>
        <w:t xml:space="preserve">In this lab, students will practice process synchronization using semaphores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Question 1.</w:t>
      </w:r>
    </w:p>
    <w:p w:rsidR="00000000" w:rsidDel="00000000" w:rsidP="00000000" w:rsidRDefault="00000000" w:rsidRPr="00000000" w14:paraId="0000001B">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Write C++/C code for a program that takes as command line argument a source file name. The program acts as a producer and reads each time 20 character from file and writes the characters to a shared memory buffer created by the producer. The shared memory buffer can store at most 20 characters. Now there is another program which acts as a consumer, attaches the shared memory to its address space, and reads those 20 characters from shared memory, prints the characters on the screen, and waits for the user to press enter key. The producer can only write the next 20 character of file to shared memory after the consumer has read the previous 20 characters from the shared memory. So you need to synchronize the two processes using semaphores. You are not allowed to synchronize the processes any other way except using semaphores. When the file has been complete written to the shared memory, the producer writes a $ to shared memory which indicates to the consumer that file has been finished. After that all resources must be freed. (Assume the file’s size is always multiple of 20, such as 20, 40, 60, etc.) </w:t>
      </w: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Suppose there is a file of 40 characters.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Producer writes 20 characters, and waits for the consumer to read these 20 characters.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Consumer reads 20 characters and prints on the screen.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Producer now writes the next 20 characters and waits for the consumer to read these 20 characters.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reads the 20 characters and prints the data on the screen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end-of-file has been reached, so the producer writes $ to the shared memory. Then the producer detaches all shared memory portions from its address space and deletes the shared memory portions and exits.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reads $, which indicates that the file’s data has completely been read. So the consumer detaches all shared memory from its address space and exits.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w:t>
      </w:r>
      <w:r w:rsidDel="00000000" w:rsidR="00000000" w:rsidRPr="00000000">
        <w:rPr>
          <w:rFonts w:ascii="Times New Roman" w:cs="Times New Roman" w:eastAsia="Times New Roman" w:hAnsi="Times New Roman"/>
          <w:sz w:val="24"/>
          <w:szCs w:val="24"/>
          <w:rtl w:val="0"/>
        </w:rPr>
        <w:t xml:space="preserve"> You are tasked with implementing a resource management system for a print shop using semaphores. In this shop, there are multiple printing machines and a limited number of ink cartridges.</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2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printing machines (Machine 1, Machine 2, Machine 3).</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ink cartridges that can be shared among the machines.</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binary semaphore to control access to the printing machines (ensuring only one machine can print at a time).</w:t>
      </w:r>
    </w:p>
    <w:p w:rsidR="00000000" w:rsidDel="00000000" w:rsidP="00000000" w:rsidRDefault="00000000" w:rsidRPr="00000000" w14:paraId="00000029">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counting semaphore to manage the ink cartridges (allowing up to 2 machines to print concurrently, provided they have access to an ink cartridge).</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2B">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 a </w:t>
      </w:r>
      <w:r w:rsidDel="00000000" w:rsidR="00000000" w:rsidRPr="00000000">
        <w:rPr>
          <w:rFonts w:ascii="Times New Roman" w:cs="Times New Roman" w:eastAsia="Times New Roman" w:hAnsi="Times New Roman"/>
          <w:color w:val="188038"/>
          <w:sz w:val="24"/>
          <w:szCs w:val="24"/>
          <w:rtl w:val="0"/>
        </w:rPr>
        <w:t xml:space="preserve">PrintShop</w:t>
      </w:r>
      <w:r w:rsidDel="00000000" w:rsidR="00000000" w:rsidRPr="00000000">
        <w:rPr>
          <w:rFonts w:ascii="Times New Roman" w:cs="Times New Roman" w:eastAsia="Times New Roman" w:hAnsi="Times New Roman"/>
          <w:sz w:val="24"/>
          <w:szCs w:val="24"/>
          <w:rtl w:val="0"/>
        </w:rPr>
        <w:t xml:space="preserve"> class that includes:</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semaphore for machine access.</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counting semaphore for ink cartridges.</w:t>
      </w:r>
    </w:p>
    <w:p w:rsidR="00000000" w:rsidDel="00000000" w:rsidP="00000000" w:rsidRDefault="00000000" w:rsidRPr="00000000" w14:paraId="0000002E">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188038"/>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method that simulates a machine trying to print. The method should:</w:t>
      </w:r>
    </w:p>
    <w:p w:rsidR="00000000" w:rsidDel="00000000" w:rsidP="00000000" w:rsidRDefault="00000000" w:rsidRPr="00000000" w14:paraId="0000002F">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 the binary semaphore before printing.</w:t>
      </w:r>
    </w:p>
    <w:p w:rsidR="00000000" w:rsidDel="00000000" w:rsidP="00000000" w:rsidRDefault="00000000" w:rsidRPr="00000000" w14:paraId="00000030">
      <w:pPr>
        <w:numPr>
          <w:ilvl w:val="2"/>
          <w:numId w:val="3"/>
        </w:numPr>
        <w:spacing w:after="0" w:afterAutospacing="0" w:before="0" w:beforeAutospacing="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Check if an ink cartridge is available; if so, acquire it and simulate printing (e.g., using </w:t>
      </w:r>
      <w:r w:rsidDel="00000000" w:rsidR="00000000" w:rsidRPr="00000000">
        <w:rPr>
          <w:rFonts w:ascii="Times New Roman" w:cs="Times New Roman" w:eastAsia="Times New Roman" w:hAnsi="Times New Roman"/>
          <w:color w:val="188038"/>
          <w:sz w:val="24"/>
          <w:szCs w:val="24"/>
          <w:rtl w:val="0"/>
        </w:rPr>
        <w:t xml:space="preserve">time.sleep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the ink cartridge after printing.</w:t>
      </w:r>
    </w:p>
    <w:p w:rsidR="00000000" w:rsidDel="00000000" w:rsidP="00000000" w:rsidRDefault="00000000" w:rsidRPr="00000000" w14:paraId="00000032">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the binary semaphore once printing is complete.</w:t>
      </w:r>
    </w:p>
    <w:p w:rsidR="00000000" w:rsidDel="00000000" w:rsidP="00000000" w:rsidRDefault="00000000" w:rsidRPr="00000000" w14:paraId="0000003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the operation of the print shop with multiple threads representing the printing machines trying to print at the same time.</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tasked with solving the classic "Dining Philosophers" problem using semaphores. In this scenario, five philosophers are sitting around a table and need to eat spaghetti. Each philosopher requires two forks to eat, and there is one fork between each pair of philosophers.</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3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w:t>
      </w:r>
      <w:r w:rsidDel="00000000" w:rsidR="00000000" w:rsidRPr="00000000">
        <w:rPr>
          <w:rFonts w:ascii="Roboto Mono" w:cs="Roboto Mono" w:eastAsia="Roboto Mono" w:hAnsi="Roboto Mono"/>
          <w:color w:val="188038"/>
          <w:sz w:val="24"/>
          <w:szCs w:val="24"/>
          <w:rtl w:val="0"/>
        </w:rPr>
        <w:t xml:space="preserve">DiningPhilosophers</w:t>
      </w:r>
      <w:r w:rsidDel="00000000" w:rsidR="00000000" w:rsidRPr="00000000">
        <w:rPr>
          <w:rFonts w:ascii="Times New Roman" w:cs="Times New Roman" w:eastAsia="Times New Roman" w:hAnsi="Times New Roman"/>
          <w:sz w:val="24"/>
          <w:szCs w:val="24"/>
          <w:rtl w:val="0"/>
        </w:rPr>
        <w:t xml:space="preserve"> class that manages the philosophers and their access to forks using semaphores.</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5 philosophers and 5 forks. Each fork can be represented as a semaphore initialized to 1 (indicating it's available).</w:t>
      </w:r>
    </w:p>
    <w:p w:rsidR="00000000" w:rsidDel="00000000" w:rsidP="00000000" w:rsidRDefault="00000000" w:rsidRPr="00000000" w14:paraId="0000003A">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philosopher will alternate between thinking and eating, and each eating session requires acquiring both forks.</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3C">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w:t>
      </w:r>
      <w:r w:rsidDel="00000000" w:rsidR="00000000" w:rsidRPr="00000000">
        <w:rPr>
          <w:rFonts w:ascii="Roboto Mono" w:cs="Roboto Mono" w:eastAsia="Roboto Mono" w:hAnsi="Roboto Mono"/>
          <w:color w:val="188038"/>
          <w:sz w:val="24"/>
          <w:szCs w:val="24"/>
          <w:rtl w:val="0"/>
        </w:rPr>
        <w:t xml:space="preserve">DiningPhilosophers</w:t>
      </w:r>
      <w:r w:rsidDel="00000000" w:rsidR="00000000" w:rsidRPr="00000000">
        <w:rPr>
          <w:rFonts w:ascii="Times New Roman" w:cs="Times New Roman" w:eastAsia="Times New Roman" w:hAnsi="Times New Roman"/>
          <w:sz w:val="24"/>
          <w:szCs w:val="24"/>
          <w:rtl w:val="0"/>
        </w:rPr>
        <w:t xml:space="preserve"> class with:</w:t>
      </w:r>
    </w:p>
    <w:p w:rsidR="00000000" w:rsidDel="00000000" w:rsidP="00000000" w:rsidRDefault="00000000" w:rsidRPr="00000000" w14:paraId="0000003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semaphores for the forks.</w:t>
      </w:r>
    </w:p>
    <w:p w:rsidR="00000000" w:rsidDel="00000000" w:rsidP="00000000" w:rsidRDefault="00000000" w:rsidRPr="00000000" w14:paraId="0000003E">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Roboto Mono" w:cs="Roboto Mono" w:eastAsia="Roboto Mono" w:hAnsi="Roboto Mono"/>
          <w:color w:val="188038"/>
          <w:sz w:val="24"/>
          <w:szCs w:val="24"/>
          <w:rtl w:val="0"/>
        </w:rPr>
        <w:t xml:space="preserve">wantToEat</w:t>
      </w:r>
      <w:r w:rsidDel="00000000" w:rsidR="00000000" w:rsidRPr="00000000">
        <w:rPr>
          <w:rFonts w:ascii="Times New Roman" w:cs="Times New Roman" w:eastAsia="Times New Roman" w:hAnsi="Times New Roman"/>
          <w:sz w:val="24"/>
          <w:szCs w:val="24"/>
          <w:rtl w:val="0"/>
        </w:rPr>
        <w:t xml:space="preserve"> method that allows a philosopher to pick up the forks and eat.</w:t>
      </w:r>
    </w:p>
    <w:p w:rsidR="00000000" w:rsidDel="00000000" w:rsidP="00000000" w:rsidRDefault="00000000" w:rsidRPr="00000000" w14:paraId="0000003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Roboto Mono" w:cs="Roboto Mono" w:eastAsia="Roboto Mono" w:hAnsi="Roboto Mono"/>
          <w:color w:val="188038"/>
          <w:sz w:val="24"/>
          <w:szCs w:val="24"/>
          <w:rtl w:val="0"/>
        </w:rPr>
        <w:t xml:space="preserve">doneEating</w:t>
      </w:r>
      <w:r w:rsidDel="00000000" w:rsidR="00000000" w:rsidRPr="00000000">
        <w:rPr>
          <w:rFonts w:ascii="Times New Roman" w:cs="Times New Roman" w:eastAsia="Times New Roman" w:hAnsi="Times New Roman"/>
          <w:sz w:val="24"/>
          <w:szCs w:val="24"/>
          <w:rtl w:val="0"/>
        </w:rPr>
        <w:t xml:space="preserve"> method that allows the philosopher to put down the forks after eating.</w:t>
      </w:r>
    </w:p>
    <w:p w:rsidR="00000000" w:rsidDel="00000000" w:rsidP="00000000" w:rsidRDefault="00000000" w:rsidRPr="00000000" w14:paraId="0000004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the philosophers' actions using multiple threads. Each philosopher should:</w:t>
      </w:r>
    </w:p>
    <w:p w:rsidR="00000000" w:rsidDel="00000000" w:rsidP="00000000" w:rsidRDefault="00000000" w:rsidRPr="00000000" w14:paraId="00000041">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for a random amount of time.</w:t>
      </w:r>
    </w:p>
    <w:p w:rsidR="00000000" w:rsidDel="00000000" w:rsidP="00000000" w:rsidRDefault="00000000" w:rsidRPr="00000000" w14:paraId="00000042">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pick up the forks and eat.</w:t>
      </w:r>
    </w:p>
    <w:p w:rsidR="00000000" w:rsidDel="00000000" w:rsidP="00000000" w:rsidRDefault="00000000" w:rsidRPr="00000000" w14:paraId="00000043">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eating, put down the forks.</w:t>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Normal" w:default="1">
    <w:name w:val="Normal"/>
    <w:qFormat w:val="1"/>
    <w:rsid w:val="009268A7"/>
  </w:style>
  <w:style w:type="paragraph" w:styleId="Heading1">
    <w:name w:val="heading 1"/>
    <w:basedOn w:val="Normal"/>
    <w:next w:val="Normal"/>
    <w:link w:val="Heading1Char"/>
    <w:uiPriority w:val="9"/>
    <w:qFormat w:val="1"/>
    <w:rsid w:val="007019B5"/>
    <w:pPr>
      <w:keepNext w:val="1"/>
      <w:keepLines w:val="1"/>
      <w:numPr>
        <w:numId w:val="1"/>
      </w:numPr>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019B5"/>
    <w:pPr>
      <w:keepNext w:val="1"/>
      <w:keepLines w:val="1"/>
      <w:numPr>
        <w:ilvl w:val="1"/>
        <w:numId w:val="1"/>
      </w:numPr>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019B5"/>
    <w:pPr>
      <w:keepNext w:val="1"/>
      <w:keepLines w:val="1"/>
      <w:numPr>
        <w:ilvl w:val="2"/>
        <w:numId w:val="1"/>
      </w:numPr>
      <w:spacing w:after="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7019B5"/>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019B5"/>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019B5"/>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019B5"/>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019B5"/>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019B5"/>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019B5"/>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019B5"/>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019B5"/>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7019B5"/>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019B5"/>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019B5"/>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019B5"/>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019B5"/>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019B5"/>
    <w:rPr>
      <w:rFonts w:asciiTheme="majorHAnsi" w:cstheme="majorBidi" w:eastAsiaTheme="majorEastAsia" w:hAnsiTheme="majorHAnsi"/>
      <w:i w:val="1"/>
      <w:iCs w:val="1"/>
      <w:color w:val="404040" w:themeColor="text1" w:themeTint="0000BF"/>
      <w:sz w:val="20"/>
      <w:szCs w:val="20"/>
    </w:rPr>
  </w:style>
  <w:style w:type="paragraph" w:styleId="ListParagraph">
    <w:name w:val="List Paragraph"/>
    <w:basedOn w:val="Normal"/>
    <w:uiPriority w:val="34"/>
    <w:qFormat w:val="1"/>
    <w:rsid w:val="007019B5"/>
    <w:pPr>
      <w:spacing w:after="160" w:line="259" w:lineRule="auto"/>
      <w:ind w:left="720"/>
      <w:contextualSpacing w:val="1"/>
    </w:pPr>
  </w:style>
  <w:style w:type="paragraph" w:styleId="Header">
    <w:name w:val="header"/>
    <w:basedOn w:val="Normal"/>
    <w:link w:val="HeaderChar"/>
    <w:unhideWhenUsed w:val="1"/>
    <w:rsid w:val="007019B5"/>
    <w:pPr>
      <w:tabs>
        <w:tab w:val="center" w:pos="4680"/>
        <w:tab w:val="right" w:pos="9360"/>
      </w:tabs>
      <w:spacing w:after="0" w:line="240" w:lineRule="auto"/>
    </w:pPr>
  </w:style>
  <w:style w:type="character" w:styleId="HeaderChar" w:customStyle="1">
    <w:name w:val="Header Char"/>
    <w:basedOn w:val="DefaultParagraphFont"/>
    <w:link w:val="Header"/>
    <w:rsid w:val="007019B5"/>
  </w:style>
  <w:style w:type="paragraph" w:styleId="Footer">
    <w:name w:val="footer"/>
    <w:basedOn w:val="Normal"/>
    <w:link w:val="FooterChar"/>
    <w:uiPriority w:val="99"/>
    <w:unhideWhenUsed w:val="1"/>
    <w:rsid w:val="007019B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019B5"/>
  </w:style>
  <w:style w:type="paragraph" w:styleId="Title">
    <w:name w:val="Title"/>
    <w:basedOn w:val="Normal"/>
    <w:next w:val="Subtitle"/>
    <w:link w:val="TitleChar"/>
    <w:qFormat w:val="1"/>
    <w:rsid w:val="007019B5"/>
    <w:pPr>
      <w:widowControl w:val="0"/>
      <w:suppressAutoHyphens w:val="1"/>
      <w:spacing w:after="0" w:line="240" w:lineRule="auto"/>
      <w:jc w:val="center"/>
    </w:pPr>
    <w:rPr>
      <w:rFonts w:ascii="Times New Roman" w:cs="DejaVu Sans" w:eastAsia="DejaVu Sans" w:hAnsi="Times New Roman"/>
      <w:b w:val="1"/>
      <w:bCs w:val="1"/>
      <w:kern w:val="1"/>
      <w:sz w:val="36"/>
      <w:szCs w:val="36"/>
      <w:lang w:bidi="hi-IN" w:eastAsia="hi-IN"/>
    </w:rPr>
  </w:style>
  <w:style w:type="character" w:styleId="TitleChar" w:customStyle="1">
    <w:name w:val="Title Char"/>
    <w:basedOn w:val="DefaultParagraphFont"/>
    <w:link w:val="Title"/>
    <w:rsid w:val="007019B5"/>
    <w:rPr>
      <w:rFonts w:ascii="Times New Roman" w:cs="DejaVu Sans" w:eastAsia="DejaVu Sans" w:hAnsi="Times New Roman"/>
      <w:b w:val="1"/>
      <w:bCs w:val="1"/>
      <w:kern w:val="1"/>
      <w:sz w:val="36"/>
      <w:szCs w:val="36"/>
      <w:lang w:bidi="hi-IN" w:eastAsia="hi-IN"/>
    </w:rPr>
  </w:style>
  <w:style w:type="paragraph" w:styleId="Subtitle">
    <w:name w:val="Subtitle"/>
    <w:basedOn w:val="Normal"/>
    <w:next w:val="BodyText"/>
    <w:link w:val="SubtitleChar"/>
    <w:qFormat w:val="1"/>
    <w:rsid w:val="007019B5"/>
    <w:pPr>
      <w:keepNext w:val="1"/>
      <w:widowControl w:val="0"/>
      <w:suppressAutoHyphens w:val="1"/>
      <w:spacing w:after="120" w:before="240" w:line="240" w:lineRule="auto"/>
      <w:jc w:val="center"/>
    </w:pPr>
    <w:rPr>
      <w:rFonts w:ascii="Arial" w:cs="DejaVu Sans" w:eastAsia="DejaVu Sans" w:hAnsi="Arial"/>
      <w:i w:val="1"/>
      <w:iCs w:val="1"/>
      <w:kern w:val="1"/>
      <w:sz w:val="28"/>
      <w:szCs w:val="28"/>
      <w:lang w:bidi="hi-IN" w:eastAsia="hi-IN"/>
    </w:rPr>
  </w:style>
  <w:style w:type="character" w:styleId="SubtitleChar" w:customStyle="1">
    <w:name w:val="Subtitle Char"/>
    <w:basedOn w:val="DefaultParagraphFont"/>
    <w:link w:val="Subtitle"/>
    <w:rsid w:val="007019B5"/>
    <w:rPr>
      <w:rFonts w:ascii="Arial" w:cs="DejaVu Sans" w:eastAsia="DejaVu Sans" w:hAnsi="Arial"/>
      <w:i w:val="1"/>
      <w:iCs w:val="1"/>
      <w:kern w:val="1"/>
      <w:sz w:val="28"/>
      <w:szCs w:val="28"/>
      <w:lang w:bidi="hi-IN" w:eastAsia="hi-IN"/>
    </w:rPr>
  </w:style>
  <w:style w:type="paragraph" w:styleId="TableContents" w:customStyle="1">
    <w:name w:val="Table Contents"/>
    <w:basedOn w:val="Normal"/>
    <w:rsid w:val="007019B5"/>
    <w:pPr>
      <w:widowControl w:val="0"/>
      <w:suppressLineNumbers w:val="1"/>
      <w:suppressAutoHyphens w:val="1"/>
      <w:spacing w:after="0" w:line="240" w:lineRule="auto"/>
    </w:pPr>
    <w:rPr>
      <w:rFonts w:ascii="Times New Roman" w:cs="DejaVu Sans" w:eastAsia="DejaVu Sans" w:hAnsi="Times New Roman"/>
      <w:kern w:val="1"/>
      <w:sz w:val="24"/>
      <w:szCs w:val="24"/>
      <w:lang w:bidi="hi-IN" w:eastAsia="hi-IN"/>
    </w:rPr>
  </w:style>
  <w:style w:type="paragraph" w:styleId="NormalWeb">
    <w:name w:val="Normal (Web)"/>
    <w:basedOn w:val="Normal"/>
    <w:uiPriority w:val="99"/>
    <w:semiHidden w:val="1"/>
    <w:unhideWhenUsed w:val="1"/>
    <w:rsid w:val="007019B5"/>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unhideWhenUsed w:val="1"/>
    <w:rsid w:val="0070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7019B5"/>
    <w:rPr>
      <w:rFonts w:ascii="Courier New" w:cs="Courier New" w:eastAsia="Times New Roman" w:hAnsi="Courier New"/>
      <w:sz w:val="20"/>
      <w:szCs w:val="20"/>
    </w:rPr>
  </w:style>
  <w:style w:type="paragraph" w:styleId="BodyText">
    <w:name w:val="Body Text"/>
    <w:basedOn w:val="Normal"/>
    <w:link w:val="BodyTextChar"/>
    <w:uiPriority w:val="99"/>
    <w:semiHidden w:val="1"/>
    <w:unhideWhenUsed w:val="1"/>
    <w:rsid w:val="007019B5"/>
    <w:pPr>
      <w:spacing w:after="120"/>
    </w:pPr>
  </w:style>
  <w:style w:type="character" w:styleId="BodyTextChar" w:customStyle="1">
    <w:name w:val="Body Text Char"/>
    <w:basedOn w:val="DefaultParagraphFont"/>
    <w:link w:val="BodyText"/>
    <w:uiPriority w:val="99"/>
    <w:semiHidden w:val="1"/>
    <w:rsid w:val="007019B5"/>
  </w:style>
  <w:style w:type="paragraph" w:styleId="BalloonText">
    <w:name w:val="Balloon Text"/>
    <w:basedOn w:val="Normal"/>
    <w:link w:val="BalloonTextChar"/>
    <w:uiPriority w:val="99"/>
    <w:semiHidden w:val="1"/>
    <w:unhideWhenUsed w:val="1"/>
    <w:rsid w:val="007019B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019B5"/>
    <w:rPr>
      <w:rFonts w:ascii="Tahoma" w:cs="Tahoma" w:hAnsi="Tahoma"/>
      <w:sz w:val="16"/>
      <w:szCs w:val="16"/>
    </w:rPr>
  </w:style>
  <w:style w:type="table" w:styleId="TableGrid">
    <w:name w:val="Table Grid"/>
    <w:basedOn w:val="TableNormal"/>
    <w:uiPriority w:val="39"/>
    <w:rsid w:val="00902A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HWvrxAJBCb61Qhc5jwdvP8Yw==">CgMxLjAyCGguZ2pkZ3hzOAByITFnWlVLaTJ4MlZMMGZNQ1hwSHRJTW5uSGZpZXFBTS15dA==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2017-03-15T05:56:00Z</dcterms:created>
  <dc:creator>Saad</dc:creator>
</cp:coreProperties>
</file>