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3A6E" w14:textId="125A5E71" w:rsidR="005A3B58" w:rsidRDefault="00686DD8">
      <w:pPr>
        <w:rPr>
          <w:lang w:val="mi-NZ"/>
        </w:rPr>
      </w:pPr>
      <w:r>
        <w:rPr>
          <w:lang w:val="mi-NZ"/>
        </w:rPr>
        <w:t>Ethics Part 1 – Live Session 4</w:t>
      </w:r>
    </w:p>
    <w:p w14:paraId="76FA586F" w14:textId="0F90F969" w:rsidR="005A3B58" w:rsidRPr="005A3B58" w:rsidRDefault="005A3B58" w:rsidP="005A3B58">
      <w:pPr>
        <w:autoSpaceDE w:val="0"/>
        <w:autoSpaceDN w:val="0"/>
        <w:adjustRightInd w:val="0"/>
        <w:rPr>
          <w:rFonts w:ascii="Times New Roman" w:hAnsi="Times New Roman" w:cs="Times New Roman"/>
          <w:kern w:val="0"/>
          <w:sz w:val="17"/>
          <w:szCs w:val="17"/>
        </w:rPr>
      </w:pPr>
    </w:p>
    <w:p w14:paraId="422A0A9B" w14:textId="77777777" w:rsidR="00686DD8" w:rsidRDefault="00686DD8">
      <w:pPr>
        <w:rPr>
          <w:lang w:val="mi-NZ"/>
        </w:rPr>
      </w:pPr>
    </w:p>
    <w:p w14:paraId="72404952" w14:textId="77777777" w:rsidR="00686DD8" w:rsidRDefault="00686DD8">
      <w:pPr>
        <w:rPr>
          <w:lang w:val="mi-NZ"/>
        </w:rPr>
      </w:pPr>
    </w:p>
    <w:p w14:paraId="23D160AA" w14:textId="5F1664F5" w:rsidR="005A3B58" w:rsidRDefault="0066048C">
      <w:pPr>
        <w:rPr>
          <w:lang w:val="mi-NZ"/>
        </w:rPr>
      </w:pPr>
      <w:r>
        <w:rPr>
          <w:lang w:val="mi-NZ"/>
        </w:rPr>
        <w:t>1</w:t>
      </w:r>
      <w:r w:rsidR="00686DD8">
        <w:rPr>
          <w:lang w:val="mi-NZ"/>
        </w:rPr>
        <w:t>.</w:t>
      </w:r>
      <w:r w:rsidR="005A3B58">
        <w:rPr>
          <w:lang w:val="mi-NZ"/>
        </w:rPr>
        <w:t xml:space="preserve">  Focus on the Figure in Awad et al that corresponds to your breakout room number. </w:t>
      </w:r>
    </w:p>
    <w:p w14:paraId="58B703D9" w14:textId="77777777" w:rsidR="0066048C" w:rsidRDefault="005A3B58">
      <w:pPr>
        <w:rPr>
          <w:lang w:val="mi-NZ"/>
        </w:rPr>
      </w:pPr>
      <w:r>
        <w:rPr>
          <w:lang w:val="mi-NZ"/>
        </w:rPr>
        <w:tab/>
      </w:r>
    </w:p>
    <w:p w14:paraId="4B958082" w14:textId="396E54C6" w:rsidR="005A3B58" w:rsidRDefault="005A3B58" w:rsidP="0066048C">
      <w:pPr>
        <w:ind w:firstLine="720"/>
        <w:rPr>
          <w:lang w:val="mi-NZ"/>
        </w:rPr>
      </w:pPr>
      <w:r>
        <w:rPr>
          <w:lang w:val="mi-NZ"/>
        </w:rPr>
        <w:t xml:space="preserve">- What does this figure show? </w:t>
      </w:r>
    </w:p>
    <w:p w14:paraId="6521CF99" w14:textId="3A9A8B8F" w:rsidR="005A3B58" w:rsidRDefault="005A3B58">
      <w:pPr>
        <w:rPr>
          <w:lang w:val="mi-NZ"/>
        </w:rPr>
      </w:pPr>
      <w:r>
        <w:rPr>
          <w:lang w:val="mi-NZ"/>
        </w:rPr>
        <w:tab/>
        <w:t>- How does it support the arguments being made?</w:t>
      </w:r>
      <w:r>
        <w:rPr>
          <w:lang w:val="mi-NZ"/>
        </w:rPr>
        <w:tab/>
      </w:r>
    </w:p>
    <w:p w14:paraId="227C093D" w14:textId="2BF8B7C2" w:rsidR="005A3B58" w:rsidRDefault="005A3B58">
      <w:pPr>
        <w:rPr>
          <w:lang w:val="mi-NZ"/>
        </w:rPr>
      </w:pPr>
      <w:r>
        <w:rPr>
          <w:lang w:val="mi-NZ"/>
        </w:rPr>
        <w:tab/>
        <w:t>- How might you modify this figure if you were to make it yourself?</w:t>
      </w:r>
    </w:p>
    <w:p w14:paraId="01084496" w14:textId="77777777" w:rsidR="00686DD8" w:rsidRDefault="00686DD8" w:rsidP="005A3B58">
      <w:pPr>
        <w:autoSpaceDE w:val="0"/>
        <w:autoSpaceDN w:val="0"/>
        <w:adjustRightInd w:val="0"/>
        <w:rPr>
          <w:lang w:val="mi-NZ"/>
        </w:rPr>
      </w:pPr>
    </w:p>
    <w:p w14:paraId="1C8AD7A1" w14:textId="77777777" w:rsidR="00686DD8" w:rsidRDefault="00686DD8" w:rsidP="005A3B58">
      <w:pPr>
        <w:autoSpaceDE w:val="0"/>
        <w:autoSpaceDN w:val="0"/>
        <w:adjustRightInd w:val="0"/>
        <w:rPr>
          <w:lang w:val="mi-NZ"/>
        </w:rPr>
      </w:pPr>
    </w:p>
    <w:p w14:paraId="45095B38" w14:textId="77777777" w:rsidR="00686DD8" w:rsidRDefault="00686DD8" w:rsidP="005A3B58">
      <w:pPr>
        <w:autoSpaceDE w:val="0"/>
        <w:autoSpaceDN w:val="0"/>
        <w:adjustRightInd w:val="0"/>
        <w:rPr>
          <w:lang w:val="mi-NZ"/>
        </w:rPr>
      </w:pPr>
    </w:p>
    <w:p w14:paraId="54B20044" w14:textId="77777777" w:rsidR="00686DD8" w:rsidRDefault="00686DD8" w:rsidP="005A3B58">
      <w:pPr>
        <w:autoSpaceDE w:val="0"/>
        <w:autoSpaceDN w:val="0"/>
        <w:adjustRightInd w:val="0"/>
        <w:rPr>
          <w:lang w:val="mi-NZ"/>
        </w:rPr>
      </w:pPr>
    </w:p>
    <w:p w14:paraId="6BD3DA2E" w14:textId="24F6D8A2" w:rsidR="005A3B58" w:rsidRDefault="0066048C" w:rsidP="005A3B58">
      <w:pPr>
        <w:autoSpaceDE w:val="0"/>
        <w:autoSpaceDN w:val="0"/>
        <w:adjustRightInd w:val="0"/>
        <w:rPr>
          <w:rFonts w:cstheme="minorHAnsi"/>
          <w:kern w:val="0"/>
        </w:rPr>
      </w:pPr>
      <w:r>
        <w:rPr>
          <w:lang w:val="mi-NZ"/>
        </w:rPr>
        <w:t>2</w:t>
      </w:r>
      <w:r w:rsidR="00686DD8">
        <w:rPr>
          <w:lang w:val="mi-NZ"/>
        </w:rPr>
        <w:t>.</w:t>
      </w:r>
      <w:r w:rsidR="005A3B58">
        <w:rPr>
          <w:lang w:val="mi-NZ"/>
        </w:rPr>
        <w:t xml:space="preserve">  Bigman et al. Claim that </w:t>
      </w:r>
      <w:r w:rsidR="005A3B58">
        <w:rPr>
          <w:lang w:val="mi-NZ"/>
        </w:rPr>
        <w:t xml:space="preserve"> </w:t>
      </w:r>
      <w:r w:rsidR="005A3B58" w:rsidRPr="00686DD8">
        <w:rPr>
          <w:rFonts w:cstheme="minorHAnsi"/>
          <w:lang w:val="mi-NZ"/>
        </w:rPr>
        <w:t>“</w:t>
      </w:r>
      <w:r w:rsidR="005A3B58" w:rsidRPr="00686DD8">
        <w:rPr>
          <w:rFonts w:cstheme="minorHAnsi"/>
          <w:kern w:val="0"/>
        </w:rPr>
        <w:t>this apparent preference for inequality is driven by the specific ‘trolley-type’ paradigm used by the MME”</w:t>
      </w:r>
      <w:r w:rsidR="005A3B58" w:rsidRPr="00686DD8">
        <w:rPr>
          <w:rFonts w:cstheme="minorHAnsi"/>
          <w:kern w:val="0"/>
        </w:rPr>
        <w:t xml:space="preserve">. One example would be a trolley problem where the runaway trolley is currently on track to kill five </w:t>
      </w:r>
      <w:r w:rsidR="00686DD8" w:rsidRPr="00686DD8">
        <w:rPr>
          <w:rFonts w:cstheme="minorHAnsi"/>
          <w:kern w:val="0"/>
        </w:rPr>
        <w:t>people,</w:t>
      </w:r>
      <w:r w:rsidR="005A3B58" w:rsidRPr="00686DD8">
        <w:rPr>
          <w:rFonts w:cstheme="minorHAnsi"/>
          <w:kern w:val="0"/>
        </w:rPr>
        <w:t xml:space="preserve"> but we can redirect it to kill only one person. Alternatively, this could be framed as killing one healthy person so that their organs could save five people who are terminally ill. </w:t>
      </w:r>
    </w:p>
    <w:p w14:paraId="626435BC" w14:textId="77777777" w:rsidR="0066048C" w:rsidRPr="00686DD8" w:rsidRDefault="0066048C" w:rsidP="005A3B58">
      <w:pPr>
        <w:autoSpaceDE w:val="0"/>
        <w:autoSpaceDN w:val="0"/>
        <w:adjustRightInd w:val="0"/>
        <w:rPr>
          <w:rFonts w:cstheme="minorHAnsi"/>
          <w:kern w:val="0"/>
        </w:rPr>
      </w:pPr>
    </w:p>
    <w:p w14:paraId="32B1DAC5" w14:textId="164F08A8" w:rsidR="005A3B58" w:rsidRPr="00686DD8" w:rsidRDefault="005A3B58" w:rsidP="005A3B58">
      <w:pPr>
        <w:autoSpaceDE w:val="0"/>
        <w:autoSpaceDN w:val="0"/>
        <w:adjustRightInd w:val="0"/>
        <w:rPr>
          <w:rFonts w:cstheme="minorHAnsi"/>
          <w:kern w:val="0"/>
        </w:rPr>
      </w:pPr>
      <w:r w:rsidRPr="00686DD8">
        <w:rPr>
          <w:rFonts w:cstheme="minorHAnsi"/>
          <w:kern w:val="0"/>
        </w:rPr>
        <w:tab/>
        <w:t>- Would you make the same decision in each of these cases?</w:t>
      </w:r>
    </w:p>
    <w:p w14:paraId="6BE1575A" w14:textId="5340105B" w:rsidR="005A3B58" w:rsidRPr="00686DD8" w:rsidRDefault="005A3B58" w:rsidP="005A3B58">
      <w:pPr>
        <w:autoSpaceDE w:val="0"/>
        <w:autoSpaceDN w:val="0"/>
        <w:adjustRightInd w:val="0"/>
        <w:rPr>
          <w:rFonts w:cstheme="minorHAnsi"/>
          <w:kern w:val="0"/>
        </w:rPr>
      </w:pPr>
      <w:r w:rsidRPr="00686DD8">
        <w:rPr>
          <w:rFonts w:cstheme="minorHAnsi"/>
          <w:kern w:val="0"/>
        </w:rPr>
        <w:tab/>
        <w:t xml:space="preserve">- </w:t>
      </w:r>
      <w:r w:rsidR="00686DD8" w:rsidRPr="00686DD8">
        <w:rPr>
          <w:rFonts w:cstheme="minorHAnsi"/>
          <w:kern w:val="0"/>
        </w:rPr>
        <w:t>Can you construct your own example like this?</w:t>
      </w:r>
    </w:p>
    <w:p w14:paraId="2AF5C561" w14:textId="7E51CF7B" w:rsidR="005A3B58" w:rsidRPr="00686DD8" w:rsidRDefault="005A3B58">
      <w:pPr>
        <w:rPr>
          <w:rFonts w:cstheme="minorHAnsi"/>
          <w:lang w:val="mi-NZ"/>
        </w:rPr>
      </w:pPr>
    </w:p>
    <w:p w14:paraId="57BD654B" w14:textId="47BCF6D4" w:rsidR="005A3B58" w:rsidRPr="005A3B58" w:rsidRDefault="005A3B58">
      <w:pPr>
        <w:rPr>
          <w:lang w:val="mi-NZ"/>
        </w:rPr>
      </w:pPr>
    </w:p>
    <w:sectPr w:rsidR="005A3B58" w:rsidRPr="005A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58"/>
    <w:rsid w:val="000065FB"/>
    <w:rsid w:val="003C4808"/>
    <w:rsid w:val="005A3B58"/>
    <w:rsid w:val="0066048C"/>
    <w:rsid w:val="00686DD8"/>
    <w:rsid w:val="00830969"/>
    <w:rsid w:val="00B66B28"/>
    <w:rsid w:val="00D90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BA3D11"/>
  <w15:chartTrackingRefBased/>
  <w15:docId w15:val="{BEB2EC7A-9BD4-D845-B5BF-3E21F4D2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Varty, Zak</dc:creator>
  <cp:keywords/>
  <dc:description/>
  <cp:lastModifiedBy>Varty, Zak</cp:lastModifiedBy>
  <cp:revision>1</cp:revision>
  <dcterms:created xsi:type="dcterms:W3CDTF">2023-11-15T08:47:00Z</dcterms:created>
  <dcterms:modified xsi:type="dcterms:W3CDTF">2023-11-15T09:33:00Z</dcterms:modified>
</cp:coreProperties>
</file>