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202124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 DICTIONARY dari DATASET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36"/>
          <w:szCs w:val="36"/>
          <w:rtl w:val="0"/>
        </w:rPr>
        <w:t xml:space="preserve">Indonesia Financial Time Series Dataset 2010-2026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"/>
        <w:tblW w:w="86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2340"/>
        <w:gridCol w:w="1635"/>
        <w:tblGridChange w:id="0">
          <w:tblGrid>
            <w:gridCol w:w="1560"/>
            <w:gridCol w:w="1560"/>
            <w:gridCol w:w="1560"/>
            <w:gridCol w:w="23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KOLOM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DESKRIPSI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SATUAN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Tanggal observasi hari senin hingga jumat (2010-2026)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YYY-MM-DD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USDIDR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Kurs Rupiah terhadap USD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Nilai Tukar Dollar AS terhadap Rupiah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IDR per 1 USD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SP500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S&amp;P 500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Indeks bursa saham AS, mencerminkan kondisi pasar finansial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Poin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CBOE Volatility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Indeks sentimen risiko pasar (“fear index”), ekspektasi volatilitas 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Poin Indeks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Crude Oil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Harga minyak 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USD per Barrel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Gold Spot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Harga spot emas dunia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USD per troyounce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IHSG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Jakata Composite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Indeks Harga Saham Gabungan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Poin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Consumer Price Index (proxy inflasi)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Inflasi Indonesia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indeks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 Policy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Suku Bunga Acuan Bank Indonesia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% per tahun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Federal Funds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Suku Bunga acuan bank sentral 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% per tahun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Volatilitas_IHSG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IHSG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Ukuran statistik dari tingkat naik turunnya IHSG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Per 5 hari senin sampai jumat</w:t>
            </w:r>
          </w:p>
        </w:tc>
      </w:tr>
    </w:tbl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2geK5ycx0+mZi8GOd0y0a3ydrw==">CgMxLjA4AHIhMWJEMXk3cERBdzZVc01MYlQtY0ZkaTMwc0I3WFBpS1pa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