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4E27" w14:textId="52AB4E0B" w:rsidR="008C04C9" w:rsidRDefault="00E4416C">
      <w:r w:rsidRPr="00E4416C">
        <w:rPr>
          <w:noProof/>
        </w:rPr>
        <w:drawing>
          <wp:inline distT="0" distB="0" distL="0" distR="0" wp14:anchorId="35462D19" wp14:editId="6B083AD8">
            <wp:extent cx="5943600" cy="1385570"/>
            <wp:effectExtent l="0" t="0" r="0" b="5080"/>
            <wp:docPr id="167412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6C"/>
    <w:rsid w:val="000A378D"/>
    <w:rsid w:val="008C04C9"/>
    <w:rsid w:val="00A46BA3"/>
    <w:rsid w:val="00E4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8BF9"/>
  <w15:chartTrackingRefBased/>
  <w15:docId w15:val="{811CD2B8-9EF0-4F58-B186-55F7D0F8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Mugeni, Maria</dc:creator>
  <cp:keywords/>
  <dc:description/>
  <cp:lastModifiedBy>Mugeni, Maria</cp:lastModifiedBy>
  <cp:revision>1</cp:revision>
  <dcterms:created xsi:type="dcterms:W3CDTF">2026-01-19T17:50:00Z</dcterms:created>
  <dcterms:modified xsi:type="dcterms:W3CDTF">2026-01-19T17:50:00Z</dcterms:modified>
</cp:coreProperties>
</file>