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16D0" w14:textId="7CC2B09B" w:rsidR="00C83C13" w:rsidRDefault="00C83C13" w:rsidP="00C83C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LOGBOOK HARIAN DITJEN DIKTI QUALITY ASSURANCE</w:t>
      </w:r>
    </w:p>
    <w:p w14:paraId="53FE3753" w14:textId="5A9D3F4C" w:rsidR="00C83C13" w:rsidRDefault="00C83C13" w:rsidP="00C83C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21FC6" w14:textId="38D98FB5" w:rsidR="00C83C13" w:rsidRPr="00C83C13" w:rsidRDefault="00C83C13" w:rsidP="00C83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C83C13">
        <w:rPr>
          <w:rFonts w:ascii="Times New Roman" w:hAnsi="Times New Roman" w:cs="Times New Roman"/>
          <w:sz w:val="24"/>
          <w:szCs w:val="24"/>
        </w:rPr>
        <w:t>https://kampusmerdeka.kemdikbud.go.id/activity/report/detail/7554165/1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776"/>
        <w:gridCol w:w="1637"/>
        <w:gridCol w:w="5902"/>
      </w:tblGrid>
      <w:tr w:rsidR="00C83C13" w14:paraId="638F3455" w14:textId="77777777" w:rsidTr="00C83C13">
        <w:tc>
          <w:tcPr>
            <w:tcW w:w="701" w:type="dxa"/>
          </w:tcPr>
          <w:p w14:paraId="4D43C683" w14:textId="22B682D3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6" w:type="dxa"/>
          </w:tcPr>
          <w:p w14:paraId="3C237EB6" w14:textId="61AD92D8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1637" w:type="dxa"/>
          </w:tcPr>
          <w:p w14:paraId="38C0CDE8" w14:textId="4F7BC67A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902" w:type="dxa"/>
          </w:tcPr>
          <w:p w14:paraId="57A80330" w14:textId="026C66EF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</w:tr>
      <w:tr w:rsidR="00C83C13" w14:paraId="2194B10F" w14:textId="77777777" w:rsidTr="00C83C13">
        <w:tc>
          <w:tcPr>
            <w:tcW w:w="701" w:type="dxa"/>
          </w:tcPr>
          <w:p w14:paraId="07D7904D" w14:textId="13B5A363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73C79144" w14:textId="3A49C829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14:paraId="4A1CDFDA" w14:textId="6C1F9ECF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5902" w:type="dxa"/>
          </w:tcPr>
          <w:p w14:paraId="50C49BAA" w14:textId="6F79509A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Hari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Quality Assurance di </w:t>
            </w:r>
            <w:proofErr w:type="spellStart"/>
            <w:r>
              <w:t>Ditjen</w:t>
            </w:r>
            <w:proofErr w:type="spellEnd"/>
            <w:r>
              <w:t xml:space="preserve"> </w:t>
            </w:r>
            <w:proofErr w:type="spellStart"/>
            <w:r>
              <w:t>Dikti</w:t>
            </w:r>
            <w:proofErr w:type="spellEnd"/>
            <w:r>
              <w:t xml:space="preserve"> pada program </w:t>
            </w:r>
            <w:proofErr w:type="spellStart"/>
            <w:r>
              <w:t>Intradikti</w:t>
            </w:r>
            <w:proofErr w:type="spellEnd"/>
            <w:r>
              <w:t xml:space="preserve">. Saya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intradikti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SDLC 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project </w:t>
            </w:r>
            <w:proofErr w:type="spellStart"/>
            <w:r>
              <w:t>seperti</w:t>
            </w:r>
            <w:proofErr w:type="spellEnd"/>
            <w:r>
              <w:t xml:space="preserve"> Agile dan Waterfall, Agile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yang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menerus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Waterfall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kali.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Sehari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juga </w:t>
            </w:r>
            <w:proofErr w:type="spellStart"/>
            <w:r>
              <w:t>diberi</w:t>
            </w:r>
            <w:proofErr w:type="spellEnd"/>
            <w:r>
              <w:t xml:space="preserve"> task oleh mento</w:t>
            </w:r>
            <w:r>
              <w:t>r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eksplor</w:t>
            </w:r>
            <w:proofErr w:type="spellEnd"/>
            <w:r>
              <w:t xml:space="preserve"> web development </w:t>
            </w:r>
            <w:proofErr w:type="spellStart"/>
            <w:r>
              <w:t>intradikti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bugs dan </w:t>
            </w:r>
            <w:proofErr w:type="spellStart"/>
            <w:r>
              <w:t>memberikan</w:t>
            </w:r>
            <w:proofErr w:type="spellEnd"/>
            <w:r>
              <w:t xml:space="preserve"> feedback. Hari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server Discord dan juga Trello yang </w:t>
            </w:r>
            <w:proofErr w:type="spellStart"/>
            <w:r>
              <w:t>kedepannya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kolaborasi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developer </w:t>
            </w:r>
            <w:proofErr w:type="spellStart"/>
            <w:r>
              <w:t>dengan</w:t>
            </w:r>
            <w:proofErr w:type="spellEnd"/>
            <w:r>
              <w:t xml:space="preserve"> QA. </w:t>
            </w:r>
            <w:proofErr w:type="spellStart"/>
            <w:r>
              <w:t>Besok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  <w:r>
              <w:t xml:space="preserve"> </w:t>
            </w:r>
            <w:proofErr w:type="spellStart"/>
            <w:r>
              <w:t>pukul</w:t>
            </w:r>
            <w:proofErr w:type="spellEnd"/>
            <w:r>
              <w:t xml:space="preserve"> </w:t>
            </w:r>
            <w:r>
              <w:t>10</w:t>
            </w:r>
            <w:r>
              <w:t>.</w:t>
            </w:r>
            <w:r>
              <w:t>00</w:t>
            </w:r>
            <w:r>
              <w:t xml:space="preserve"> a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oleh Mentor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Project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senin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senin</w:t>
            </w:r>
            <w:proofErr w:type="spellEnd"/>
          </w:p>
        </w:tc>
      </w:tr>
      <w:tr w:rsidR="00C83C13" w14:paraId="0D754998" w14:textId="77777777" w:rsidTr="00C83C13">
        <w:tc>
          <w:tcPr>
            <w:tcW w:w="701" w:type="dxa"/>
          </w:tcPr>
          <w:p w14:paraId="6059604B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5FD000E6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</w:tcPr>
          <w:p w14:paraId="49BF67B9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4EFAFAD3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C13" w14:paraId="307F50C7" w14:textId="77777777" w:rsidTr="00C83C13">
        <w:tc>
          <w:tcPr>
            <w:tcW w:w="701" w:type="dxa"/>
          </w:tcPr>
          <w:p w14:paraId="679516FF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5DA0191D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</w:tcPr>
          <w:p w14:paraId="61F05DA0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5D44B923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C13" w14:paraId="2DDC4672" w14:textId="77777777" w:rsidTr="00C83C13">
        <w:tc>
          <w:tcPr>
            <w:tcW w:w="701" w:type="dxa"/>
          </w:tcPr>
          <w:p w14:paraId="1F4AACB3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0ED010AB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</w:tcPr>
          <w:p w14:paraId="5F1C2817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</w:tcPr>
          <w:p w14:paraId="563AEE7E" w14:textId="77777777" w:rsidR="00C83C13" w:rsidRDefault="00C83C13" w:rsidP="00C83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EBBCE0" w14:textId="77777777" w:rsidR="00684400" w:rsidRPr="00C83C13" w:rsidRDefault="00684400">
      <w:pPr>
        <w:rPr>
          <w:rFonts w:ascii="Times New Roman" w:hAnsi="Times New Roman" w:cs="Times New Roman"/>
          <w:sz w:val="24"/>
          <w:szCs w:val="24"/>
        </w:rPr>
      </w:pPr>
    </w:p>
    <w:sectPr w:rsidR="00684400" w:rsidRPr="00C8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13"/>
    <w:rsid w:val="002D2FD2"/>
    <w:rsid w:val="00684400"/>
    <w:rsid w:val="00C8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1F04"/>
  <w15:chartTrackingRefBased/>
  <w15:docId w15:val="{67B82251-789C-4AA7-9B56-983E0B4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Marsadinata</dc:creator>
  <cp:keywords/>
  <dc:description/>
  <cp:lastModifiedBy>Marsadinata</cp:lastModifiedBy>
  <cp:revision>1</cp:revision>
  <dcterms:created xsi:type="dcterms:W3CDTF">2024-02-16T13:07:00Z</dcterms:created>
  <dcterms:modified xsi:type="dcterms:W3CDTF">2024-02-16T13:13:00Z</dcterms:modified>
</cp:coreProperties>
</file>