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 HOUSE PRICE PREDICTION</w:t>
      </w:r>
    </w:p>
    <w:p>
      <w:pPr>
        <w:jc w:val="center"/>
      </w:pPr>
      <w:r>
        <w:rPr>
          <w:b/>
          <w:sz w:val="34"/>
        </w:rPr>
        <w:t>Complete Machine Learning Project Documentation</w:t>
      </w:r>
    </w:p>
    <w:p>
      <w:pPr>
        <w:jc w:val="center"/>
      </w:pPr>
      <w:r>
        <w:rPr>
          <w:i/>
        </w:rPr>
        <w:br/>
        <w:t>Regularization • Cross-Validation • Tree Models • SVR • Model Evaluation</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E8EEF7"/>
          </w:tcPr>
          <w:p>
            <w:r>
              <w:rPr>
                <w:b/>
              </w:rPr>
              <w:t>Document Item</w:t>
            </w:r>
          </w:p>
        </w:tc>
        <w:tc>
          <w:tcPr>
            <w:tcW w:type="dxa" w:w="6912"/>
            <w:shd w:fill="E8EEF7"/>
          </w:tcPr>
          <w:p>
            <w:r>
              <w:rPr>
                <w:b/>
              </w:rPr>
              <w:t>Details</w:t>
            </w:r>
          </w:p>
        </w:tc>
      </w:tr>
      <w:tr>
        <w:tc>
          <w:tcPr>
            <w:tcW w:type="dxa" w:w="2448"/>
            <w:vAlign w:val="center"/>
          </w:tcPr>
          <w:p>
            <w:r>
              <w:t>Project Type</w:t>
            </w:r>
          </w:p>
        </w:tc>
        <w:tc>
          <w:tcPr>
            <w:tcW w:type="dxa" w:w="6912"/>
            <w:vAlign w:val="center"/>
          </w:tcPr>
          <w:p>
            <w:r>
              <w:t>Supervised Machine Learning — Regression</w:t>
            </w:r>
          </w:p>
        </w:tc>
      </w:tr>
      <w:tr>
        <w:tc>
          <w:tcPr>
            <w:tcW w:type="dxa" w:w="2448"/>
            <w:vAlign w:val="center"/>
          </w:tcPr>
          <w:p>
            <w:r>
              <w:t>Programming Language</w:t>
            </w:r>
          </w:p>
        </w:tc>
        <w:tc>
          <w:tcPr>
            <w:tcW w:type="dxa" w:w="6912"/>
            <w:vAlign w:val="center"/>
          </w:tcPr>
          <w:p>
            <w:r>
              <w:t>Python</w:t>
            </w:r>
          </w:p>
        </w:tc>
      </w:tr>
      <w:tr>
        <w:tc>
          <w:tcPr>
            <w:tcW w:type="dxa" w:w="2448"/>
            <w:vAlign w:val="center"/>
          </w:tcPr>
          <w:p>
            <w:r>
              <w:t>Primary Libraries</w:t>
            </w:r>
          </w:p>
        </w:tc>
        <w:tc>
          <w:tcPr>
            <w:tcW w:type="dxa" w:w="6912"/>
            <w:vAlign w:val="center"/>
          </w:tcPr>
          <w:p>
            <w:r>
              <w:t>Pandas, NumPy, Matplotlib, Scikit-learn</w:t>
            </w:r>
          </w:p>
        </w:tc>
      </w:tr>
      <w:tr>
        <w:tc>
          <w:tcPr>
            <w:tcW w:type="dxa" w:w="2448"/>
            <w:vAlign w:val="center"/>
          </w:tcPr>
          <w:p>
            <w:r>
              <w:t>Target Variable</w:t>
            </w:r>
          </w:p>
        </w:tc>
        <w:tc>
          <w:tcPr>
            <w:tcW w:type="dxa" w:w="6912"/>
            <w:vAlign w:val="center"/>
          </w:tcPr>
          <w:p>
            <w:r>
              <w:t>house_price_inr</w:t>
            </w:r>
          </w:p>
        </w:tc>
      </w:tr>
      <w:tr>
        <w:tc>
          <w:tcPr>
            <w:tcW w:type="dxa" w:w="2448"/>
            <w:vAlign w:val="center"/>
          </w:tcPr>
          <w:p>
            <w:r>
              <w:t>Models</w:t>
            </w:r>
          </w:p>
        </w:tc>
        <w:tc>
          <w:tcPr>
            <w:tcW w:type="dxa" w:w="6912"/>
            <w:vAlign w:val="center"/>
          </w:tcPr>
          <w:p>
            <w:r>
              <w:t>Ridge, Lasso, Decision Tree, Random Forest, SVR</w:t>
            </w:r>
          </w:p>
        </w:tc>
      </w:tr>
      <w:tr>
        <w:tc>
          <w:tcPr>
            <w:tcW w:type="dxa" w:w="2448"/>
            <w:vAlign w:val="center"/>
          </w:tcPr>
          <w:p>
            <w:r>
              <w:t>Evaluation</w:t>
            </w:r>
          </w:p>
        </w:tc>
        <w:tc>
          <w:tcPr>
            <w:tcW w:type="dxa" w:w="6912"/>
            <w:vAlign w:val="center"/>
          </w:tcPr>
          <w:p>
            <w:r>
              <w:t>MSE, MAE, RMSE, R²</w:t>
            </w:r>
          </w:p>
        </w:tc>
      </w:tr>
      <w:tr>
        <w:tc>
          <w:tcPr>
            <w:tcW w:type="dxa" w:w="2448"/>
            <w:vAlign w:val="center"/>
          </w:tcPr>
          <w:p>
            <w:r>
              <w:t>Source Notebook</w:t>
            </w:r>
          </w:p>
        </w:tc>
        <w:tc>
          <w:tcPr>
            <w:tcW w:type="dxa" w:w="6912"/>
            <w:vAlign w:val="center"/>
          </w:tcPr>
          <w:p>
            <w:r>
              <w:t>0e58340e-1ce1-48f1-9a67-70f29eb4c496.ipynb</w:t>
            </w:r>
          </w:p>
        </w:tc>
      </w:tr>
    </w:tbl>
    <w:p/>
    <w:p>
      <w:r>
        <w:br w:type="page"/>
      </w:r>
    </w:p>
    <w:p>
      <w:pPr>
        <w:pStyle w:val="Heading1"/>
      </w:pPr>
      <w:r>
        <w:t>1. Executive Summary</w:t>
      </w:r>
    </w:p>
    <w:p>
      <w:r>
        <w:t>This project develops an end-to-end house-price regression workflow in Python. The supplied notebook is organized into Parts B–H and covers data preparation, Ridge and Lasso regularization, cross-validation strategies, tree-based regression, Support Vector Regression, final model comparison, overfitting analysis, and business interpretation.</w:t>
      </w:r>
    </w:p>
    <w:p>
      <w:r>
        <w:t>The project compares several model families and selects a final model using test-set error and R². The supplied final evaluation CSV identifies Lasso as the best-performing model by the lowest test RMSE.</w:t>
      </w:r>
    </w:p>
    <w:p>
      <w:pPr>
        <w:pStyle w:val="Heading2"/>
      </w:pPr>
      <w:r>
        <w:t>Project Workflow</w:t>
      </w:r>
    </w:p>
    <w:p>
      <w:pPr>
        <w:pStyle w:val="ListBullet"/>
      </w:pPr>
      <w:r>
        <w:t>Load and inspect the house-price dataset.</w:t>
      </w:r>
    </w:p>
    <w:p>
      <w:pPr>
        <w:pStyle w:val="ListBullet"/>
      </w:pPr>
      <w:r>
        <w:t>Convert sale_date and derive sale_year and sale_month.</w:t>
      </w:r>
    </w:p>
    <w:p>
      <w:pPr>
        <w:pStyle w:val="ListBullet"/>
      </w:pPr>
      <w:r>
        <w:t>Separate the target variable from predictor features.</w:t>
      </w:r>
    </w:p>
    <w:p>
      <w:pPr>
        <w:pStyle w:val="ListBullet"/>
      </w:pPr>
      <w:r>
        <w:t>Split the data into training and testing sets.</w:t>
      </w:r>
    </w:p>
    <w:p>
      <w:pPr>
        <w:pStyle w:val="ListBullet"/>
      </w:pPr>
      <w:r>
        <w:t>Standardize features for scale-sensitive models.</w:t>
      </w:r>
    </w:p>
    <w:p>
      <w:pPr>
        <w:pStyle w:val="ListBullet"/>
      </w:pPr>
      <w:r>
        <w:t>Train Ridge and Lasso regression models.</w:t>
      </w:r>
    </w:p>
    <w:p>
      <w:pPr>
        <w:pStyle w:val="ListBullet"/>
      </w:pPr>
      <w:r>
        <w:t>Tune regularization strength using cross-validation.</w:t>
      </w:r>
    </w:p>
    <w:p>
      <w:pPr>
        <w:pStyle w:val="ListBullet"/>
      </w:pPr>
      <w:r>
        <w:t>Compare K-Fold, Stratified K-Fold, LOOCV and Time Series Split.</w:t>
      </w:r>
    </w:p>
    <w:p>
      <w:pPr>
        <w:pStyle w:val="ListBullet"/>
      </w:pPr>
      <w:r>
        <w:t>Train Decision Tree and Random Forest models.</w:t>
      </w:r>
    </w:p>
    <w:p>
      <w:pPr>
        <w:pStyle w:val="ListBullet"/>
      </w:pPr>
      <w:r>
        <w:t>Train Linear and RBF SVR models and tune C, gamma and epsilon.</w:t>
      </w:r>
    </w:p>
    <w:p>
      <w:pPr>
        <w:pStyle w:val="ListBullet"/>
      </w:pPr>
      <w:r>
        <w:t>Compare all models using MSE, MAE, RMSE and R².</w:t>
      </w:r>
    </w:p>
    <w:p>
      <w:pPr>
        <w:pStyle w:val="ListBullet"/>
      </w:pPr>
      <w:r>
        <w:t>Analyze overfitting/underfitting and document the final recommendation.</w:t>
      </w:r>
    </w:p>
    <w:p>
      <w:pPr>
        <w:pStyle w:val="Heading1"/>
      </w:pPr>
      <w:r>
        <w:t>2. Part A — Conceptual Foundation (Theory)</w:t>
      </w:r>
    </w:p>
    <w:p>
      <w:r>
        <w:t>The following answers follow the terminology and questions shown in the supplied Part A task.</w:t>
      </w:r>
    </w:p>
    <w:p>
      <w:pPr>
        <w:pStyle w:val="Heading3"/>
      </w:pPr>
      <w:r>
        <w:t>1. What is Regularization in Machine Learning? Why is it needed?</w:t>
      </w:r>
    </w:p>
    <w:p>
      <w:r>
        <w:t>Regularization is a technique used to control model complexity by adding a penalty for large model coefficients to the loss function. It helps reduce overfitting, improve generalization on unseen data, and make the model less sensitive to noise.</w:t>
      </w:r>
    </w:p>
    <w:p>
      <w:pPr>
        <w:pStyle w:val="Heading3"/>
      </w:pPr>
      <w:r>
        <w:t>2. Difference between Ridge Regression (L2) and Lasso Regression (L1).</w:t>
      </w:r>
    </w:p>
    <w:p>
      <w:r>
        <w:t>Ridge Regression uses an L2 penalty, which shrinks coefficients toward zero but normally keeps all features. Lasso Regression uses an L1 penalty and can shrink some coefficients exactly to zero, so it can also perform feature selection.</w:t>
      </w:r>
    </w:p>
    <w:p>
      <w:pPr>
        <w:pStyle w:val="Heading3"/>
      </w:pPr>
      <w:r>
        <w:t>3. What is Cross-Validation and why is it important?</w:t>
      </w:r>
    </w:p>
    <w:p>
      <w:r>
        <w:t>Cross-Validation repeatedly divides data into training and validation portions. It provides a more reliable estimate of model performance, helps detect overfitting, and supports model and hyperparameter selection.</w:t>
      </w:r>
    </w:p>
    <w:p>
      <w:pPr>
        <w:pStyle w:val="Heading3"/>
      </w:pPr>
      <w:r>
        <w:t>4. K-Fold Cross-Validation</w:t>
      </w:r>
    </w:p>
    <w:p>
      <w:r>
        <w:t>The dataset is divided into K folds. The model trains on K−1 folds and validates on the remaining fold, repeating until every fold has been used for validation.</w:t>
      </w:r>
    </w:p>
    <w:p>
      <w:pPr>
        <w:pStyle w:val="Heading3"/>
      </w:pPr>
      <w:r>
        <w:t>4. Stratified K-Fold Cross-Validation</w:t>
      </w:r>
    </w:p>
    <w:p>
      <w:r>
        <w:t>Stratified K-Fold keeps the class distribution approximately consistent across folds. In this regression project, target values are first divided into five bins so stratified splitting can be applied.</w:t>
      </w:r>
    </w:p>
    <w:p>
      <w:pPr>
        <w:pStyle w:val="Heading3"/>
      </w:pPr>
      <w:r>
        <w:t>4. Leave-One-Out Cross-Validation (LOOCV)</w:t>
      </w:r>
    </w:p>
    <w:p>
      <w:r>
        <w:t>One observation is kept for validation while all other observations are used for training. This is repeated for every observation. The notebook uses the first 100 training observations to keep LOOCV practical.</w:t>
      </w:r>
    </w:p>
    <w:p>
      <w:pPr>
        <w:pStyle w:val="Heading3"/>
      </w:pPr>
      <w:r>
        <w:t>4. Time Series Split</w:t>
      </w:r>
    </w:p>
    <w:p>
      <w:r>
        <w:t>Data is divided chronologically. Training uses earlier observations and validation uses later observations, preventing future information from being used to predict the past.</w:t>
      </w:r>
    </w:p>
    <w:p>
      <w:pPr>
        <w:pStyle w:val="Heading3"/>
      </w:pPr>
      <w:r>
        <w:t>5. Why are tree-based models less sensitive to feature scaling?</w:t>
      </w:r>
    </w:p>
    <w:p>
      <w:r>
        <w:t>Tree-based models make decisions using feature thresholds. Because the split depends mainly on ordering and thresholds rather than distances or coefficient magnitude, changing feature scale usually does not change the tree's decisions.</w:t>
      </w:r>
    </w:p>
    <w:p>
      <w:pPr>
        <w:pStyle w:val="Heading1"/>
      </w:pPr>
      <w:r>
        <w:t>3. Dataset and Feature Definition</w:t>
      </w:r>
    </w:p>
    <w:p>
      <w:r>
        <w:t>The notebook reads House_Price_Dataset.csv and uses sale_date to create two additional time features. The target is house_price_inr.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E8EEF7"/>
          </w:tcPr>
          <w:p>
            <w:r>
              <w:rPr>
                <w:b/>
              </w:rPr>
              <w:t>Feature</w:t>
            </w:r>
          </w:p>
        </w:tc>
        <w:tc>
          <w:tcPr>
            <w:tcW w:type="dxa" w:w="6336"/>
            <w:shd w:fill="E8EEF7"/>
          </w:tcPr>
          <w:p>
            <w:r>
              <w:rPr>
                <w:b/>
              </w:rPr>
              <w:t>Role / Meaning</w:t>
            </w:r>
          </w:p>
        </w:tc>
      </w:tr>
      <w:tr>
        <w:tc>
          <w:tcPr>
            <w:tcW w:type="dxa" w:w="3024"/>
            <w:vAlign w:val="center"/>
          </w:tcPr>
          <w:p>
            <w:r>
              <w:t>area_sqft</w:t>
            </w:r>
          </w:p>
        </w:tc>
        <w:tc>
          <w:tcPr>
            <w:tcW w:type="dxa" w:w="6336"/>
            <w:vAlign w:val="center"/>
          </w:tcPr>
          <w:p>
            <w:r>
              <w:t>Property area in square feet</w:t>
            </w:r>
          </w:p>
        </w:tc>
      </w:tr>
      <w:tr>
        <w:tc>
          <w:tcPr>
            <w:tcW w:type="dxa" w:w="3024"/>
            <w:vAlign w:val="center"/>
          </w:tcPr>
          <w:p>
            <w:r>
              <w:t>bedrooms</w:t>
            </w:r>
          </w:p>
        </w:tc>
        <w:tc>
          <w:tcPr>
            <w:tcW w:type="dxa" w:w="6336"/>
            <w:vAlign w:val="center"/>
          </w:tcPr>
          <w:p>
            <w:r>
              <w:t>Number of bedrooms</w:t>
            </w:r>
          </w:p>
        </w:tc>
      </w:tr>
      <w:tr>
        <w:tc>
          <w:tcPr>
            <w:tcW w:type="dxa" w:w="3024"/>
            <w:vAlign w:val="center"/>
          </w:tcPr>
          <w:p>
            <w:r>
              <w:t>bathrooms</w:t>
            </w:r>
          </w:p>
        </w:tc>
        <w:tc>
          <w:tcPr>
            <w:tcW w:type="dxa" w:w="6336"/>
            <w:vAlign w:val="center"/>
          </w:tcPr>
          <w:p>
            <w:r>
              <w:t>Number of bathrooms</w:t>
            </w:r>
          </w:p>
        </w:tc>
      </w:tr>
      <w:tr>
        <w:tc>
          <w:tcPr>
            <w:tcW w:type="dxa" w:w="3024"/>
            <w:vAlign w:val="center"/>
          </w:tcPr>
          <w:p>
            <w:r>
              <w:t>location_score</w:t>
            </w:r>
          </w:p>
        </w:tc>
        <w:tc>
          <w:tcPr>
            <w:tcW w:type="dxa" w:w="6336"/>
            <w:vAlign w:val="center"/>
          </w:tcPr>
          <w:p>
            <w:r>
              <w:t>Location quality score</w:t>
            </w:r>
          </w:p>
        </w:tc>
      </w:tr>
      <w:tr>
        <w:tc>
          <w:tcPr>
            <w:tcW w:type="dxa" w:w="3024"/>
            <w:vAlign w:val="center"/>
          </w:tcPr>
          <w:p>
            <w:r>
              <w:t>property_age</w:t>
            </w:r>
          </w:p>
        </w:tc>
        <w:tc>
          <w:tcPr>
            <w:tcW w:type="dxa" w:w="6336"/>
            <w:vAlign w:val="center"/>
          </w:tcPr>
          <w:p>
            <w:r>
              <w:t>Age of property</w:t>
            </w:r>
          </w:p>
        </w:tc>
      </w:tr>
      <w:tr>
        <w:tc>
          <w:tcPr>
            <w:tcW w:type="dxa" w:w="3024"/>
            <w:vAlign w:val="center"/>
          </w:tcPr>
          <w:p>
            <w:r>
              <w:t>distance_city_km</w:t>
            </w:r>
          </w:p>
        </w:tc>
        <w:tc>
          <w:tcPr>
            <w:tcW w:type="dxa" w:w="6336"/>
            <w:vAlign w:val="center"/>
          </w:tcPr>
          <w:p>
            <w:r>
              <w:t>Distance from city center</w:t>
            </w:r>
          </w:p>
        </w:tc>
      </w:tr>
      <w:tr>
        <w:tc>
          <w:tcPr>
            <w:tcW w:type="dxa" w:w="3024"/>
            <w:vAlign w:val="center"/>
          </w:tcPr>
          <w:p>
            <w:r>
              <w:t>near_school</w:t>
            </w:r>
          </w:p>
        </w:tc>
        <w:tc>
          <w:tcPr>
            <w:tcW w:type="dxa" w:w="6336"/>
            <w:vAlign w:val="center"/>
          </w:tcPr>
          <w:p>
            <w:r>
              <w:t>School proximity indicator</w:t>
            </w:r>
          </w:p>
        </w:tc>
      </w:tr>
      <w:tr>
        <w:tc>
          <w:tcPr>
            <w:tcW w:type="dxa" w:w="3024"/>
            <w:vAlign w:val="center"/>
          </w:tcPr>
          <w:p>
            <w:r>
              <w:t>near_metro</w:t>
            </w:r>
          </w:p>
        </w:tc>
        <w:tc>
          <w:tcPr>
            <w:tcW w:type="dxa" w:w="6336"/>
            <w:vAlign w:val="center"/>
          </w:tcPr>
          <w:p>
            <w:r>
              <w:t>Metro proximity indicator</w:t>
            </w:r>
          </w:p>
        </w:tc>
      </w:tr>
      <w:tr>
        <w:tc>
          <w:tcPr>
            <w:tcW w:type="dxa" w:w="3024"/>
            <w:vAlign w:val="center"/>
          </w:tcPr>
          <w:p>
            <w:r>
              <w:t>crime_rate_index</w:t>
            </w:r>
          </w:p>
        </w:tc>
        <w:tc>
          <w:tcPr>
            <w:tcW w:type="dxa" w:w="6336"/>
            <w:vAlign w:val="center"/>
          </w:tcPr>
          <w:p>
            <w:r>
              <w:t>Crime-rate index</w:t>
            </w:r>
          </w:p>
        </w:tc>
      </w:tr>
      <w:tr>
        <w:tc>
          <w:tcPr>
            <w:tcW w:type="dxa" w:w="3024"/>
            <w:vAlign w:val="center"/>
          </w:tcPr>
          <w:p>
            <w:r>
              <w:t>sale_year</w:t>
            </w:r>
          </w:p>
        </w:tc>
        <w:tc>
          <w:tcPr>
            <w:tcW w:type="dxa" w:w="6336"/>
            <w:vAlign w:val="center"/>
          </w:tcPr>
          <w:p>
            <w:r>
              <w:t>Year extracted from sale_date</w:t>
            </w:r>
          </w:p>
        </w:tc>
      </w:tr>
      <w:tr>
        <w:tc>
          <w:tcPr>
            <w:tcW w:type="dxa" w:w="3024"/>
            <w:vAlign w:val="center"/>
          </w:tcPr>
          <w:p>
            <w:r>
              <w:t>sale_month</w:t>
            </w:r>
          </w:p>
        </w:tc>
        <w:tc>
          <w:tcPr>
            <w:tcW w:type="dxa" w:w="6336"/>
            <w:vAlign w:val="center"/>
          </w:tcPr>
          <w:p>
            <w:r>
              <w:t>Month extracted from sale_date</w:t>
            </w:r>
          </w:p>
        </w:tc>
      </w:tr>
      <w:tr>
        <w:tc>
          <w:tcPr>
            <w:tcW w:type="dxa" w:w="3024"/>
            <w:vAlign w:val="center"/>
          </w:tcPr>
          <w:p>
            <w:r>
              <w:t>house_price_inr</w:t>
            </w:r>
          </w:p>
        </w:tc>
        <w:tc>
          <w:tcPr>
            <w:tcW w:type="dxa" w:w="6336"/>
            <w:vAlign w:val="center"/>
          </w:tcPr>
          <w:p>
            <w:r>
              <w:t>Target variable / predicted house price</w:t>
            </w:r>
          </w:p>
        </w:tc>
      </w:tr>
    </w:tbl>
    <w:p/>
    <w:p>
      <w:pPr>
        <w:pStyle w:val="Heading1"/>
      </w:pPr>
      <w:r>
        <w:t>4. Part B — Data Preparation and Feature Scaling</w:t>
      </w:r>
    </w:p>
    <w:p>
      <w:pPr>
        <w:pStyle w:val="Heading2"/>
      </w:pPr>
      <w:r>
        <w:t>Task 1–8: Workflow</w:t>
      </w:r>
    </w:p>
    <w:p>
      <w:pPr>
        <w:pStyle w:val="ListBullet"/>
      </w:pPr>
      <w:r>
        <w:t>Import Pandas, NumPy and Scikit-learn components.</w:t>
      </w:r>
    </w:p>
    <w:p>
      <w:pPr>
        <w:pStyle w:val="ListBullet"/>
      </w:pPr>
      <w:r>
        <w:t>Read House_Price_Dataset.csv.</w:t>
      </w:r>
    </w:p>
    <w:p>
      <w:pPr>
        <w:pStyle w:val="ListBullet"/>
      </w:pPr>
      <w:r>
        <w:t>Inspect dataset shape and first five rows.</w:t>
      </w:r>
    </w:p>
    <w:p>
      <w:pPr>
        <w:pStyle w:val="ListBullet"/>
      </w:pPr>
      <w:r>
        <w:t>Check data types and missing values.</w:t>
      </w:r>
    </w:p>
    <w:p>
      <w:pPr>
        <w:pStyle w:val="ListBullet"/>
      </w:pPr>
      <w:r>
        <w:t>Convert sale_date using the format %d-%m-%Y.</w:t>
      </w:r>
    </w:p>
    <w:p>
      <w:pPr>
        <w:pStyle w:val="ListBullet"/>
      </w:pPr>
      <w:r>
        <w:t>Create sale_year and sale_month.</w:t>
      </w:r>
    </w:p>
    <w:p>
      <w:pPr>
        <w:pStyle w:val="ListBullet"/>
      </w:pPr>
      <w:r>
        <w:t>Set house_price_inr as y and select 11 predictor features as X.</w:t>
      </w:r>
    </w:p>
    <w:p>
      <w:pPr>
        <w:pStyle w:val="ListBullet"/>
      </w:pPr>
      <w:r>
        <w:t>Perform an 80/20 train-test split with random_state=42.</w:t>
      </w:r>
    </w:p>
    <w:p>
      <w:pPr>
        <w:pStyle w:val="ListBullet"/>
      </w:pPr>
      <w:r>
        <w:t>Fit StandardScaler only on the training data and transform the test data using the same scaler.</w:t>
      </w:r>
    </w:p>
    <w:p>
      <w:r>
        <w:t>Key preprocessing code:</w:t>
      </w:r>
    </w:p>
    <w:p>
      <w:pPr>
        <w:pStyle w:val="CodeBlock"/>
      </w:pPr>
      <w:r>
        <w:t>df["sale_date"] = pd.to_datetime(df["sale_date"], format="%d-%m-%Y")</w:t>
      </w:r>
    </w:p>
    <w:p>
      <w:pPr>
        <w:pStyle w:val="CodeBlock"/>
      </w:pPr>
      <w:r>
        <w:t>df["sale_year"] = df["sale_date"].dt.year</w:t>
      </w:r>
    </w:p>
    <w:p>
      <w:pPr>
        <w:pStyle w:val="CodeBlock"/>
      </w:pPr>
      <w:r>
        <w:t>df["sale_month"] = df["sale_date"].dt.month</w:t>
      </w:r>
    </w:p>
    <w:p>
      <w:pPr>
        <w:pStyle w:val="CodeBlock"/>
      </w:pPr>
    </w:p>
    <w:p>
      <w:pPr>
        <w:pStyle w:val="CodeBlock"/>
      </w:pPr>
      <w:r>
        <w:t>X_train, X_test, y_train, y_test = train_test_split(</w:t>
      </w:r>
    </w:p>
    <w:p>
      <w:pPr>
        <w:pStyle w:val="CodeBlock"/>
      </w:pPr>
      <w:r>
        <w:t xml:space="preserve">    X, y, test_size=0.20, random_state=42</w:t>
      </w:r>
    </w:p>
    <w:p>
      <w:pPr>
        <w:pStyle w:val="CodeBlock"/>
      </w:pPr>
      <w:r>
        <w:t>)</w:t>
      </w:r>
    </w:p>
    <w:p>
      <w:pPr>
        <w:pStyle w:val="CodeBlock"/>
      </w:pPr>
    </w:p>
    <w:p>
      <w:pPr>
        <w:pStyle w:val="CodeBlock"/>
      </w:pPr>
      <w:r>
        <w:t>scaler = StandardScaler()</w:t>
      </w:r>
    </w:p>
    <w:p>
      <w:pPr>
        <w:pStyle w:val="CodeBlock"/>
      </w:pPr>
      <w:r>
        <w:t>X_train_scaled = scaler.fit_transform(X_train)</w:t>
      </w:r>
    </w:p>
    <w:p>
      <w:pPr>
        <w:pStyle w:val="CodeBlock"/>
      </w:pPr>
      <w:r>
        <w:t>X_test_scaled = scaler.transform(X_test)</w:t>
      </w:r>
    </w:p>
    <w:p>
      <w:pPr>
        <w:pStyle w:val="Heading1"/>
      </w:pPr>
      <w:r>
        <w:t>5. Part C — Regularized Linear Regression</w:t>
      </w:r>
    </w:p>
    <w:p>
      <w:pPr>
        <w:pStyle w:val="Heading2"/>
      </w:pPr>
      <w:r>
        <w:t>Task 9 — Ridge Regression (L2)</w:t>
      </w:r>
    </w:p>
    <w:p>
      <w:r>
        <w:t>The notebook trains Ridge(alpha=1.0), produces training/test predictions, calculates RMSE and R², and then tunes alpha using RidgeCV.</w:t>
      </w:r>
    </w:p>
    <w:p>
      <w:pPr>
        <w:pStyle w:val="Heading2"/>
      </w:pPr>
      <w:r>
        <w:t>Task 10 — Lasso Regression (L1)</w:t>
      </w:r>
    </w:p>
    <w:p>
      <w:r>
        <w:t>The notebook trains Lasso(alpha=1.0, max_iter=100000), calculates training/test RMSE and test R², and tunes alpha using LassoCV.</w:t>
      </w:r>
    </w:p>
    <w:p>
      <w:pPr>
        <w:pStyle w:val="Heading2"/>
      </w:pPr>
      <w:r>
        <w:t>Task 11 — Alpha Tuning</w:t>
      </w:r>
    </w:p>
    <w:p>
      <w:r>
        <w:t>Both models use 50 logarithmically spaced alpha candidates from 10⁻³ to 10³ with 5-fold K-Fold cross-validation.</w:t>
      </w:r>
    </w:p>
    <w:p>
      <w:pPr>
        <w:pStyle w:val="Heading2"/>
      </w:pPr>
      <w:r>
        <w:t>Task 12 — Ridge vs Lasso</w:t>
      </w:r>
    </w:p>
    <w:p>
      <w:r>
        <w:t>The notebook compares training, validation and test RMSE, test R², and coefficient behavior. It also counts zero Lasso and Ridge coefficients and produces two comparison charts.</w:t>
      </w:r>
    </w:p>
    <w:p>
      <w:pPr>
        <w:jc w:val="center"/>
      </w:pPr>
      <w:r>
        <w:drawing>
          <wp:inline xmlns:a="http://schemas.openxmlformats.org/drawingml/2006/main" xmlns:pic="http://schemas.openxmlformats.org/drawingml/2006/picture">
            <wp:extent cx="5760720" cy="2844064"/>
            <wp:docPr id="1" name="Picture 1"/>
            <wp:cNvGraphicFramePr>
              <a:graphicFrameLocks noChangeAspect="1"/>
            </wp:cNvGraphicFramePr>
            <a:graphic>
              <a:graphicData uri="http://schemas.openxmlformats.org/drawingml/2006/picture">
                <pic:pic>
                  <pic:nvPicPr>
                    <pic:cNvPr id="0" name="Ridge_vs_Lasso_Coefficients.png"/>
                    <pic:cNvPicPr/>
                  </pic:nvPicPr>
                  <pic:blipFill>
                    <a:blip r:embed="rId9"/>
                    <a:stretch>
                      <a:fillRect/>
                    </a:stretch>
                  </pic:blipFill>
                  <pic:spPr>
                    <a:xfrm>
                      <a:off x="0" y="0"/>
                      <a:ext cx="5760720" cy="2844064"/>
                    </a:xfrm>
                    <a:prstGeom prst="rect"/>
                  </pic:spPr>
                </pic:pic>
              </a:graphicData>
            </a:graphic>
          </wp:inline>
        </w:drawing>
      </w:r>
    </w:p>
    <w:p>
      <w:pPr>
        <w:jc w:val="center"/>
      </w:pPr>
      <w:r>
        <w:rPr>
          <w:i/>
        </w:rPr>
        <w:t>Figure: Ridge vs Lasso Feature Coefficients</w:t>
      </w:r>
    </w:p>
    <w:p>
      <w:pPr>
        <w:jc w:val="center"/>
      </w:pPr>
      <w:r>
        <w:drawing>
          <wp:inline xmlns:a="http://schemas.openxmlformats.org/drawingml/2006/main" xmlns:pic="http://schemas.openxmlformats.org/drawingml/2006/picture">
            <wp:extent cx="5486400" cy="3256466"/>
            <wp:docPr id="2" name="Picture 2"/>
            <wp:cNvGraphicFramePr>
              <a:graphicFrameLocks noChangeAspect="1"/>
            </wp:cNvGraphicFramePr>
            <a:graphic>
              <a:graphicData uri="http://schemas.openxmlformats.org/drawingml/2006/picture">
                <pic:pic>
                  <pic:nvPicPr>
                    <pic:cNvPr id="0" name="Ridge_vs_Lasso_Error_Comparison.png"/>
                    <pic:cNvPicPr/>
                  </pic:nvPicPr>
                  <pic:blipFill>
                    <a:blip r:embed="rId10"/>
                    <a:stretch>
                      <a:fillRect/>
                    </a:stretch>
                  </pic:blipFill>
                  <pic:spPr>
                    <a:xfrm>
                      <a:off x="0" y="0"/>
                      <a:ext cx="5486400" cy="3256466"/>
                    </a:xfrm>
                    <a:prstGeom prst="rect"/>
                  </pic:spPr>
                </pic:pic>
              </a:graphicData>
            </a:graphic>
          </wp:inline>
        </w:drawing>
      </w:r>
    </w:p>
    <w:p>
      <w:pPr>
        <w:jc w:val="center"/>
      </w:pPr>
      <w:r>
        <w:rPr>
          <w:i/>
        </w:rPr>
        <w:t>Figure: Ridge vs Lasso Error Comparison</w:t>
      </w:r>
    </w:p>
    <w:p>
      <w:pPr>
        <w:pStyle w:val="Heading1"/>
      </w:pPr>
      <w:r>
        <w:t>6. Part D — Cross-Validation Strategies</w:t>
      </w:r>
    </w:p>
    <w:p>
      <w:pPr>
        <w:pStyle w:val="Heading2"/>
      </w:pPr>
      <w:r>
        <w:t>Task 13</w:t>
      </w:r>
    </w:p>
    <w:p>
      <w:pPr>
        <w:pStyle w:val="ListBullet"/>
      </w:pPr>
      <w:r>
        <w:t>K-Fold Cross-Validation: 5 folds, shuffled, random_state=42.</w:t>
      </w:r>
    </w:p>
    <w:p>
      <w:pPr>
        <w:pStyle w:val="ListBullet"/>
      </w:pPr>
      <w:r>
        <w:t>Stratified K-Fold: target is converted into 5 quantile bins before stratification.</w:t>
      </w:r>
    </w:p>
    <w:p>
      <w:pPr>
        <w:pStyle w:val="ListBullet"/>
      </w:pPr>
      <w:r>
        <w:t>Leave-One-Out: applied to the first 100 training observations for practicality.</w:t>
      </w:r>
    </w:p>
    <w:p>
      <w:pPr>
        <w:pStyle w:val="ListBullet"/>
      </w:pPr>
      <w:r>
        <w:t>Time Series Split: 5 chronological splits.</w:t>
      </w:r>
    </w:p>
    <w:p>
      <w:pPr>
        <w:pStyle w:val="Heading2"/>
      </w:pPr>
      <w:r>
        <w:t>Task 14 — Performance Analysis</w:t>
      </w:r>
    </w:p>
    <w:p>
      <w:r>
        <w:t>For every strategy the notebook calculates RMSE, MAE and R². It then identifies the strategy with the lowest RMSE, lowest MAE and highest R².</w:t>
      </w:r>
    </w:p>
    <w:p>
      <w:pPr>
        <w:jc w:val="center"/>
      </w:pPr>
      <w:r>
        <w:drawing>
          <wp:inline xmlns:a="http://schemas.openxmlformats.org/drawingml/2006/main" xmlns:pic="http://schemas.openxmlformats.org/drawingml/2006/picture">
            <wp:extent cx="5760720" cy="3419290"/>
            <wp:docPr id="3" name="Picture 3"/>
            <wp:cNvGraphicFramePr>
              <a:graphicFrameLocks noChangeAspect="1"/>
            </wp:cNvGraphicFramePr>
            <a:graphic>
              <a:graphicData uri="http://schemas.openxmlformats.org/drawingml/2006/picture">
                <pic:pic>
                  <pic:nvPicPr>
                    <pic:cNvPr id="0" name="Cross_Validation_Comparison.png"/>
                    <pic:cNvPicPr/>
                  </pic:nvPicPr>
                  <pic:blipFill>
                    <a:blip r:embed="rId11"/>
                    <a:stretch>
                      <a:fillRect/>
                    </a:stretch>
                  </pic:blipFill>
                  <pic:spPr>
                    <a:xfrm>
                      <a:off x="0" y="0"/>
                      <a:ext cx="5760720" cy="3419290"/>
                    </a:xfrm>
                    <a:prstGeom prst="rect"/>
                  </pic:spPr>
                </pic:pic>
              </a:graphicData>
            </a:graphic>
          </wp:inline>
        </w:drawing>
      </w:r>
    </w:p>
    <w:p>
      <w:pPr>
        <w:jc w:val="center"/>
      </w:pPr>
      <w:r>
        <w:rPr>
          <w:i/>
        </w:rPr>
        <w:t>Figure: Cross-Validation Comparison</w:t>
      </w:r>
    </w:p>
    <w:p>
      <w:pPr>
        <w:pStyle w:val="Heading1"/>
      </w:pPr>
      <w:r>
        <w:t>7. Part E — Tree-Based Regression Models</w:t>
      </w:r>
    </w:p>
    <w:p>
      <w:pPr>
        <w:pStyle w:val="Heading2"/>
      </w:pPr>
      <w:r>
        <w:t>Task 15 — Decision Tree Regression</w:t>
      </w:r>
    </w:p>
    <w:p>
      <w:r>
        <w:t>A DecisionTreeRegressor(random_state=42) is trained. Training RMSE and test RMSE/MAE/R² are calculated.</w:t>
      </w:r>
    </w:p>
    <w:p>
      <w:pPr>
        <w:pStyle w:val="Heading2"/>
      </w:pPr>
      <w:r>
        <w:t>Task 16 — Control Tree Complexity</w:t>
      </w:r>
    </w:p>
    <w:p>
      <w:r>
        <w:t>A controlled tree uses max_depth=5, min_samples_split=10 and min_samples_leaf=5 to reduce unnecessary model complexity.</w:t>
      </w:r>
    </w:p>
    <w:p>
      <w:pPr>
        <w:pStyle w:val="Heading2"/>
      </w:pPr>
      <w:r>
        <w:t>Task 17 — Random Forest Regression</w:t>
      </w:r>
    </w:p>
    <w:p>
      <w:r>
        <w:t>A RandomForestRegressor with 100 trees, random_state=42 and n_jobs=-1 is trained and evaluated.</w:t>
      </w:r>
    </w:p>
    <w:p>
      <w:pPr>
        <w:pStyle w:val="Heading2"/>
      </w:pPr>
      <w:r>
        <w:t>Task 18 — Decision Tree vs Random Forest</w:t>
      </w:r>
    </w:p>
    <w:p>
      <w:r>
        <w:t>The notebook builds a comparison table containing training RMSE, test RMSE, test MAE and test R², then identifies the lower-RMSE model.</w:t>
      </w:r>
    </w:p>
    <w:p>
      <w:pPr>
        <w:jc w:val="center"/>
      </w:pPr>
      <w:r>
        <w:drawing>
          <wp:inline xmlns:a="http://schemas.openxmlformats.org/drawingml/2006/main" xmlns:pic="http://schemas.openxmlformats.org/drawingml/2006/picture">
            <wp:extent cx="5760720" cy="3410521"/>
            <wp:docPr id="4" name="Picture 4"/>
            <wp:cNvGraphicFramePr>
              <a:graphicFrameLocks noChangeAspect="1"/>
            </wp:cNvGraphicFramePr>
            <a:graphic>
              <a:graphicData uri="http://schemas.openxmlformats.org/drawingml/2006/picture">
                <pic:pic>
                  <pic:nvPicPr>
                    <pic:cNvPr id="0" name="Random_Forest_Feature_Importance.png"/>
                    <pic:cNvPicPr/>
                  </pic:nvPicPr>
                  <pic:blipFill>
                    <a:blip r:embed="rId12"/>
                    <a:stretch>
                      <a:fillRect/>
                    </a:stretch>
                  </pic:blipFill>
                  <pic:spPr>
                    <a:xfrm>
                      <a:off x="0" y="0"/>
                      <a:ext cx="5760720" cy="3410521"/>
                    </a:xfrm>
                    <a:prstGeom prst="rect"/>
                  </pic:spPr>
                </pic:pic>
              </a:graphicData>
            </a:graphic>
          </wp:inline>
        </w:drawing>
      </w:r>
    </w:p>
    <w:p>
      <w:pPr>
        <w:jc w:val="center"/>
      </w:pPr>
      <w:r>
        <w:rPr>
          <w:i/>
        </w:rPr>
        <w:t>Figure: Random Forest Feature Importance</w:t>
      </w:r>
    </w:p>
    <w:p>
      <w:pPr>
        <w:pStyle w:val="Heading1"/>
      </w:pPr>
      <w:r>
        <w:t>8. Part F — Support Vector Regression</w:t>
      </w:r>
    </w:p>
    <w:p>
      <w:pPr>
        <w:pStyle w:val="Heading2"/>
      </w:pPr>
      <w:r>
        <w:t>Task 19 — Linear and RBF SVR</w:t>
      </w:r>
    </w:p>
    <w:p>
      <w:r>
        <w:t>The notebook evaluates SVR with a linear kernel and an RBF kernel. Both use C=100 and epsilon=0.1; the RBF model uses gamma='scale'.</w:t>
      </w:r>
    </w:p>
    <w:p>
      <w:pPr>
        <w:pStyle w:val="Heading2"/>
      </w:pPr>
      <w:r>
        <w:t>Task 20 — Hyperparameter Tuning</w:t>
      </w:r>
    </w:p>
    <w:p>
      <w:r>
        <w:t>GridSearchCV with 5-fold cross-validation searches C in [10,100], gamma in ['scale',0.01,0.1], and epsilon in [0.1,0.5].</w:t>
      </w:r>
    </w:p>
    <w:p>
      <w:pPr>
        <w:pStyle w:val="Heading2"/>
      </w:pPr>
      <w:r>
        <w:t>Task 21 — SVR Comparison</w:t>
      </w:r>
    </w:p>
    <w:p>
      <w:r>
        <w:t>The three SVR variants are compared using MSE, MAE, RMSE and R².</w:t>
      </w:r>
    </w:p>
    <w:p>
      <w:pPr>
        <w:pStyle w:val="Heading1"/>
      </w:pPr>
      <w:r>
        <w:t>9. Part G — Model Comparison and Evaluation</w:t>
      </w:r>
    </w:p>
    <w:p>
      <w:pPr>
        <w:pStyle w:val="Heading2"/>
      </w:pPr>
      <w:r>
        <w:t>Task 22 — Final Metrics</w:t>
      </w:r>
    </w:p>
    <w:p>
      <w:r>
        <w:t>Predictions from Ridge, Lasso, Decision Tree, Random Forest, SVR Linear, SVR RBF and SVR Tuned are evaluated with MSE, MAE, RMSE and R².</w:t>
      </w:r>
    </w:p>
    <w:p>
      <w:pPr>
        <w:pStyle w:val="Heading2"/>
      </w:pPr>
      <w:r>
        <w:t>Task 23 — Model Groups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E8EEF7"/>
          </w:tcPr>
          <w:p>
            <w:r>
              <w:rPr>
                <w:b/>
              </w:rPr>
              <w:t>Group</w:t>
            </w:r>
          </w:p>
        </w:tc>
        <w:tc>
          <w:tcPr>
            <w:tcW w:type="dxa" w:w="6480"/>
            <w:shd w:fill="E8EEF7"/>
          </w:tcPr>
          <w:p>
            <w:r>
              <w:rPr>
                <w:b/>
              </w:rPr>
              <w:t>Models</w:t>
            </w:r>
          </w:p>
        </w:tc>
      </w:tr>
      <w:tr>
        <w:tc>
          <w:tcPr>
            <w:tcW w:type="dxa" w:w="2880"/>
            <w:vAlign w:val="center"/>
          </w:tcPr>
          <w:p>
            <w:r>
              <w:t>Regularized Linear</w:t>
            </w:r>
          </w:p>
        </w:tc>
        <w:tc>
          <w:tcPr>
            <w:tcW w:type="dxa" w:w="6480"/>
            <w:vAlign w:val="center"/>
          </w:tcPr>
          <w:p>
            <w:r>
              <w:t>Ridge, Lasso</w:t>
            </w:r>
          </w:p>
        </w:tc>
      </w:tr>
      <w:tr>
        <w:tc>
          <w:tcPr>
            <w:tcW w:type="dxa" w:w="2880"/>
            <w:vAlign w:val="center"/>
          </w:tcPr>
          <w:p>
            <w:r>
              <w:t>Tree-Based</w:t>
            </w:r>
          </w:p>
        </w:tc>
        <w:tc>
          <w:tcPr>
            <w:tcW w:type="dxa" w:w="6480"/>
            <w:vAlign w:val="center"/>
          </w:tcPr>
          <w:p>
            <w:r>
              <w:t>Decision Tree, Random Forest</w:t>
            </w:r>
          </w:p>
        </w:tc>
      </w:tr>
      <w:tr>
        <w:tc>
          <w:tcPr>
            <w:tcW w:type="dxa" w:w="2880"/>
            <w:vAlign w:val="center"/>
          </w:tcPr>
          <w:p>
            <w:r>
              <w:t>SVR</w:t>
            </w:r>
          </w:p>
        </w:tc>
        <w:tc>
          <w:tcPr>
            <w:tcW w:type="dxa" w:w="6480"/>
            <w:vAlign w:val="center"/>
          </w:tcPr>
          <w:p>
            <w:r>
              <w:t>SVR Linear, SVR RBF, SVR Tuned</w:t>
            </w:r>
          </w:p>
        </w:tc>
      </w:tr>
    </w:tbl>
    <w:p/>
    <w:p>
      <w:pPr>
        <w:pStyle w:val="Heading2"/>
      </w:pPr>
      <w:r>
        <w:t>Task 24 — Overfitting / Underfitting</w:t>
      </w:r>
    </w:p>
    <w:p>
      <w:r>
        <w:t>The project compares training and test R² and calculates the R² gap. The supplied analysis CSV labels each model according to its observed fit behavior.</w:t>
      </w:r>
    </w:p>
    <w:p>
      <w:pPr>
        <w:pStyle w:val="Heading1"/>
      </w:pPr>
      <w:r>
        <w:t>10. Final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88"/>
            <w:shd w:fill="E8EEF7"/>
          </w:tcPr>
          <w:p>
            <w:r>
              <w:rPr>
                <w:b/>
              </w:rPr>
              <w:t>Model</w:t>
            </w:r>
          </w:p>
        </w:tc>
        <w:tc>
          <w:tcPr>
            <w:tcW w:type="dxa" w:w="1944"/>
            <w:shd w:fill="E8EEF7"/>
          </w:tcPr>
          <w:p>
            <w:r>
              <w:rPr>
                <w:b/>
              </w:rPr>
              <w:t>MSE</w:t>
            </w:r>
          </w:p>
        </w:tc>
        <w:tc>
          <w:tcPr>
            <w:tcW w:type="dxa" w:w="1944"/>
            <w:shd w:fill="E8EEF7"/>
          </w:tcPr>
          <w:p>
            <w:r>
              <w:rPr>
                <w:b/>
              </w:rPr>
              <w:t>MAE</w:t>
            </w:r>
          </w:p>
        </w:tc>
        <w:tc>
          <w:tcPr>
            <w:tcW w:type="dxa" w:w="1944"/>
            <w:shd w:fill="E8EEF7"/>
          </w:tcPr>
          <w:p>
            <w:r>
              <w:rPr>
                <w:b/>
              </w:rPr>
              <w:t>RMSE</w:t>
            </w:r>
          </w:p>
        </w:tc>
        <w:tc>
          <w:tcPr>
            <w:tcW w:type="dxa" w:w="1296"/>
            <w:shd w:fill="E8EEF7"/>
          </w:tcPr>
          <w:p>
            <w:r>
              <w:rPr>
                <w:b/>
              </w:rPr>
              <w:t>R²</w:t>
            </w:r>
          </w:p>
        </w:tc>
      </w:tr>
      <w:tr>
        <w:tc>
          <w:tcPr>
            <w:tcW w:type="dxa" w:w="2088"/>
            <w:vAlign w:val="center"/>
          </w:tcPr>
          <w:p>
            <w:r>
              <w:t>Lasso</w:t>
            </w:r>
          </w:p>
        </w:tc>
        <w:tc>
          <w:tcPr>
            <w:tcW w:type="dxa" w:w="1944"/>
            <w:vAlign w:val="center"/>
          </w:tcPr>
          <w:p>
            <w:r>
              <w:t>3,545,472,979,812</w:t>
            </w:r>
          </w:p>
        </w:tc>
        <w:tc>
          <w:tcPr>
            <w:tcW w:type="dxa" w:w="1944"/>
            <w:vAlign w:val="center"/>
          </w:tcPr>
          <w:p>
            <w:r>
              <w:t>1,524,311</w:t>
            </w:r>
          </w:p>
        </w:tc>
        <w:tc>
          <w:tcPr>
            <w:tcW w:type="dxa" w:w="1944"/>
            <w:vAlign w:val="center"/>
          </w:tcPr>
          <w:p>
            <w:r>
              <w:t>1,882,943</w:t>
            </w:r>
          </w:p>
        </w:tc>
        <w:tc>
          <w:tcPr>
            <w:tcW w:type="dxa" w:w="1296"/>
            <w:vAlign w:val="center"/>
          </w:tcPr>
          <w:p>
            <w:r>
              <w:t>0.8596</w:t>
            </w:r>
          </w:p>
        </w:tc>
      </w:tr>
      <w:tr>
        <w:tc>
          <w:tcPr>
            <w:tcW w:type="dxa" w:w="2088"/>
            <w:vAlign w:val="center"/>
          </w:tcPr>
          <w:p>
            <w:r>
              <w:t>Ridge</w:t>
            </w:r>
          </w:p>
        </w:tc>
        <w:tc>
          <w:tcPr>
            <w:tcW w:type="dxa" w:w="1944"/>
            <w:vAlign w:val="center"/>
          </w:tcPr>
          <w:p>
            <w:r>
              <w:t>3,548,456,045,870</w:t>
            </w:r>
          </w:p>
        </w:tc>
        <w:tc>
          <w:tcPr>
            <w:tcW w:type="dxa" w:w="1944"/>
            <w:vAlign w:val="center"/>
          </w:tcPr>
          <w:p>
            <w:r>
              <w:t>1,525,185</w:t>
            </w:r>
          </w:p>
        </w:tc>
        <w:tc>
          <w:tcPr>
            <w:tcW w:type="dxa" w:w="1944"/>
            <w:vAlign w:val="center"/>
          </w:tcPr>
          <w:p>
            <w:r>
              <w:t>1,883,735</w:t>
            </w:r>
          </w:p>
        </w:tc>
        <w:tc>
          <w:tcPr>
            <w:tcW w:type="dxa" w:w="1296"/>
            <w:vAlign w:val="center"/>
          </w:tcPr>
          <w:p>
            <w:r>
              <w:t>0.8595</w:t>
            </w:r>
          </w:p>
        </w:tc>
      </w:tr>
      <w:tr>
        <w:tc>
          <w:tcPr>
            <w:tcW w:type="dxa" w:w="2088"/>
            <w:vAlign w:val="center"/>
          </w:tcPr>
          <w:p>
            <w:r>
              <w:t>Random Forest</w:t>
            </w:r>
          </w:p>
        </w:tc>
        <w:tc>
          <w:tcPr>
            <w:tcW w:type="dxa" w:w="1944"/>
            <w:vAlign w:val="center"/>
          </w:tcPr>
          <w:p>
            <w:r>
              <w:t>3,996,136,618,727</w:t>
            </w:r>
          </w:p>
        </w:tc>
        <w:tc>
          <w:tcPr>
            <w:tcW w:type="dxa" w:w="1944"/>
            <w:vAlign w:val="center"/>
          </w:tcPr>
          <w:p>
            <w:r>
              <w:t>1,622,119</w:t>
            </w:r>
          </w:p>
        </w:tc>
        <w:tc>
          <w:tcPr>
            <w:tcW w:type="dxa" w:w="1944"/>
            <w:vAlign w:val="center"/>
          </w:tcPr>
          <w:p>
            <w:r>
              <w:t>1,999,034</w:t>
            </w:r>
          </w:p>
        </w:tc>
        <w:tc>
          <w:tcPr>
            <w:tcW w:type="dxa" w:w="1296"/>
            <w:vAlign w:val="center"/>
          </w:tcPr>
          <w:p>
            <w:r>
              <w:t>0.8417</w:t>
            </w:r>
          </w:p>
        </w:tc>
      </w:tr>
      <w:tr>
        <w:tc>
          <w:tcPr>
            <w:tcW w:type="dxa" w:w="2088"/>
            <w:vAlign w:val="center"/>
          </w:tcPr>
          <w:p>
            <w:r>
              <w:t>Decision Tree</w:t>
            </w:r>
          </w:p>
        </w:tc>
        <w:tc>
          <w:tcPr>
            <w:tcW w:type="dxa" w:w="1944"/>
            <w:vAlign w:val="center"/>
          </w:tcPr>
          <w:p>
            <w:r>
              <w:t>9,342,295,526,916</w:t>
            </w:r>
          </w:p>
        </w:tc>
        <w:tc>
          <w:tcPr>
            <w:tcW w:type="dxa" w:w="1944"/>
            <w:vAlign w:val="center"/>
          </w:tcPr>
          <w:p>
            <w:r>
              <w:t>2,458,261</w:t>
            </w:r>
          </w:p>
        </w:tc>
        <w:tc>
          <w:tcPr>
            <w:tcW w:type="dxa" w:w="1944"/>
            <w:vAlign w:val="center"/>
          </w:tcPr>
          <w:p>
            <w:r>
              <w:t>3,056,517</w:t>
            </w:r>
          </w:p>
        </w:tc>
        <w:tc>
          <w:tcPr>
            <w:tcW w:type="dxa" w:w="1296"/>
            <w:vAlign w:val="center"/>
          </w:tcPr>
          <w:p>
            <w:r>
              <w:t>0.6300</w:t>
            </w:r>
          </w:p>
        </w:tc>
      </w:tr>
      <w:tr>
        <w:tc>
          <w:tcPr>
            <w:tcW w:type="dxa" w:w="2088"/>
            <w:vAlign w:val="center"/>
          </w:tcPr>
          <w:p>
            <w:r>
              <w:t>SVR Linear</w:t>
            </w:r>
          </w:p>
        </w:tc>
        <w:tc>
          <w:tcPr>
            <w:tcW w:type="dxa" w:w="1944"/>
            <w:vAlign w:val="center"/>
          </w:tcPr>
          <w:p>
            <w:r>
              <w:t>23,955,632,175,094</w:t>
            </w:r>
          </w:p>
        </w:tc>
        <w:tc>
          <w:tcPr>
            <w:tcW w:type="dxa" w:w="1944"/>
            <w:vAlign w:val="center"/>
          </w:tcPr>
          <w:p>
            <w:r>
              <w:t>4,052,338</w:t>
            </w:r>
          </w:p>
        </w:tc>
        <w:tc>
          <w:tcPr>
            <w:tcW w:type="dxa" w:w="1944"/>
            <w:vAlign w:val="center"/>
          </w:tcPr>
          <w:p>
            <w:r>
              <w:t>4,894,449</w:t>
            </w:r>
          </w:p>
        </w:tc>
        <w:tc>
          <w:tcPr>
            <w:tcW w:type="dxa" w:w="1296"/>
            <w:vAlign w:val="center"/>
          </w:tcPr>
          <w:p>
            <w:r>
              <w:t>0.0512</w:t>
            </w:r>
          </w:p>
        </w:tc>
      </w:tr>
      <w:tr>
        <w:tc>
          <w:tcPr>
            <w:tcW w:type="dxa" w:w="2088"/>
            <w:vAlign w:val="center"/>
          </w:tcPr>
          <w:p>
            <w:r>
              <w:t>SVR RBF</w:t>
            </w:r>
          </w:p>
        </w:tc>
        <w:tc>
          <w:tcPr>
            <w:tcW w:type="dxa" w:w="1944"/>
            <w:vAlign w:val="center"/>
          </w:tcPr>
          <w:p>
            <w:r>
              <w:t>25,307,182,742,606</w:t>
            </w:r>
          </w:p>
        </w:tc>
        <w:tc>
          <w:tcPr>
            <w:tcW w:type="dxa" w:w="1944"/>
            <w:vAlign w:val="center"/>
          </w:tcPr>
          <w:p>
            <w:r>
              <w:t>4,172,017</w:t>
            </w:r>
          </w:p>
        </w:tc>
        <w:tc>
          <w:tcPr>
            <w:tcW w:type="dxa" w:w="1944"/>
            <w:vAlign w:val="center"/>
          </w:tcPr>
          <w:p>
            <w:r>
              <w:t>5,030,624</w:t>
            </w:r>
          </w:p>
        </w:tc>
        <w:tc>
          <w:tcPr>
            <w:tcW w:type="dxa" w:w="1296"/>
            <w:vAlign w:val="center"/>
          </w:tcPr>
          <w:p>
            <w:r>
              <w:t>-0.0023</w:t>
            </w:r>
          </w:p>
        </w:tc>
      </w:tr>
      <w:tr>
        <w:tc>
          <w:tcPr>
            <w:tcW w:type="dxa" w:w="2088"/>
            <w:vAlign w:val="center"/>
          </w:tcPr>
          <w:p>
            <w:r>
              <w:t>SVR Tuned</w:t>
            </w:r>
          </w:p>
        </w:tc>
        <w:tc>
          <w:tcPr>
            <w:tcW w:type="dxa" w:w="1944"/>
            <w:vAlign w:val="center"/>
          </w:tcPr>
          <w:p>
            <w:r>
              <w:t>25,307,182,742,606</w:t>
            </w:r>
          </w:p>
        </w:tc>
        <w:tc>
          <w:tcPr>
            <w:tcW w:type="dxa" w:w="1944"/>
            <w:vAlign w:val="center"/>
          </w:tcPr>
          <w:p>
            <w:r>
              <w:t>4,172,017</w:t>
            </w:r>
          </w:p>
        </w:tc>
        <w:tc>
          <w:tcPr>
            <w:tcW w:type="dxa" w:w="1944"/>
            <w:vAlign w:val="center"/>
          </w:tcPr>
          <w:p>
            <w:r>
              <w:t>5,030,624</w:t>
            </w:r>
          </w:p>
        </w:tc>
        <w:tc>
          <w:tcPr>
            <w:tcW w:type="dxa" w:w="1296"/>
            <w:vAlign w:val="center"/>
          </w:tcPr>
          <w:p>
            <w:r>
              <w:t>-0.0023</w:t>
            </w:r>
          </w:p>
        </w:tc>
      </w:tr>
    </w:tbl>
    <w:p/>
    <w:p>
      <w:pPr/>
      <w:r>
        <w:t>According to the supplied final evaluation CSV, &lt;b&gt;Lasso&lt;/b&gt; has the lowest test RMSE (1,882,943) and a test R² of 0.8596.</w:t>
      </w:r>
    </w:p>
    <w:p>
      <w:pPr>
        <w:pStyle w:val="Heading1"/>
      </w:pPr>
      <w:r>
        <w:t>11. Overfitting and Underfitting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E8EEF7"/>
          </w:tcPr>
          <w:p>
            <w:r>
              <w:rPr>
                <w:b/>
              </w:rPr>
              <w:t>Model</w:t>
            </w:r>
          </w:p>
        </w:tc>
        <w:tc>
          <w:tcPr>
            <w:tcW w:type="dxa" w:w="1440"/>
            <w:shd w:fill="E8EEF7"/>
          </w:tcPr>
          <w:p>
            <w:r>
              <w:rPr>
                <w:b/>
              </w:rPr>
              <w:t>Train R²</w:t>
            </w:r>
          </w:p>
        </w:tc>
        <w:tc>
          <w:tcPr>
            <w:tcW w:type="dxa" w:w="1440"/>
            <w:shd w:fill="E8EEF7"/>
          </w:tcPr>
          <w:p>
            <w:r>
              <w:rPr>
                <w:b/>
              </w:rPr>
              <w:t>Test R²</w:t>
            </w:r>
          </w:p>
        </w:tc>
        <w:tc>
          <w:tcPr>
            <w:tcW w:type="dxa" w:w="1440"/>
            <w:shd w:fill="E8EEF7"/>
          </w:tcPr>
          <w:p>
            <w:r>
              <w:rPr>
                <w:b/>
              </w:rPr>
              <w:t>R² Gap</w:t>
            </w:r>
          </w:p>
        </w:tc>
        <w:tc>
          <w:tcPr>
            <w:tcW w:type="dxa" w:w="2880"/>
            <w:shd w:fill="E8EEF7"/>
          </w:tcPr>
          <w:p>
            <w:r>
              <w:rPr>
                <w:b/>
              </w:rPr>
              <w:t>Status</w:t>
            </w:r>
          </w:p>
        </w:tc>
      </w:tr>
      <w:tr>
        <w:tc>
          <w:tcPr>
            <w:tcW w:type="dxa" w:w="2016"/>
            <w:vAlign w:val="center"/>
          </w:tcPr>
          <w:p>
            <w:r>
              <w:t>Ridge</w:t>
            </w:r>
          </w:p>
        </w:tc>
        <w:tc>
          <w:tcPr>
            <w:tcW w:type="dxa" w:w="1440"/>
            <w:vAlign w:val="center"/>
          </w:tcPr>
          <w:p>
            <w:r>
              <w:t>0.8591</w:t>
            </w:r>
          </w:p>
        </w:tc>
        <w:tc>
          <w:tcPr>
            <w:tcW w:type="dxa" w:w="1440"/>
            <w:vAlign w:val="center"/>
          </w:tcPr>
          <w:p>
            <w:r>
              <w:t>0.8595</w:t>
            </w:r>
          </w:p>
        </w:tc>
        <w:tc>
          <w:tcPr>
            <w:tcW w:type="dxa" w:w="1440"/>
            <w:vAlign w:val="center"/>
          </w:tcPr>
          <w:p>
            <w:r>
              <w:t>-0.0004</w:t>
            </w:r>
          </w:p>
        </w:tc>
        <w:tc>
          <w:tcPr>
            <w:tcW w:type="dxa" w:w="2880"/>
            <w:vAlign w:val="center"/>
          </w:tcPr>
          <w:p>
            <w:r>
              <w:t>Good Fit</w:t>
            </w:r>
          </w:p>
        </w:tc>
      </w:tr>
      <w:tr>
        <w:tc>
          <w:tcPr>
            <w:tcW w:type="dxa" w:w="2016"/>
            <w:vAlign w:val="center"/>
          </w:tcPr>
          <w:p>
            <w:r>
              <w:t>Lasso</w:t>
            </w:r>
          </w:p>
        </w:tc>
        <w:tc>
          <w:tcPr>
            <w:tcW w:type="dxa" w:w="1440"/>
            <w:vAlign w:val="center"/>
          </w:tcPr>
          <w:p>
            <w:r>
              <w:t>0.8591</w:t>
            </w:r>
          </w:p>
        </w:tc>
        <w:tc>
          <w:tcPr>
            <w:tcW w:type="dxa" w:w="1440"/>
            <w:vAlign w:val="center"/>
          </w:tcPr>
          <w:p>
            <w:r>
              <w:t>0.8596</w:t>
            </w:r>
          </w:p>
        </w:tc>
        <w:tc>
          <w:tcPr>
            <w:tcW w:type="dxa" w:w="1440"/>
            <w:vAlign w:val="center"/>
          </w:tcPr>
          <w:p>
            <w:r>
              <w:t>-0.0005</w:t>
            </w:r>
          </w:p>
        </w:tc>
        <w:tc>
          <w:tcPr>
            <w:tcW w:type="dxa" w:w="2880"/>
            <w:vAlign w:val="center"/>
          </w:tcPr>
          <w:p>
            <w:r>
              <w:t>Good Fit</w:t>
            </w:r>
          </w:p>
        </w:tc>
      </w:tr>
      <w:tr>
        <w:tc>
          <w:tcPr>
            <w:tcW w:type="dxa" w:w="2016"/>
            <w:vAlign w:val="center"/>
          </w:tcPr>
          <w:p>
            <w:r>
              <w:t>Decision Tree</w:t>
            </w:r>
          </w:p>
        </w:tc>
        <w:tc>
          <w:tcPr>
            <w:tcW w:type="dxa" w:w="1440"/>
            <w:vAlign w:val="center"/>
          </w:tcPr>
          <w:p>
            <w:r>
              <w:t>1.0000</w:t>
            </w:r>
          </w:p>
        </w:tc>
        <w:tc>
          <w:tcPr>
            <w:tcW w:type="dxa" w:w="1440"/>
            <w:vAlign w:val="center"/>
          </w:tcPr>
          <w:p>
            <w:r>
              <w:t>0.6300</w:t>
            </w:r>
          </w:p>
        </w:tc>
        <w:tc>
          <w:tcPr>
            <w:tcW w:type="dxa" w:w="1440"/>
            <w:vAlign w:val="center"/>
          </w:tcPr>
          <w:p>
            <w:r>
              <w:t>0.3700</w:t>
            </w:r>
          </w:p>
        </w:tc>
        <w:tc>
          <w:tcPr>
            <w:tcW w:type="dxa" w:w="2880"/>
            <w:vAlign w:val="center"/>
          </w:tcPr>
          <w:p>
            <w:r>
              <w:t>Overfitting</w:t>
            </w:r>
          </w:p>
        </w:tc>
      </w:tr>
      <w:tr>
        <w:tc>
          <w:tcPr>
            <w:tcW w:type="dxa" w:w="2016"/>
            <w:vAlign w:val="center"/>
          </w:tcPr>
          <w:p>
            <w:r>
              <w:t>Random Forest</w:t>
            </w:r>
          </w:p>
        </w:tc>
        <w:tc>
          <w:tcPr>
            <w:tcW w:type="dxa" w:w="1440"/>
            <w:vAlign w:val="center"/>
          </w:tcPr>
          <w:p>
            <w:r>
              <w:t>0.9760</w:t>
            </w:r>
          </w:p>
        </w:tc>
        <w:tc>
          <w:tcPr>
            <w:tcW w:type="dxa" w:w="1440"/>
            <w:vAlign w:val="center"/>
          </w:tcPr>
          <w:p>
            <w:r>
              <w:t>0.8417</w:t>
            </w:r>
          </w:p>
        </w:tc>
        <w:tc>
          <w:tcPr>
            <w:tcW w:type="dxa" w:w="1440"/>
            <w:vAlign w:val="center"/>
          </w:tcPr>
          <w:p>
            <w:r>
              <w:t>0.1343</w:t>
            </w:r>
          </w:p>
        </w:tc>
        <w:tc>
          <w:tcPr>
            <w:tcW w:type="dxa" w:w="2880"/>
            <w:vAlign w:val="center"/>
          </w:tcPr>
          <w:p>
            <w:r>
              <w:t>Good Fit</w:t>
            </w:r>
          </w:p>
        </w:tc>
      </w:tr>
      <w:tr>
        <w:tc>
          <w:tcPr>
            <w:tcW w:type="dxa" w:w="2016"/>
            <w:vAlign w:val="center"/>
          </w:tcPr>
          <w:p>
            <w:r>
              <w:t>SVR Linear</w:t>
            </w:r>
          </w:p>
        </w:tc>
        <w:tc>
          <w:tcPr>
            <w:tcW w:type="dxa" w:w="1440"/>
            <w:vAlign w:val="center"/>
          </w:tcPr>
          <w:p>
            <w:r>
              <w:t>0.0566</w:t>
            </w:r>
          </w:p>
        </w:tc>
        <w:tc>
          <w:tcPr>
            <w:tcW w:type="dxa" w:w="1440"/>
            <w:vAlign w:val="center"/>
          </w:tcPr>
          <w:p>
            <w:r>
              <w:t>0.0512</w:t>
            </w:r>
          </w:p>
        </w:tc>
        <w:tc>
          <w:tcPr>
            <w:tcW w:type="dxa" w:w="1440"/>
            <w:vAlign w:val="center"/>
          </w:tcPr>
          <w:p>
            <w:r>
              <w:t>0.0054</w:t>
            </w:r>
          </w:p>
        </w:tc>
        <w:tc>
          <w:tcPr>
            <w:tcW w:type="dxa" w:w="2880"/>
            <w:vAlign w:val="center"/>
          </w:tcPr>
          <w:p>
            <w:r>
              <w:t>Underfitting</w:t>
            </w:r>
          </w:p>
        </w:tc>
      </w:tr>
      <w:tr>
        <w:tc>
          <w:tcPr>
            <w:tcW w:type="dxa" w:w="2016"/>
            <w:vAlign w:val="center"/>
          </w:tcPr>
          <w:p>
            <w:r>
              <w:t>SVR RBF</w:t>
            </w:r>
          </w:p>
        </w:tc>
        <w:tc>
          <w:tcPr>
            <w:tcW w:type="dxa" w:w="1440"/>
            <w:vAlign w:val="center"/>
          </w:tcPr>
          <w:p>
            <w:r>
              <w:t>0.0015</w:t>
            </w:r>
          </w:p>
        </w:tc>
        <w:tc>
          <w:tcPr>
            <w:tcW w:type="dxa" w:w="1440"/>
            <w:vAlign w:val="center"/>
          </w:tcPr>
          <w:p>
            <w:r>
              <w:t>-0.0023</w:t>
            </w:r>
          </w:p>
        </w:tc>
        <w:tc>
          <w:tcPr>
            <w:tcW w:type="dxa" w:w="1440"/>
            <w:vAlign w:val="center"/>
          </w:tcPr>
          <w:p>
            <w:r>
              <w:t>0.0038</w:t>
            </w:r>
          </w:p>
        </w:tc>
        <w:tc>
          <w:tcPr>
            <w:tcW w:type="dxa" w:w="2880"/>
            <w:vAlign w:val="center"/>
          </w:tcPr>
          <w:p>
            <w:r>
              <w:t>Underfitting</w:t>
            </w:r>
          </w:p>
        </w:tc>
      </w:tr>
      <w:tr>
        <w:tc>
          <w:tcPr>
            <w:tcW w:type="dxa" w:w="2016"/>
            <w:vAlign w:val="center"/>
          </w:tcPr>
          <w:p>
            <w:r>
              <w:t>SVR Tuned</w:t>
            </w:r>
          </w:p>
        </w:tc>
        <w:tc>
          <w:tcPr>
            <w:tcW w:type="dxa" w:w="1440"/>
            <w:vAlign w:val="center"/>
          </w:tcPr>
          <w:p>
            <w:r>
              <w:t>0.0015</w:t>
            </w:r>
          </w:p>
        </w:tc>
        <w:tc>
          <w:tcPr>
            <w:tcW w:type="dxa" w:w="1440"/>
            <w:vAlign w:val="center"/>
          </w:tcPr>
          <w:p>
            <w:r>
              <w:t>-0.0023</w:t>
            </w:r>
          </w:p>
        </w:tc>
        <w:tc>
          <w:tcPr>
            <w:tcW w:type="dxa" w:w="1440"/>
            <w:vAlign w:val="center"/>
          </w:tcPr>
          <w:p>
            <w:r>
              <w:t>0.0038</w:t>
            </w:r>
          </w:p>
        </w:tc>
        <w:tc>
          <w:tcPr>
            <w:tcW w:type="dxa" w:w="2880"/>
            <w:vAlign w:val="center"/>
          </w:tcPr>
          <w:p>
            <w:r>
              <w:t>Underfitting</w:t>
            </w:r>
          </w:p>
        </w:tc>
      </w:tr>
    </w:tbl>
    <w:p/>
    <w:p>
      <w:r>
        <w:t>The supplied analysis labels Ridge and Lasso as Good Fit, Decision Tree as Overfitting, Random Forest as Good Fit, and the SVR variants as Underfitting.</w:t>
      </w:r>
    </w:p>
    <w:p>
      <w:pPr>
        <w:pStyle w:val="Heading1"/>
      </w:pPr>
      <w:r>
        <w:t>12. Part H — Final Analysis and Reporting</w:t>
      </w:r>
    </w:p>
    <w:p>
      <w:pPr>
        <w:pStyle w:val="Heading2"/>
      </w:pPr>
      <w:r>
        <w:t>Task 25.1 — Best Performing Model</w:t>
      </w:r>
    </w:p>
    <w:p>
      <w:r>
        <w:t>The notebook selects the model with the minimum RMSE from the final comparison table.</w:t>
      </w:r>
    </w:p>
    <w:p>
      <w:pPr>
        <w:pStyle w:val="Heading2"/>
      </w:pPr>
      <w:r>
        <w:t>Task 25.2 — Impact of Regularization</w:t>
      </w:r>
    </w:p>
    <w:p>
      <w:r>
        <w:t>Ridge and Lasso reduce model complexity by penalizing large coefficients. Lasso may additionally perform feature selection through zero coefficients.</w:t>
      </w:r>
    </w:p>
    <w:p>
      <w:pPr>
        <w:pStyle w:val="Heading2"/>
      </w:pPr>
      <w:r>
        <w:t>Task 25.3 — Cross-Validation Stability</w:t>
      </w:r>
    </w:p>
    <w:p>
      <w:r>
        <w:t>Cross-validation is used to compare performance across different data splits and assess stability.</w:t>
      </w:r>
    </w:p>
    <w:p>
      <w:pPr>
        <w:pStyle w:val="Heading2"/>
      </w:pPr>
      <w:r>
        <w:t>Task 25.4 — Linear vs Non-Linear Models</w:t>
      </w:r>
    </w:p>
    <w:p>
      <w:r>
        <w:t>The notebook groups Ridge, Lasso and Linear SVR as linear models, while Decision Tree, Random Forest, RBF SVR and Tuned SVR are treated as non-linear models.</w:t>
      </w:r>
    </w:p>
    <w:p>
      <w:pPr>
        <w:pStyle w:val="Heading2"/>
      </w:pPr>
      <w:r>
        <w:t>Task 25.5 — Business Interpretation</w:t>
      </w:r>
    </w:p>
    <w:p>
      <w:pPr>
        <w:pStyle w:val="ListBullet"/>
      </w:pPr>
      <w:r>
        <w:t>Lower RMSE and MAE indicate lower prediction error.</w:t>
      </w:r>
    </w:p>
    <w:p>
      <w:pPr>
        <w:pStyle w:val="ListBullet"/>
      </w:pPr>
      <w:r>
        <w:t>Higher R² indicates that more target variation is explained.</w:t>
      </w:r>
    </w:p>
    <w:p>
      <w:pPr>
        <w:pStyle w:val="ListBullet"/>
      </w:pPr>
      <w:r>
        <w:t>Regularized models help control model complexity.</w:t>
      </w:r>
    </w:p>
    <w:p>
      <w:pPr>
        <w:pStyle w:val="ListBullet"/>
      </w:pPr>
      <w:r>
        <w:t>Tree-based models can capture non-linear relationships.</w:t>
      </w:r>
    </w:p>
    <w:p>
      <w:pPr>
        <w:pStyle w:val="ListBullet"/>
      </w:pPr>
      <w:r>
        <w:t>SVR can model linear or non-linear relationships depending on its kernel.</w:t>
      </w:r>
    </w:p>
    <w:p>
      <w:pPr>
        <w:pStyle w:val="ListBullet"/>
      </w:pPr>
      <w:r>
        <w:t>The model with the lowest test RMSE is selected as the best-performing model.</w:t>
      </w:r>
    </w:p>
    <w:p>
      <w:pPr>
        <w:pStyle w:val="Heading1"/>
      </w:pPr>
      <w:r>
        <w:t>13. Generated Visualizations</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H_RMSE_Comparison.png"/>
                    <pic:cNvPicPr/>
                  </pic:nvPicPr>
                  <pic:blipFill>
                    <a:blip r:embed="rId13"/>
                    <a:stretch>
                      <a:fillRect/>
                    </a:stretch>
                  </pic:blipFill>
                  <pic:spPr>
                    <a:xfrm>
                      <a:off x="0" y="0"/>
                      <a:ext cx="5669280" cy="3401568"/>
                    </a:xfrm>
                    <a:prstGeom prst="rect"/>
                  </pic:spPr>
                </pic:pic>
              </a:graphicData>
            </a:graphic>
          </wp:inline>
        </w:drawing>
      </w:r>
    </w:p>
    <w:p>
      <w:pPr>
        <w:jc w:val="center"/>
      </w:pPr>
      <w:r>
        <w:rPr>
          <w:i/>
        </w:rPr>
        <w:t>Model RMSE Comparison</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H_R2_Comparison.png"/>
                    <pic:cNvPicPr/>
                  </pic:nvPicPr>
                  <pic:blipFill>
                    <a:blip r:embed="rId14"/>
                    <a:stretch>
                      <a:fillRect/>
                    </a:stretch>
                  </pic:blipFill>
                  <pic:spPr>
                    <a:xfrm>
                      <a:off x="0" y="0"/>
                      <a:ext cx="5669280" cy="3401568"/>
                    </a:xfrm>
                    <a:prstGeom prst="rect"/>
                  </pic:spPr>
                </pic:pic>
              </a:graphicData>
            </a:graphic>
          </wp:inline>
        </w:drawing>
      </w:r>
    </w:p>
    <w:p>
      <w:pPr>
        <w:jc w:val="center"/>
      </w:pPr>
      <w:r>
        <w:rPr>
          <w:i/>
        </w:rPr>
        <w:t>Model R² Comparison</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H_MAE_Comparison.png"/>
                    <pic:cNvPicPr/>
                  </pic:nvPicPr>
                  <pic:blipFill>
                    <a:blip r:embed="rId15"/>
                    <a:stretch>
                      <a:fillRect/>
                    </a:stretch>
                  </pic:blipFill>
                  <pic:spPr>
                    <a:xfrm>
                      <a:off x="0" y="0"/>
                      <a:ext cx="5669280" cy="3401568"/>
                    </a:xfrm>
                    <a:prstGeom prst="rect"/>
                  </pic:spPr>
                </pic:pic>
              </a:graphicData>
            </a:graphic>
          </wp:inline>
        </w:drawing>
      </w:r>
    </w:p>
    <w:p>
      <w:pPr>
        <w:jc w:val="center"/>
      </w:pPr>
      <w:r>
        <w:rPr>
          <w:i/>
        </w:rPr>
        <w:t>Model MAE Comparison</w:t>
      </w:r>
    </w:p>
    <w:p>
      <w:pPr>
        <w:jc w:val="center"/>
      </w:pPr>
      <w:r>
        <w:drawing>
          <wp:inline xmlns:a="http://schemas.openxmlformats.org/drawingml/2006/main" xmlns:pic="http://schemas.openxmlformats.org/drawingml/2006/picture">
            <wp:extent cx="5669280" cy="4208125"/>
            <wp:docPr id="8" name="Picture 8"/>
            <wp:cNvGraphicFramePr>
              <a:graphicFrameLocks noChangeAspect="1"/>
            </wp:cNvGraphicFramePr>
            <a:graphic>
              <a:graphicData uri="http://schemas.openxmlformats.org/drawingml/2006/picture">
                <pic:pic>
                  <pic:nvPicPr>
                    <pic:cNvPr id="0" name="Lasso_Actual_vs_Predicted.png"/>
                    <pic:cNvPicPr/>
                  </pic:nvPicPr>
                  <pic:blipFill>
                    <a:blip r:embed="rId16"/>
                    <a:stretch>
                      <a:fillRect/>
                    </a:stretch>
                  </pic:blipFill>
                  <pic:spPr>
                    <a:xfrm>
                      <a:off x="0" y="0"/>
                      <a:ext cx="5669280" cy="4208125"/>
                    </a:xfrm>
                    <a:prstGeom prst="rect"/>
                  </pic:spPr>
                </pic:pic>
              </a:graphicData>
            </a:graphic>
          </wp:inline>
        </w:drawing>
      </w:r>
    </w:p>
    <w:p>
      <w:pPr>
        <w:jc w:val="center"/>
      </w:pPr>
      <w:r>
        <w:rPr>
          <w:i/>
        </w:rPr>
        <w:t>Lasso Actual vs Predicted</w:t>
      </w:r>
    </w:p>
    <w:p>
      <w:pPr>
        <w:pStyle w:val="Heading1"/>
      </w:pPr>
      <w:r>
        <w:t>14. Project File Structure</w:t>
      </w:r>
    </w:p>
    <w:p>
      <w:pPr>
        <w:pStyle w:val="CodeBlock"/>
      </w:pPr>
      <w:r>
        <w:t>House_Price_Regression_Project/</w:t>
      </w:r>
    </w:p>
    <w:p>
      <w:pPr>
        <w:pStyle w:val="CodeBlock"/>
      </w:pPr>
      <w:r>
        <w:t>│</w:t>
      </w:r>
    </w:p>
    <w:p>
      <w:pPr>
        <w:pStyle w:val="CodeBlock"/>
      </w:pPr>
      <w:r>
        <w:t>├── House_Price_Dataset.csv</w:t>
      </w:r>
    </w:p>
    <w:p>
      <w:pPr>
        <w:pStyle w:val="CodeBlock"/>
      </w:pPr>
      <w:r>
        <w:t>├── House_Price_Regression_Complete.ipynb</w:t>
      </w:r>
    </w:p>
    <w:p>
      <w:pPr>
        <w:pStyle w:val="CodeBlock"/>
      </w:pPr>
      <w:r>
        <w:t>├── house_price_regression.py</w:t>
      </w:r>
    </w:p>
    <w:p>
      <w:pPr>
        <w:pStyle w:val="CodeBlock"/>
      </w:pPr>
      <w:r>
        <w:t>├── requirements.txt</w:t>
      </w:r>
    </w:p>
    <w:p>
      <w:pPr>
        <w:pStyle w:val="CodeBlock"/>
      </w:pPr>
      <w:r>
        <w:t>├── run_project.bat</w:t>
      </w:r>
    </w:p>
    <w:p>
      <w:pPr>
        <w:pStyle w:val="CodeBlock"/>
      </w:pPr>
      <w:r>
        <w:t>├── README.md</w:t>
      </w:r>
    </w:p>
    <w:p>
      <w:pPr>
        <w:pStyle w:val="CodeBlock"/>
      </w:pPr>
      <w:r>
        <w:t>├── project_results.gif</w:t>
      </w:r>
    </w:p>
    <w:p>
      <w:pPr>
        <w:pStyle w:val="CodeBlock"/>
      </w:pPr>
      <w:r>
        <w:t>│</w:t>
      </w:r>
    </w:p>
    <w:p>
      <w:pPr>
        <w:pStyle w:val="CodeBlock"/>
      </w:pPr>
      <w:r>
        <w:t>├── Ridge_vs_Lasso_Coefficients.png</w:t>
      </w:r>
    </w:p>
    <w:p>
      <w:pPr>
        <w:pStyle w:val="CodeBlock"/>
      </w:pPr>
      <w:r>
        <w:t>├── Ridge_vs_Lasso_Error_Comparison.png</w:t>
      </w:r>
    </w:p>
    <w:p>
      <w:pPr>
        <w:pStyle w:val="CodeBlock"/>
      </w:pPr>
      <w:r>
        <w:t>├── Cross_Validation_Comparison.png</w:t>
      </w:r>
    </w:p>
    <w:p>
      <w:pPr>
        <w:pStyle w:val="CodeBlock"/>
      </w:pPr>
      <w:r>
        <w:t>├── Random_Forest_Feature_Importance.png</w:t>
      </w:r>
    </w:p>
    <w:p>
      <w:pPr>
        <w:pStyle w:val="CodeBlock"/>
      </w:pPr>
      <w:r>
        <w:t>├── H_RMSE_Comparison.png</w:t>
      </w:r>
    </w:p>
    <w:p>
      <w:pPr>
        <w:pStyle w:val="CodeBlock"/>
      </w:pPr>
      <w:r>
        <w:t>├── H_R2_Comparison.png</w:t>
      </w:r>
    </w:p>
    <w:p>
      <w:pPr>
        <w:pStyle w:val="CodeBlock"/>
      </w:pPr>
      <w:r>
        <w:t>├── H_MAE_Comparison.png</w:t>
      </w:r>
    </w:p>
    <w:p>
      <w:pPr>
        <w:pStyle w:val="CodeBlock"/>
      </w:pPr>
      <w:r>
        <w:t>├── Lasso_Actual_vs_Predicted.png</w:t>
      </w:r>
    </w:p>
    <w:p>
      <w:pPr>
        <w:pStyle w:val="CodeBlock"/>
      </w:pPr>
      <w:r>
        <w:t>│</w:t>
      </w:r>
    </w:p>
    <w:p>
      <w:pPr>
        <w:pStyle w:val="CodeBlock"/>
      </w:pPr>
      <w:r>
        <w:t>├── Part_H_Final_Model_Comparison.csv</w:t>
      </w:r>
    </w:p>
    <w:p>
      <w:pPr>
        <w:pStyle w:val="CodeBlock"/>
      </w:pPr>
      <w:r>
        <w:t>├── Part_H_Overfitting_Analysis.csv</w:t>
      </w:r>
    </w:p>
    <w:p>
      <w:pPr>
        <w:pStyle w:val="CodeBlock"/>
      </w:pPr>
      <w:r>
        <w:t>└── Part_H_Final_Report.txt</w:t>
      </w:r>
    </w:p>
    <w:p>
      <w:pPr>
        <w:pStyle w:val="Heading1"/>
      </w:pPr>
      <w:r>
        <w:t>15. How to Run the Project</w:t>
      </w:r>
    </w:p>
    <w:p>
      <w:pPr>
        <w:pStyle w:val="CodeBlock"/>
      </w:pPr>
      <w:r>
        <w:t>python -m venv venv</w:t>
      </w:r>
    </w:p>
    <w:p>
      <w:pPr>
        <w:pStyle w:val="CodeBlock"/>
      </w:pPr>
      <w:r>
        <w:t>venv\Scripts\activate</w:t>
      </w:r>
    </w:p>
    <w:p>
      <w:pPr>
        <w:pStyle w:val="CodeBlock"/>
      </w:pPr>
      <w:r>
        <w:t>pip install -r requirements.txt</w:t>
      </w:r>
    </w:p>
    <w:p>
      <w:pPr>
        <w:pStyle w:val="CodeBlock"/>
      </w:pPr>
      <w:r>
        <w:t>python house_price_regression.py</w:t>
      </w:r>
    </w:p>
    <w:p>
      <w:pPr>
        <w:pStyle w:val="CodeBlock"/>
      </w:pPr>
    </w:p>
    <w:p>
      <w:pPr>
        <w:pStyle w:val="CodeBlock"/>
      </w:pPr>
      <w:r>
        <w:t># Or open the notebook:</w:t>
      </w:r>
    </w:p>
    <w:p>
      <w:pPr>
        <w:pStyle w:val="CodeBlock"/>
      </w:pPr>
      <w:r>
        <w:t>jupyter notebook</w:t>
      </w:r>
    </w:p>
    <w:p>
      <w:pPr>
        <w:pStyle w:val="Heading1"/>
      </w:pPr>
      <w:r>
        <w:t>16. Interview / Viva Explanation</w:t>
      </w:r>
    </w:p>
    <w:p>
      <w:r>
        <w:t>I developed an end-to-end house price prediction regression project using Python and Scikit-learn. I prepared the dataset, extracted date features, split and scaled the data, trained Ridge and Lasso models, applied cross-validation, built Decision Tree and Random Forest regressors, evaluated Linear and RBF SVR, performed hyperparameter tuning, compared models using RMSE, MAE and R², and analyzed overfitting and underfitting to select the final model.</w:t>
      </w:r>
    </w:p>
    <w:p>
      <w:pPr>
        <w:pStyle w:val="Heading1"/>
      </w:pPr>
      <w:r>
        <w:t>17. Limitations and Future Improvements</w:t>
      </w:r>
    </w:p>
    <w:p>
      <w:pPr>
        <w:pStyle w:val="ListBullet"/>
      </w:pPr>
      <w:r>
        <w:t>The project uses a fixed train-test split; repeated or nested validation could provide stronger model-selection evidence.</w:t>
      </w:r>
    </w:p>
    <w:p>
      <w:pPr>
        <w:pStyle w:val="ListBullet"/>
      </w:pPr>
      <w:r>
        <w:t>Feature engineering can be expanded with interaction terms, log transformations and additional location information.</w:t>
      </w:r>
    </w:p>
    <w:p>
      <w:pPr>
        <w:pStyle w:val="ListBullet"/>
      </w:pPr>
      <w:r>
        <w:t>The regression target may benefit from transformation if its distribution is strongly skewed.</w:t>
      </w:r>
    </w:p>
    <w:p>
      <w:pPr>
        <w:pStyle w:val="ListBullet"/>
      </w:pPr>
      <w:r>
        <w:t>More systematic hyperparameter optimization could be performed for tree ensembles and SVR.</w:t>
      </w:r>
    </w:p>
    <w:p>
      <w:pPr>
        <w:pStyle w:val="ListBullet"/>
      </w:pPr>
      <w:r>
        <w:t>For production use, model monitoring, data validation, versioning and a prediction API would be required.</w:t>
      </w:r>
    </w:p>
    <w:p>
      <w:pPr>
        <w:pStyle w:val="Heading1"/>
      </w:pPr>
      <w:r>
        <w:t>18. Conclusion</w:t>
      </w:r>
    </w:p>
    <w:p>
      <w:r>
        <w:t>This project demonstrates a complete supervised regression workflow from raw data preparation to model evaluation and reporting. It covers regularization, cross-validation, tree-based learning, SVR, hyperparameter tuning, performance metrics and fit diagnostics. The final supplied evaluation results provide a clear basis for selecting the strongest model while the visualizations make the comparison easy to communicate.</w:t>
      </w:r>
    </w:p>
    <w:p/>
    <w:p>
      <w:pPr>
        <w:jc w:val="center"/>
      </w:pPr>
      <w:r>
        <w:rPr>
          <w:b/>
          <w:sz w:val="24"/>
        </w:rPr>
        <w:t>END OF PROJECT DOCUMENTATION</w:t>
      </w:r>
    </w:p>
    <w:sectPr w:rsidR="00FC693F" w:rsidRPr="0006063C" w:rsidSect="00034616">
      <w:headerReference w:type="default" r:id="rId17"/>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Python • Scikit-learn • Regression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House Price Prediction — Machine Learning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