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/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/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spacing w:after="60" w:before="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 w:val="0"/>
              </w:rPr>
              <w:t xml:space="preserve">A la fecha (27/10/2026) el proyecto </w:t>
            </w:r>
            <w:r>
              <w:rPr>
                <w:b/>
              </w:rPr>
              <w:t>Powerbuilding.gym</w:t>
            </w:r>
            <w:r>
              <w:rPr>
                <w:b w:val="0"/>
              </w:rPr>
              <w:t xml:space="preserve"> (aplicación web de gestión para un gimnasio de powerlifting con cliente real) tiene la fase de definición documentada, la Fase 2 de desarrollo ejecutada y el sistema funcionando en producción (frontend en Netlify; API y base de datos PostgreSQL en Railway). De los 30 requerimientos de la Planilla, 27 están construidos y 3 están en validación (R.28, R.29 y R.30).</w:t>
            </w:r>
          </w:p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sz w:val="18"/>
              </w:rPr>
              <w:t>Actividades realizadas</w:t>
            </w:r>
          </w:p>
          <w:p>
            <w:pPr>
              <w:spacing w:after="60" w:before="0"/>
              <w:ind w:left="227" w:hanging="170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Gestión y documentación:</w:t>
            </w:r>
            <w:r>
              <w:rPr>
                <w:b w:val="0"/>
              </w:rPr>
              <w:t xml:space="preserve"> Fase 1 (Acta de Constitución, Planilla de Requerimientos, Casos de Uso, Mockups, Matriz EDT, Carta Gantt, Minuta, avance de Sprint 1 e Informe ERS) y Fase 2 (Documento de Arquitectura del Sistema, Diccionario de Datos, Matriz de Riesgo, Matriz de Control de Cambio, Matriz RACI, Documento de Proceso de Negocio, Minuta y avance de sprint de la Fase 2).</w:t>
            </w:r>
          </w:p>
          <w:p>
            <w:pPr>
              <w:spacing w:after="60" w:before="0"/>
              <w:ind w:left="227" w:hanging="170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Desarrollo (Fase 2):</w:t>
            </w:r>
            <w:r>
              <w:rPr>
                <w:b w:val="0"/>
              </w:rPr>
              <w:t xml:space="preserve"> 10 bloques de trabajo entre el 25 y el 27/10/2026 según el historial de commits: seguridad y correcciones del sistema base; mantenedores de disciplinas, instructores, administradores, planes, pagos y plantillas; aplicación móvil PWA del administrador; reportes PDF y Excel; notificaciones por correo; política de privacidad; pago en línea con Webpay Plus y comprobante; portal Mi cuenta del alumno; y la web instalable como aplicación. La base de datos pasó de 5 a 15 tablas.</w:t>
            </w:r>
          </w:p>
          <w:p>
            <w:pPr>
              <w:spacing w:after="60" w:before="0"/>
              <w:ind w:left="227" w:hanging="170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Infraestructura:</w:t>
            </w:r>
            <w:r>
              <w:rPr>
                <w:b w:val="0"/>
              </w:rPr>
              <w:t xml:space="preserve"> frontend en https://gympowerbulding.netlify.app y backend en Railway; envío real de correos con Brevo verificado en producción; repositorio GitHub (rama main) con las carpetas web/ (código) y FASE-1/ (documentación), y rama fase-2 integrada a main.</w:t>
            </w:r>
          </w:p>
          <w:p>
            <w:pPr>
              <w:spacing w:after="60" w:before="0"/>
            </w:pPr>
            <w:r>
              <w:rPr>
                <w:b/>
              </w:rPr>
              <w:t>Objetivos específicos cumplidos hasta el momento</w:t>
            </w:r>
          </w:p>
          <w:p>
            <w:pPr>
              <w:spacing w:after="60" w:before="0"/>
              <w:ind w:left="227" w:hanging="170"/>
            </w:pPr>
            <w:r>
              <w:rPr>
                <w:b w:val="0"/>
              </w:rPr>
              <w:t>• Cumplido: reemplazar la gestión manual de reservas, clientes y asistencia por una plataforma centralizada; implementar los mantenedores del administrador (bloques, clientes, usuarios, planes, pagos, disciplinas, instructores y plantillas); reportes exportables a PDF y Excel; notificaciones por correo (R.18 verificado con un correo real); y la aplicación móvil PWA instalable.</w:t>
            </w:r>
          </w:p>
          <w:p>
            <w:pPr>
              <w:spacing w:after="60" w:before="0"/>
              <w:ind w:left="227" w:hanging="170"/>
            </w:pPr>
            <w:r>
              <w:rPr>
                <w:b w:val="0"/>
              </w:rPr>
              <w:t>• Parcialmente cumplido: módulo de negocio (dashboard y análisis operativos; falta verificar que las etiquetas de algunos indicadores coincidan con lo calculado) y seguridad (JWT, bcrypt, escape contra XSS y validación en el backend implementados; quedan medidas como límite de intentos de login).</w:t>
            </w:r>
          </w:p>
          <w:p>
            <w:pPr>
              <w:spacing w:after="60" w:before="0"/>
              <w:ind w:left="227" w:hanging="170"/>
            </w:pPr>
            <w:r>
              <w:rPr>
                <w:b w:val="0"/>
              </w:rPr>
              <w:t>• En validación (Fase 3): R.28 (tiempos de respuesta medidos en producción), R.29 (pruebas en iPhone y Android) y R.30 (datos de contacto reales en la página de privacidad), además de las pruebas con usuarios.</w:t>
            </w:r>
          </w:p>
        </w:tc>
      </w:tr>
      <w:tr w:rsidR="0003309E" w14:paraId="054DAFFB" w14:textId="77777777" w:rsidTr="000A1331">
        <w:trPr/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spacing w:after="60" w:before="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 w:val="0"/>
              </w:rPr>
              <w:t>Se mantienen el objetivo general y los objetivos específicos definidos en la Fase 1. Durante la Fase 2 se desarrollaron los mantenedores adicionales, los reportes exportables a PDF y Excel, las notificaciones por correo y la aplicación móvil PWA, adelantándose a la Carta Gantt (desarrollo previsto entre el 03/11 y el 14/12/2026). Mediante la Matriz de Control de Cambio se agregaron el pago en línea con Webpay Plus y comprobante, el portal Mi cuenta del alumno y la instalación de la web como aplicación; las notificaciones push se rechazaron y quedan como hoja de ruta.</w:t>
            </w:r>
          </w:p>
          <w:p>
            <w:pPr>
              <w:spacing w:after="60" w:before="0"/>
              <w:jc w:val="both"/>
            </w:pPr>
            <w:r>
              <w:rPr>
                <w:rFonts w:ascii="Calibri" w:hAnsi="Calibri"/>
                <w:b w:val="0"/>
                <w:i w:val="0"/>
                <w:sz w:val="18"/>
              </w:rPr>
              <w:t>Objetivo general: diseñar y desarrollar un sistema integral de gestión para Powerbuilding.gym, compuesto por una aplicación web principal y una aplicación móvil (PWA) secundaria para el administrador, que digitalice la gestión de reservas, clientes, asistencia y operación del negocio del gimnasio.</w:t>
            </w:r>
          </w:p>
        </w:tc>
      </w:tr>
      <w:tr w:rsidR="0003309E" w14:paraId="2FEF1C0D" w14:textId="77777777" w:rsidTr="000A1331">
        <w:trPr/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spacing w:after="60" w:before="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 w:val="0"/>
              </w:rPr>
              <w:t>Se mantiene la metodología ágil tipo Scrum adaptada al periodo académico: trabajo por sprints con documento de cierre (Sprint 1 cerrado el 14/09/2026 y cierre del sprint de la Fase 2 el 27/10/2026), minuta de reunión, matrices de riesgo, control de cambio y RACI, y control de versiones con Git. El desarrollo de la Fase 2 se organizó en bloques pequeños en la rama fase-2, con un commit por cambio y verificación local antes de integrar a main, porque main despliega automáticamente la web en producción. La ejecución de la aplicación móvil (PWA) quedó a cargo de Benjamín Salazar (ver sección 3).</w:t>
            </w:r>
          </w:p>
        </w:tc>
      </w:tr>
      <w:tr w:rsidR="0003309E" w14:paraId="74E704B1" w14:textId="77777777" w:rsidTr="000A1331">
        <w:trPr/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spacing w:after="60" w:before="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sz w:val="18"/>
              </w:rPr>
              <w:t>Evidencias de avance seleccionadas (acordadas en la Guía 1.5)</w:t>
            </w:r>
          </w:p>
          <w:p>
            <w:pPr>
              <w:spacing w:after="60" w:before="0"/>
              <w:ind w:left="227" w:hanging="170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Documento de avance de sprint (Sprint 1, 14/09/2026, y cierre de la Fase 2, 27/10/2026):</w:t>
            </w:r>
            <w:r>
              <w:rPr>
                <w:b w:val="0"/>
              </w:rPr>
              <w:t xml:space="preserve"> tareas realizadas, postergadas y próximos pasos, con las fechas de cada bloque.</w:t>
            </w:r>
          </w:p>
          <w:p>
            <w:pPr>
              <w:spacing w:after="60" w:before="0"/>
              <w:ind w:left="227" w:hanging="170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Minutas de reunión (08/09/2026 y 27/10/2026):</w:t>
            </w:r>
            <w:r>
              <w:rPr>
                <w:b w:val="0"/>
              </w:rPr>
              <w:t xml:space="preserve"> acuerdos, compromisos y decisiones de alcance.</w:t>
            </w:r>
          </w:p>
          <w:p>
            <w:pPr>
              <w:spacing w:after="60" w:before="0"/>
              <w:ind w:left="227" w:hanging="170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Documentación de la Fase 2:</w:t>
            </w:r>
            <w:r>
              <w:rPr>
                <w:b w:val="0"/>
              </w:rPr>
              <w:t xml:space="preserve"> Documento de Arquitectura del Sistema, Diccionario de Datos, Documento de Proceso de Negocio y las matrices de Riesgo, Control de Cambio y RACI; junto con la documentación de la Fase 1 respaldan el análisis, el diseño y la gestión del proyecto.</w:t>
            </w:r>
          </w:p>
          <w:p>
            <w:pPr>
              <w:spacing w:after="60" w:before="0"/>
              <w:ind w:left="227" w:hanging="170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Sistema en producción y repositorio:</w:t>
            </w:r>
            <w:r>
              <w:rPr>
                <w:b w:val="0"/>
              </w:rPr>
              <w:t xml:space="preserve"> https://gympowerbulding.netlify.app y https://github.com/zalak3t/Powerbuilding.gym (rama main). Las capturas de abajo corresponden al panel de administración del 19/10/2026; los módulos desarrollados en la Fase 2 se muestran funcionando en la demostración en vivo.</w:t>
            </w:r>
          </w:p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sz w:val="18"/>
              </w:rPr>
              <w:t>Cómo se resguardó la calidad</w:t>
            </w:r>
          </w:p>
          <w:p>
            <w:pPr>
              <w:spacing w:after="60" w:before="0"/>
              <w:jc w:val="both"/>
            </w:pPr>
            <w:r>
              <w:rPr>
                <w:b w:val="0"/>
              </w:rPr>
              <w:t>Arquitectura en capas (rutas, middlewares, controladores y servicios) con SQL parametrizado; contraseñas cifradas con bcrypt; sesiones con JWT con expiración y revalidación del usuario en la base de datos; rol obtenido siempre desde la base de datos; escape de datos contra XSS y validación en el backend sin librerías; transacciones en registro y asistencia; migraciones idempotentes; scripts de verificación ejecutados localmente (por ejemplo, 79 verificaciones en el bloque 2a y 124 en el bloque 2b); documentación trazable (cada caso de uso se vincula a requerimientos de la Planilla).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180917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809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1655999" cy="1809179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oques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809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t xml:space="preserve">  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 w:val="0"/>
                <w:i/>
                <w:sz w:val="15"/>
              </w:rPr>
              <w:t xml:space="preserve">Figura 1. Dashboard del administrador (producción, 19/10/2026).   </w:t>
            </w:r>
            <w:r>
              <w:rPr>
                <w:rFonts w:ascii="Calibri" w:hAnsi="Calibri"/>
                <w:b w:val="0"/>
                <w:i/>
                <w:sz w:val="15"/>
              </w:rPr>
              <w:t>Figura 2. Mantenedor de bloques de entrenamiento.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1809179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istencia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809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1655999" cy="1809179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gocio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809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t xml:space="preserve">  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 w:val="0"/>
                <w:i/>
                <w:sz w:val="15"/>
              </w:rPr>
              <w:t xml:space="preserve">Figura 3. Control de asistencia por bloque.   </w:t>
            </w:r>
            <w:r>
              <w:rPr>
                <w:rFonts w:ascii="Calibri" w:hAnsi="Calibri"/>
                <w:b w:val="0"/>
                <w:i/>
                <w:sz w:val="15"/>
              </w:rPr>
              <w:t>Figura 4. Módulo Análisis de Negocio.</w:t>
            </w:r>
          </w:p>
        </w:tc>
      </w:tr>
    </w:tbl>
    <w:tbl>
      <w:tblPr>
        <w:tblStyle w:val="Tablaconcuadrcula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/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/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/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/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Gestión de proyectos informáticos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Acta de Constitución y su aprobación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Plantillas DuocUC, Git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08/09 – 16/09/2026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Benjamín Salazar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Facilitador: el sistema base ya existía, lo que aceleró la definición.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—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Gestión de proyectos informáticos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Definición de requerimientos generales (Planilla de Requerimientos: 30 requerimientos)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Plantilla DuocUC, reuniones con la clienta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15/09 – 28/09/2026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Benjamín Salazar y Victor Mejías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Facilitador: clienta real que valida el alcance. Se levantaron los 30 requerimientos (23 funcionales y 7 no funcionales).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—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Gestión de proyectos informáticos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Organización del equipo, minuta de reunión y Sprint 1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Minuta, Documento de avance de sprint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08/09 – 14/09/2026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Benjamín Salazar y Victor Mejías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Dificultad: coordinar horarios para reunirse y trabajar en conjunto.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—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Gestión de proyectos informáticos / Diseñar y construir soluciones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Casos de uso (12 de alto nivel y 19 extendidos), Mockups e Informe ERS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Plantillas DuocUC, Planilla de Requerimientos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06/10 – 02/11/2026 (plan); elaborados antes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Benjamín Salazar y Victor Mejías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Se adelantaron respecto de la Carta Gantt y quedaron en la carpeta FASE-1 del repositorio.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Adelantada respecto del cronograma.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Gestión de proyectos informáticos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Matriz EDT con costos y Carta Gantt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Excel, tarifas de mercado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Sprint 2 (09/2026)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Victor Mejías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Valores hora de mercado; precio total del proyecto estimado en $6.959.600 CLP.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—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Diseñar y construir soluciones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Documento de arquitectura de software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Documentación técnica, código fuente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13/10 – 27/10/2026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Benjamín Salazar y Victor Mejías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Documento de Arquitectura del Sistema entregado el 27/10/2026, con vistas 4+1, diagramas y decisiones de diseño.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—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Administrar y modelar bases de datos relacionales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Modelo de datos PostgreSQL (15 tablas), migraciones y Diccionario de Datos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PostgreSQL, Railway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Previo al semestre; ampliado el 25 y 26/10/2026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Benjamín Salazar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Se agregaron 10 tablas mediante migraciones SQL idempotentes (disciplinas, instructores, planes, pagos, plantillas, notificaciones, transacciones de pago, comprobantes, fotos y marcas).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—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Diseñar y construir soluciones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Autenticación y roles (R.1, R.2, R.24, R.25)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Node.js, Express, bcrypt, JWT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Previo al semestre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Benjamín Salazar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En producción. Se reforzó la seguridad: datos escapados contra XSS, validación en el backend, sesión del administrador al recargar y cierre de sesión con token vencido.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Mejoras de seguridad ejecutadas en el bloque 1 (25/10/2026).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Diseñar y construir soluciones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Bloques, reservas y cancelación (R.3, R.4, R.5)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Node.js, Express, PostgreSQL, HTML/CSS/JS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Previo al semestre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Benjamín Salazar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Con control de cupos. Se habilitó el día domingo y se agregaron disciplina e instructor al bloque.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—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Diseñar y construir soluciones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Clientes y ficha del cliente (R.6, R.9)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Node.js, Express, PostgreSQL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Previo al semestre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Benjamín Salazar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Incluye estados activo, bloqueado y suspendido, contacto por WhatsApp, membresía derivada e historial de pagos.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—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Diseñar y construir soluciones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Registro de asistencia (R.7)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Node.js, Express, PostgreSQL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Previo al semestre; ajustes el 25/10/2026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Benjamín Salazar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Marca y desmarca asistencia y actualiza la última visita del cliente en una transacción.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—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Diseñar y construir soluciones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Dashboard y análisis de negocio (R.8)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Chart.js, PostgreSQL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Previo al semestre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Benjamín Salazar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Operativos. Falta verificar que las etiquetas de los indicadores coincidan con lo calculado.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En curso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Corrección de indicadores en la Fase 3.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Diseñar y construir soluciones de software (aplicaciones web y móvil)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Mantenedores adicionales: usuarios administradores, planes/membresías, pagos, disciplinas, instructores y plantillas (R.10 a R.15)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Node.js, Express, PostgreSQL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25/10/2026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Benjamín Salazar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Disciplinas, instructores, administradores, planes, pagos y plantillas de notificación construidos (bloques 2a y 2b).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Adelantado respecto de la Carta Gantt (13/11 – 12/12/2026).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Diseñar y construir soluciones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Reportes con filtros exportables a PDF y XLS (R.16, R.17)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Librerías de exportación, PostgreSQL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25/10/2026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Benjamín Salazar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Reportes de asistencia y de ocupación e ingresos, exportables a PDF y Excel (bloque 4).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Adelantado respecto de la Carta Gantt.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Diseñar y construir soluciones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Notificaciones por correo electrónico (R.18, R.19, R.20)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Brevo (API HTTP), plantillas en la base de datos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25/10/2026; verificación el 26/10/2026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Benjamín Salazar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Confirmación de reserva, recordatorio de bloque y aviso de vencimiento. R.18 verificado con un correo real (llegó a spam); R.19 y R.20 implementados, pendientes de verificar con correos reales.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Adelantado respecto de la Carta Gantt. Dominio propio para evitar spam en la hoja de ruta.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Diseñar y construir soluciones de software (aplicación móvil)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Aplicación móvil PWA instalable: reservas del día y marcar asistencia (R.21, R.22, R.23)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API existente, manifest y service worker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25/10 – 27/10/2026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Victor Mejías (asignación original); Benjamín Salazar (ejecución actual)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PWA del administrador con pantalla Hoy, marcar asistencia, instalación y aviso sin conexión. Falta la prueba documentada en iPhone y Android (R.29).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Ejecución reasignada a Benjamín Salazar (ver sección 3).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Gestión de proyectos informáticos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Pruebas y QA: funcionales, con usuarios y de compatibilidad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Casos de prueba, navegadores y celulares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15/12 – 28/12/2026 (Carta Gantt)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Victor Mejías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Verificaciones funcionales locales ejecutadas durante el desarrollo; las pruebas con usuarios y de compatibilidad en dispositivos quedan para la Fase 3.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En curso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Parcialmente adelantada.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Gestión de proyectos informáticos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Migración a producción, capacitaciones, manuales y acta de cierre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Netlify, Railway, documentación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29/12/2026 – 11/01/2027 (Carta Gantt)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Benjamín Salazar y Victor Mejías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Producción operativa en Netlify y Railway; el envío real de correos y los datos de producción se ajustaron el 26 y 27/10/2026. Quedan capacitaciones, manuales y acta de cierre.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En curso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Migración adelantada; capacitación y cierre según la Carta Gantt.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Diseñar y construir soluciones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Pago en línea de planes con Webpay Plus y comprobante en PDF (cambio de alcance)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Node.js, transbank-sdk, pdfkit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26/10/2026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Benjamín Salazar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Ambiente de integración de Transbank; el monto se toma del plan en el servidor y no se almacenan datos de tarjeta.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Agregado mediante control de cambios.</w:t>
            </w:r>
          </w:p>
        </w:tc>
      </w:tr>
      <w:tr w:rsidR="00FD5149" w:rsidRPr="006E3B0D" w14:paraId="0D4FAAA2" w14:textId="77777777" w:rsidTr="00EA0C09">
        <w:trPr/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Diseñar y construir soluciones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Portal Mi cuenta del alumno: perfil, membresía, pagos, marcas personales y foto (cambio de alcance)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Node.js, PostgreSQL, HTML/CSS/JS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26/10/2026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Benjamín Salazar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Reutiliza la API y el modelo de datos existentes.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5"/>
              </w:rPr>
              <w:t>Agregado mediante control de cambios.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/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/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/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1F3864" w:themeColor="accent1" w:themeShade="80"/>
                <w:sz w:val="20"/>
              </w:rPr>
              <w:t>Factores que han f</w:t>
            </w:r>
            <w:r w:rsidRPr="00CD38BD">
              <w:rPr>
                <w:rFonts w:ascii="Calibri" w:hAnsi="Calibri"/>
                <w:b/>
                <w:color w:val="1F3864" w:themeColor="accent1" w:themeShade="80"/>
                <w:sz w:val="20"/>
              </w:rPr>
              <w:t>acilita</w:t>
            </w:r>
            <w:r>
              <w:rPr>
                <w:rFonts w:ascii="Calibri" w:hAnsi="Calibri"/>
                <w:b/>
                <w:color w:val="1F3864" w:themeColor="accent1" w:themeShade="80"/>
                <w:sz w:val="20"/>
              </w:rPr>
              <w:t>do y/o</w:t>
            </w:r>
            <w:r w:rsidRPr="00CD38BD">
              <w:rPr>
                <w:rFonts w:ascii="Calibri" w:hAnsi="Calibri"/>
                <w:b/>
                <w:color w:val="1F3864" w:themeColor="accent1" w:themeShade="80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1F3864" w:themeColor="accent1" w:themeShade="80"/>
                <w:sz w:val="20"/>
              </w:rPr>
              <w:t>dificultado el desarrollo de mi plan de trabajo</w:t>
            </w:r>
            <w:r w:rsidRPr="00CD38BD">
              <w:rPr>
                <w:rFonts w:ascii="Calibri" w:hAnsi="Calibri" w:cs="Arial"/>
                <w:b/>
                <w:color w:val="548DD4"/>
                <w:sz w:val="20"/>
                <w:szCs w:val="20"/>
                <w:lang w:eastAsia="es-CL"/>
              </w:rPr>
              <w:t xml:space="preserve">: </w:t>
            </w:r>
            <w:r>
              <w:rPr>
                <w:rFonts w:ascii="Calibri" w:hAnsi="Calibri"/>
                <w:b/>
                <w:color w:val="1F3864" w:themeColor="accent1" w:themeShade="80"/>
                <w:sz w:val="20"/>
              </w:rPr>
              <w:t xml:space="preserve"> </w:t>
            </w:r>
          </w:p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sz w:val="20"/>
              </w:rPr>
              <w:t>Facilitadores</w:t>
            </w:r>
          </w:p>
          <w:p>
            <w:pPr>
              <w:spacing w:after="60" w:before="0"/>
              <w:ind w:left="227" w:hanging="170"/>
            </w:pPr>
            <w:r>
              <w:rPr>
                <w:rFonts w:ascii="Calibri" w:hAnsi="Calibri"/>
                <w:b w:val="0"/>
                <w:i w:val="0"/>
                <w:sz w:val="20"/>
              </w:rPr>
              <w:t>• El sistema base ya estaba construido y desplegado antes de iniciar el semestre, por lo que la fase de definición se pudo apoyar en un producto real y no solo en supuestos.</w:t>
            </w:r>
          </w:p>
          <w:p>
            <w:pPr>
              <w:spacing w:after="60" w:before="0"/>
              <w:ind w:left="227" w:hanging="170"/>
            </w:pPr>
            <w:r>
              <w:rPr>
                <w:rFonts w:ascii="Calibri" w:hAnsi="Calibri"/>
                <w:b w:val="0"/>
                <w:i w:val="0"/>
                <w:sz w:val="20"/>
              </w:rPr>
              <w:t>• Existe una clienta real (Fran Rodríguez) que conoce el negocio y valida los requerimientos, lo que redujo la incertidumbre del alcance.</w:t>
            </w:r>
          </w:p>
          <w:p>
            <w:pPr>
              <w:spacing w:after="60" w:before="0"/>
              <w:ind w:left="227" w:hanging="170"/>
            </w:pPr>
            <w:r>
              <w:rPr>
                <w:rFonts w:ascii="Calibri" w:hAnsi="Calibri"/>
                <w:b w:val="0"/>
                <w:i w:val="0"/>
                <w:sz w:val="20"/>
              </w:rPr>
              <w:t>• El stack (Node.js, Express, PostgreSQL, HTML/CSS/JS) es conocido por el equipo y la arquitectura en capas facilita agregar módulos nuevos reutilizando la API.</w:t>
            </w:r>
          </w:p>
          <w:p>
            <w:pPr>
              <w:spacing w:after="60" w:before="0"/>
              <w:ind w:left="227" w:hanging="170"/>
            </w:pPr>
            <w:r>
              <w:rPr>
                <w:rFonts w:ascii="Calibri" w:hAnsi="Calibri"/>
                <w:b w:val="0"/>
                <w:i w:val="0"/>
                <w:sz w:val="20"/>
              </w:rPr>
              <w:t>• Las plantillas de documentación (Acta, ERS, casos de uso, EDT y Gantt) ordenaron el trabajo y permitieron adelantar entregables.</w:t>
            </w:r>
          </w:p>
          <w:p>
            <w:pPr>
              <w:spacing w:after="60" w:before="0"/>
              <w:ind w:left="227" w:hanging="170"/>
            </w:pPr>
            <w:r>
              <w:rPr>
                <w:b w:val="0"/>
              </w:rPr>
              <w:t>• La arquitectura en capas y el patrón común de los mantenedores permitieron construir los módulos de la Fase 2 por bloques pequeños y verificables.</w:t>
            </w:r>
          </w:p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sz w:val="20"/>
              </w:rPr>
              <w:t>Dificultades y acciones</w:t>
            </w:r>
          </w:p>
          <w:p>
            <w:pPr>
              <w:spacing w:after="60" w:before="0"/>
              <w:ind w:left="227" w:hanging="17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sz w:val="20"/>
              </w:rPr>
              <w:t>Coordinación del equipo: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fue complejo hacer coincidir los horarios de ambos integrantes para reunirse y trabajar juntos. Acción: se fijaron reuniones de seguimiento con minuta y se distribuyeron tareas por responsable (Matriz EDT) para poder avanzar de forma independiente.</w:t>
            </w:r>
          </w:p>
          <w:p>
            <w:pPr>
              <w:spacing w:after="60" w:before="0"/>
              <w:ind w:left="227" w:hanging="17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sz w:val="20"/>
              </w:rPr>
              <w:t>Subida ordenada de los entregables al repositorio: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la documentación debía quedar con una estructura y nombres exactos por la revisión automática del repositorio. Acción: se reorganizó el repositorio (código en web/ y documentación en FASE-1/) sin afectar el despliegue de Netlify y Railway, que se verificó después del cambio.</w:t>
            </w:r>
          </w:p>
          <w:p>
            <w:pPr>
              <w:spacing w:after="60" w:before="0"/>
              <w:ind w:left="227" w:hanging="17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sz w:val="20"/>
              </w:rPr>
              <w:t>Infraestructura: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el backend en Railway estuvo inactivo por vencimiento del crédito de prueba. Acción: se restituyó el acceso y se verificó que la web y el inicio de sesión funcionan en producción.</w:t>
            </w:r>
          </w:p>
          <w:p>
            <w:pPr>
              <w:spacing w:after="60" w:before="0"/>
              <w:ind w:left="227" w:hanging="170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Correos a spam:</w:t>
            </w:r>
            <w:r>
              <w:rPr>
                <w:b w:val="0"/>
              </w:rPr>
              <w:t xml:space="preserve"> el correo real de prueba llegó a la carpeta de spam por enviarse desde una cuenta gratuita. Acción: se verificó el envío con Brevo y se dejó como hoja de ruta un dominio propio con DKIM y DMARC.</w:t>
            </w:r>
          </w:p>
          <w:p>
            <w:pPr>
              <w:spacing w:after="60" w:before="0"/>
              <w:ind w:left="227" w:hanging="170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Calidad de los datos de producción:</w:t>
            </w:r>
            <w:r>
              <w:rPr>
                <w:b w:val="0"/>
              </w:rPr>
              <w:t xml:space="preserve"> se detectaron tildes dañadas y correos reales en clientes de prueba. Acción: se corrigieron con scripts transaccionales, probados primero sin confirmar los cambios.</w:t>
            </w:r>
          </w:p>
          <w:p>
            <w:pPr>
              <w:spacing w:after="60" w:before="0"/>
              <w:ind w:left="227" w:hanging="170"/>
            </w:pPr>
            <w:r>
              <w:rPr>
                <w:b w:val="0"/>
              </w:rPr>
              <w:t xml:space="preserve">• </w:t>
            </w:r>
            <w:r>
              <w:rPr>
                <w:b/>
              </w:rPr>
              <w:t>Plazos:</w:t>
            </w:r>
            <w:r>
              <w:rPr>
                <w:b w:val="0"/>
              </w:rPr>
              <w:t xml:space="preserve"> el desarrollo de la Fase 2 se concentró en pocos días (25 al 27/10/2026). Acción: se dividió el trabajo en bloques con un commit por cambio y verificación local antes de integrar a main.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/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/>
                <w:color w:val="1F3864" w:themeColor="accent1" w:themeShade="80"/>
                <w:sz w:val="20"/>
              </w:rPr>
              <w:lastRenderedPageBreak/>
              <w:t xml:space="preserve">Actividades ajustadas o eliminadas: </w:t>
            </w:r>
            <w:r w:rsidR="00521026">
              <w:rPr>
                <w:b/>
                <w:sz w:val="20"/>
              </w:rPr>
              <w:t xml:space="preserve"> </w:t>
            </w:r>
          </w:p>
          <w:p>
            <w:pPr>
              <w:spacing w:after="60" w:before="0"/>
              <w:ind w:left="227" w:hanging="17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sz w:val="20"/>
              </w:rPr>
              <w:t>Aplicación móvil (PWA):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en la minuta del 08/09/2026 su desarrollo quedó asignado a Victor Mejías. Para trabajarla sobre la misma base de código y la API existente, y mantener la documentación consistente con el sistema, su ejecución pasa a Benjamín Salazar; se mantiene el alcance de aplicación secundaria para el administrador y se parte con una versión mínima instalable (manifest, service worker, reservas del día y marcar asistencia).</w:t>
            </w:r>
          </w:p>
          <w:p>
            <w:pPr>
              <w:spacing w:after="60" w:before="0"/>
              <w:ind w:left="227" w:hanging="170"/>
            </w:pPr>
            <w:r>
              <w:rPr>
                <w:b w:val="0"/>
              </w:rPr>
              <w:t>• Alcance de módulos adicionales: los mantenedores R.10 a R.15, los reportes exportables, las notificaciones por correo y la aplicación móvil se construyeron en la Fase 2, antes de la ventana del cronograma (03/11 al 14/12/2026). Mediante control de cambios se agregaron el pago en línea con Webpay Plus y comprobante, el portal Mi cuenta del alumno y la instalación de la web como aplicación, y se rechazaron las notificaciones push (hoja de ruta).</w:t>
            </w:r>
          </w:p>
          <w:p>
            <w:pPr>
              <w:spacing w:after="60" w:before="0"/>
              <w:ind w:left="227" w:hanging="170"/>
            </w:pPr>
            <w:r>
              <w:rPr>
                <w:b w:val="0"/>
              </w:rPr>
              <w:t>• Cronograma: la documentación de análisis y diseño y el desarrollo se adelantaron respecto de la Carta Gantt, y la infraestructura de producción ya está operativa, lo que adelanta la migración.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/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/>
                <w:color w:val="1F3864" w:themeColor="accent1" w:themeShade="80"/>
                <w:sz w:val="20"/>
              </w:rPr>
              <w:t>Actividades que no has iniciado o están retrasadas:</w:t>
            </w:r>
          </w:p>
          <w:p>
            <w:pPr>
              <w:spacing w:after="60" w:before="0"/>
              <w:jc w:val="both"/>
            </w:pPr>
            <w:r>
              <w:rPr>
                <w:b w:val="0"/>
              </w:rPr>
              <w:t>Ninguna actividad está retrasada. Quedan en validación o por iniciar, según la Carta Gantt: R.28 (tiempos en producción), R.29 (pruebas en iPhone y Android) y R.30 (datos de contacto reales), las pruebas con usuarios, los manuales de usuario, las capacitaciones y el acta de cierre. El dashboard de negocio sigue En curso por el ajuste de etiquetas de indicadores.</w:t>
            </w:r>
          </w:p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sz w:val="20"/>
              </w:rPr>
              <w:t>Motivos</w:t>
            </w:r>
          </w:p>
          <w:p>
            <w:pPr>
              <w:spacing w:after="60" w:before="0"/>
              <w:ind w:left="227" w:hanging="170"/>
            </w:pPr>
            <w:r>
              <w:rPr>
                <w:b w:val="0"/>
              </w:rPr>
              <w:t>• Se priorizó formalizar la definición del proyecto y estabilizar el sistema base; el desarrollo de la Fase 2 se ejecutó después en bloques, lo que dejó la validación en dispositivos y producción para el cierre.</w:t>
            </w:r>
          </w:p>
          <w:p>
            <w:pPr>
              <w:spacing w:after="60" w:before="0"/>
              <w:ind w:left="227" w:hanging="170"/>
            </w:pPr>
            <w:r>
              <w:rPr>
                <w:rFonts w:ascii="Calibri" w:hAnsi="Calibri"/>
                <w:b w:val="0"/>
                <w:i w:val="0"/>
                <w:sz w:val="20"/>
              </w:rPr>
              <w:t>• La coordinación de horarios entre ambos integrantes limitó las instancias de trabajo conjunto.</w:t>
            </w:r>
          </w:p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sz w:val="20"/>
              </w:rPr>
              <w:t>Estrategias para avanzar sin afectar el proyecto</w:t>
            </w:r>
          </w:p>
          <w:p>
            <w:pPr>
              <w:spacing w:after="60" w:before="0"/>
              <w:ind w:left="227" w:hanging="170"/>
            </w:pPr>
            <w:r>
              <w:rPr>
                <w:b w:val="0"/>
              </w:rPr>
              <w:t>• Orden de ejecución para la Fase 3: (1) validar R.28, R.29 y R.30, (2) pruebas funcionales y con usuarios y corrección de observaciones, (3) manuales de usuario y capacitación, (4) dominio propio para el correo y (5) acta de cierre.</w:t>
            </w:r>
          </w:p>
          <w:p>
            <w:pPr>
              <w:spacing w:after="60" w:before="0"/>
              <w:ind w:left="227" w:hanging="170"/>
            </w:pPr>
            <w:r>
              <w:rPr>
                <w:rFonts w:ascii="Calibri" w:hAnsi="Calibri"/>
                <w:b w:val="0"/>
                <w:i w:val="0"/>
                <w:sz w:val="20"/>
              </w:rPr>
              <w:t>• Trabajar en una rama de desarrollo y publicar en main solo cuando cada bloque esté probado, porque main despliega automáticamente la web en producción.</w:t>
            </w:r>
          </w:p>
          <w:p>
            <w:pPr>
              <w:spacing w:after="60" w:before="0"/>
              <w:ind w:left="227" w:hanging="170"/>
            </w:pPr>
            <w:r>
              <w:rPr>
                <w:rFonts w:ascii="Calibri" w:hAnsi="Calibri"/>
                <w:b w:val="0"/>
                <w:i w:val="0"/>
                <w:sz w:val="20"/>
              </w:rPr>
              <w:t>• Reutilizar la API y el modelo de datos existentes para evitar duplicar lógica, y mantener reuniones de seguimiento semanales con minuta.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