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7777777" w:rsidR="004D5823" w:rsidRDefault="004D5823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t>Benjamín Salazar y Víctor Mejías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77777777" w:rsidR="009D5E8A" w:rsidRDefault="009D5E8A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t>27/10/2026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t>Powerbuilding.gym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  <w:r>
              <w:t>Benjamín Salazar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77777777" w:rsidR="0006703B" w:rsidRPr="00910826" w:rsidRDefault="0006703B" w:rsidP="00AC50AA">
            <w:pPr>
              <w:rPr>
                <w:rFonts w:ascii="Tahoma" w:hAnsi="Tahoma" w:cs="Tahoma"/>
              </w:rPr>
            </w:pPr>
            <w:r>
              <w:t>Powerbuilding.gym (equipo desarrollador)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  <w:r>
              <w:t>+56974473221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t>benjamin.asl34@gmail.com</w:t>
            </w:r>
          </w:p>
        </w:tc>
      </w:tr>
      <w:tr w:rsidR="0006703B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  <w:r>
              <w:t>Víctor Mejías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06703B" w:rsidRPr="00AC50AA" w:rsidRDefault="0006703B" w:rsidP="00AC50AA">
            <w:pPr>
              <w:rPr>
                <w:rFonts w:ascii="Tahoma" w:hAnsi="Tahoma" w:cs="Tahoma"/>
              </w:rPr>
            </w:pPr>
            <w:r>
              <w:t>Powerbuilding.gym (equipo desarrollador)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  <w:r>
              <w:t>—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46D8A4" w14:textId="77777777" w:rsidR="0006703B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t>—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77777777" w:rsidR="004D5823" w:rsidRDefault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Revisión de cierre de la Fase 2 (Desarrollo del Proyecto): estado de los 30 requerimientos, cambios de alcance, envío real de correos, datos de prueba en producción y preparación de la entrega.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  <w:r>
              <w:t>Se revisó el estado del sistema al cierre de la Fase 2: de los 30 requerimientos de la Planilla, 27 están construidos y 3 quedan en validación (R.28 tiempos de respuesta en producción, R.29 compatibilidad en iPhone y Android, R.30 datos de contacto reales en la página de privacidad). Se registraron como cambios de alcance en la Matriz de Control de Cambio el pago en línea con Webpay Plus y comprobante, el portal Mi cuenta del alumno y la instalación de la web como aplicación; las notificaciones push se evaluaron y se rechazaron, quedando como hoja de ruta. Se verificó el envío real de correos con Brevo (R.18): el correo de prueba llegó, pero a la carpeta de spam, porque se envía desde una cuenta gratuita sin dominio propio. En la base de producción se corrigieron las tildes de los textos y se reemplazaron los correos de los clientes de prueba por direcciones de prueba que no existen. Se acordó presentar la Fase 2 el 27/10/2026 con una demostración en vivo del sistema desplegado.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77777777" w:rsidR="004D5823" w:rsidRDefault="004D5823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t>Alcance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77777777" w:rsidR="00321492" w:rsidRDefault="00321492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t>Las notificaciones push quedan fuera del alcance de la Fase 2 y se registran como hoja de ruta.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t>Correos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t>Se mantiene Brevo como proveedor y se evaluará un dominio propio con DKIM y DMARC para evitar el spam.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t>Datos de producción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t>Los clientes de prueba usan correos de prueba inexistentes para no enviar notificaciones a terceros.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Medir los tiempos de respuesta en producción (R.28)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27/10/2026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Benjamín Salazar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03B21115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Probar la instalación y el uso en iPhone y Android (R.29)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27/10/2026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Benjamín Salazar</w:t>
            </w: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Reemplazar los datos de contacto de prueba de la página de privacidad por los reales (R.30)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Fase 3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  <w:r>
              <w:t>Benjamín Salazar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77777777" w:rsidR="004D5823" w:rsidRDefault="004D5823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  <w:r>
              <w:t>Los acuerdos reflejan las decisiones registradas en la Matriz de Control de Cambio. Las verificaciones pendientes se informarán en la presentación como en validación.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TotalTime>1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Jeanette Leonelli R.</cp:lastModifiedBy>
  <cp:revision>4</cp:revision>
  <cp:lastPrinted>2008-08-04T13:42:00Z</cp:lastPrinted>
  <dcterms:created xsi:type="dcterms:W3CDTF">2022-03-05T19:23:00Z</dcterms:created>
  <dcterms:modified xsi:type="dcterms:W3CDTF">2023-03-05T19:47:00Z</dcterms:modified>
</cp:coreProperties>
</file>