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474F6" w14:textId="67CEBB80" w:rsidR="008C60C8" w:rsidRPr="008C60C8" w:rsidRDefault="008C60C8" w:rsidP="008C60C8">
      <w:pPr>
        <w:rPr>
          <w:b/>
          <w:bCs/>
        </w:rPr>
      </w:pPr>
      <w:r w:rsidRPr="008C60C8">
        <w:t>Terület</w:t>
      </w:r>
      <w:r>
        <w:t xml:space="preserve">: </w:t>
      </w:r>
      <w:r w:rsidRPr="008C60C8">
        <w:rPr>
          <w:b/>
          <w:bCs/>
        </w:rPr>
        <w:t>860 m²</w:t>
      </w:r>
    </w:p>
    <w:p w14:paraId="0D2F0DB8" w14:textId="346A913D" w:rsidR="008C60C8" w:rsidRPr="008C60C8" w:rsidRDefault="008C60C8" w:rsidP="008C60C8">
      <w:pPr>
        <w:rPr>
          <w:b/>
          <w:bCs/>
        </w:rPr>
      </w:pPr>
      <w:r w:rsidRPr="008C60C8">
        <w:t>Idő</w:t>
      </w:r>
      <w:r>
        <w:t xml:space="preserve">: </w:t>
      </w:r>
      <w:r w:rsidRPr="008C60C8">
        <w:rPr>
          <w:b/>
          <w:bCs/>
        </w:rPr>
        <w:t>4 nap</w:t>
      </w:r>
    </w:p>
    <w:p w14:paraId="3F40C096" w14:textId="5BF65A67" w:rsidR="008C60C8" w:rsidRPr="008C60C8" w:rsidRDefault="008C60C8" w:rsidP="008C60C8">
      <w:pPr>
        <w:rPr>
          <w:b/>
          <w:bCs/>
        </w:rPr>
      </w:pPr>
      <w:r w:rsidRPr="008C60C8">
        <w:t>Követelmény</w:t>
      </w:r>
      <w:r>
        <w:t xml:space="preserve">: </w:t>
      </w:r>
      <w:r w:rsidRPr="008C60C8">
        <w:rPr>
          <w:b/>
          <w:bCs/>
        </w:rPr>
        <w:t>ESD</w:t>
      </w:r>
    </w:p>
    <w:p w14:paraId="6DFDA70A" w14:textId="4B549CC0" w:rsidR="008C60C8" w:rsidRPr="008C60C8" w:rsidRDefault="008C60C8" w:rsidP="008C60C8">
      <w:pPr>
        <w:rPr>
          <w:b/>
          <w:bCs/>
        </w:rPr>
      </w:pPr>
      <w:r w:rsidRPr="008C60C8">
        <w:t>Leállás</w:t>
      </w:r>
      <w:r>
        <w:t xml:space="preserve">: </w:t>
      </w:r>
      <w:r w:rsidRPr="008C60C8">
        <w:rPr>
          <w:b/>
          <w:bCs/>
        </w:rPr>
        <w:t>Részleges</w:t>
      </w:r>
    </w:p>
    <w:p w14:paraId="4C73EB75" w14:textId="386EFFA1" w:rsidR="008C60C8" w:rsidRPr="008C60C8" w:rsidRDefault="008C60C8" w:rsidP="008C60C8">
      <w:pPr>
        <w:rPr>
          <w:b/>
          <w:bCs/>
        </w:rPr>
      </w:pPr>
      <w:r w:rsidRPr="008C60C8">
        <w:t>Garancia</w:t>
      </w:r>
      <w:r>
        <w:t xml:space="preserve">: </w:t>
      </w:r>
      <w:r w:rsidRPr="008C60C8">
        <w:rPr>
          <w:b/>
          <w:bCs/>
        </w:rPr>
        <w:t>3 év</w:t>
      </w:r>
    </w:p>
    <w:p w14:paraId="161CBAAD" w14:textId="77777777" w:rsidR="008C60C8" w:rsidRPr="008C60C8" w:rsidRDefault="008C60C8" w:rsidP="008C60C8">
      <w:pPr>
        <w:rPr>
          <w:b/>
          <w:bCs/>
        </w:rPr>
      </w:pPr>
      <w:r w:rsidRPr="008C60C8">
        <w:rPr>
          <w:b/>
          <w:bCs/>
        </w:rPr>
        <w:t>280 m²-es raktári műgyanta padló – egységes, tartós és esztétikus felület mindössze egy nap alatt</w:t>
      </w:r>
    </w:p>
    <w:p w14:paraId="67324A26" w14:textId="77777777" w:rsidR="008C60C8" w:rsidRPr="008C60C8" w:rsidRDefault="008C60C8" w:rsidP="008C60C8">
      <w:r w:rsidRPr="008C60C8">
        <w:t>Egy ipari ügyfelünk raktárában a meglévő polcsorok elbontását követően vált szükségessé a padló helyreállítása. A korábbi polclábak rögzítéseinek helyén számos csavarfurat és javítandó felület maradt, ami nemcsak esztétikailag, hanem funkcionálisan is problémát okozott volna a további használat során.</w:t>
      </w:r>
    </w:p>
    <w:p w14:paraId="0F5382B4" w14:textId="77777777" w:rsidR="008C60C8" w:rsidRPr="008C60C8" w:rsidRDefault="008C60C8" w:rsidP="008C60C8">
      <w:r w:rsidRPr="008C60C8">
        <w:t>A feladat egyértelmű volt: gyorsan, tisztán és tartósan kellett megoldani a padló helyreállítását, hogy a terület minél előbb ismét használatba vehető legyen.</w:t>
      </w:r>
    </w:p>
    <w:p w14:paraId="11C9E047" w14:textId="77777777" w:rsidR="008C60C8" w:rsidRPr="008C60C8" w:rsidRDefault="008C60C8" w:rsidP="008C60C8">
      <w:r w:rsidRPr="008C60C8">
        <w:t>Első lépésként a csavarhelyeket és kisebb hibákat precízen kijavítottuk, majd a felületet előkészítettük a bevonathoz. Ezt követően a teljes, 280 m²-es padlófelületre hengerelt, színazonos kétkomponensű epoxi bevonat került. Ez a megoldás nemcsak a felületet egységesítette, hanem kiváló mechanikai ellenállást és vegyi védelmet is biztosított a mindennapi raktári terheléshez.</w:t>
      </w:r>
    </w:p>
    <w:p w14:paraId="08ADAFB4" w14:textId="77777777" w:rsidR="008C60C8" w:rsidRPr="008C60C8" w:rsidRDefault="008C60C8" w:rsidP="008C60C8">
      <w:r w:rsidRPr="008C60C8">
        <w:t>A munkát egy nap alatt teljesítettük, így az ügyfél már másnap vissza tudta állítani a gyártási folyamatokat az adott területen. A gyors kivitelezés mellett külön figyelmet fordítottunk arra, hogy a környező területek működését ne zavarjuk – így a munka gyakorlatilag megszakítás nélkül folytatódhatott a telephelyen.</w:t>
      </w:r>
    </w:p>
    <w:p w14:paraId="0A3A50CE" w14:textId="77777777" w:rsidR="008C60C8" w:rsidRPr="008C60C8" w:rsidRDefault="008C60C8" w:rsidP="008C60C8">
      <w:r w:rsidRPr="008C60C8">
        <w:t>Költség szempontjából a projekt alig volt drágább, mintha kizárólag a polclábak helyét javítottuk volna foltszerűen. Azonban az így elért eredmény lényegesen esztétikusabb, egységesebb és könnyebben karbantartható lett. A teljes felület egységes színt és textúrát kapott, amely optikailag is rendezettebb, modernebb hatást kelt, miközben megkönnyíti a takarítást és a napi üzemeltetést.</w:t>
      </w:r>
    </w:p>
    <w:p w14:paraId="7A3A9C17" w14:textId="77777777" w:rsidR="008C60C8" w:rsidRPr="008C60C8" w:rsidRDefault="008C60C8" w:rsidP="008C60C8">
      <w:r w:rsidRPr="008C60C8">
        <w:t>Ez a projekt jól példázza, hogy egy átgondolt, szakmailag megalapozott döntéssel hogyan lehet rövid idő alatt, költséghatékonyan, mégis látványos és minőségi eredményt elérni. Az ügyfél végül nem csupán egy javított padlót kapott, hanem egy új, homogén megjelenésű, ipari igénybevételre is alkalmas felületet, amely hosszú távon is megbízhatóan szolgálja a működést.</w:t>
      </w:r>
    </w:p>
    <w:p w14:paraId="35831378" w14:textId="77777777" w:rsidR="008C60C8" w:rsidRPr="008C60C8" w:rsidRDefault="008C60C8" w:rsidP="008C60C8">
      <w:pPr>
        <w:rPr>
          <w:b/>
          <w:bCs/>
        </w:rPr>
      </w:pPr>
      <w:r w:rsidRPr="008C60C8">
        <w:rPr>
          <w:b/>
          <w:bCs/>
        </w:rPr>
        <w:t>Összefoglaló</w:t>
      </w:r>
    </w:p>
    <w:p w14:paraId="008EB8D7" w14:textId="77777777" w:rsidR="008C60C8" w:rsidRPr="008C60C8" w:rsidRDefault="008C60C8" w:rsidP="008C60C8">
      <w:r w:rsidRPr="008C60C8">
        <w:t>ESD-vezetőképesség elérése ellenőrzött rendszerrel, mérési jegyzőkönyvvel.</w:t>
      </w:r>
    </w:p>
    <w:p w14:paraId="7CCC0299" w14:textId="77777777" w:rsidR="00B1217E" w:rsidRDefault="00B1217E"/>
    <w:sectPr w:rsidR="00B121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17E"/>
    <w:rsid w:val="008C60C8"/>
    <w:rsid w:val="00B1217E"/>
    <w:rsid w:val="00FC3B9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C345C"/>
  <w15:chartTrackingRefBased/>
  <w15:docId w15:val="{B8416D6D-7CE5-4012-B79D-936D5B80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B12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B12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B1217E"/>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B1217E"/>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B1217E"/>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B1217E"/>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B1217E"/>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B1217E"/>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B1217E"/>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B1217E"/>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B1217E"/>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B1217E"/>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B1217E"/>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B1217E"/>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B1217E"/>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B1217E"/>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B1217E"/>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B1217E"/>
    <w:rPr>
      <w:rFonts w:eastAsiaTheme="majorEastAsia" w:cstheme="majorBidi"/>
      <w:color w:val="272727" w:themeColor="text1" w:themeTint="D8"/>
    </w:rPr>
  </w:style>
  <w:style w:type="paragraph" w:styleId="Cm">
    <w:name w:val="Title"/>
    <w:basedOn w:val="Norml"/>
    <w:next w:val="Norml"/>
    <w:link w:val="CmChar"/>
    <w:uiPriority w:val="10"/>
    <w:qFormat/>
    <w:rsid w:val="00B1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B1217E"/>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B1217E"/>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B1217E"/>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B1217E"/>
    <w:pPr>
      <w:spacing w:before="160"/>
      <w:jc w:val="center"/>
    </w:pPr>
    <w:rPr>
      <w:i/>
      <w:iCs/>
      <w:color w:val="404040" w:themeColor="text1" w:themeTint="BF"/>
    </w:rPr>
  </w:style>
  <w:style w:type="character" w:customStyle="1" w:styleId="IdzetChar">
    <w:name w:val="Idézet Char"/>
    <w:basedOn w:val="Bekezdsalapbettpusa"/>
    <w:link w:val="Idzet"/>
    <w:uiPriority w:val="29"/>
    <w:rsid w:val="00B1217E"/>
    <w:rPr>
      <w:i/>
      <w:iCs/>
      <w:color w:val="404040" w:themeColor="text1" w:themeTint="BF"/>
    </w:rPr>
  </w:style>
  <w:style w:type="paragraph" w:styleId="Listaszerbekezds">
    <w:name w:val="List Paragraph"/>
    <w:basedOn w:val="Norml"/>
    <w:uiPriority w:val="34"/>
    <w:qFormat/>
    <w:rsid w:val="00B1217E"/>
    <w:pPr>
      <w:ind w:left="720"/>
      <w:contextualSpacing/>
    </w:pPr>
  </w:style>
  <w:style w:type="character" w:styleId="Erskiemels">
    <w:name w:val="Intense Emphasis"/>
    <w:basedOn w:val="Bekezdsalapbettpusa"/>
    <w:uiPriority w:val="21"/>
    <w:qFormat/>
    <w:rsid w:val="00B1217E"/>
    <w:rPr>
      <w:i/>
      <w:iCs/>
      <w:color w:val="0F4761" w:themeColor="accent1" w:themeShade="BF"/>
    </w:rPr>
  </w:style>
  <w:style w:type="paragraph" w:styleId="Kiemeltidzet">
    <w:name w:val="Intense Quote"/>
    <w:basedOn w:val="Norml"/>
    <w:next w:val="Norml"/>
    <w:link w:val="KiemeltidzetChar"/>
    <w:uiPriority w:val="30"/>
    <w:qFormat/>
    <w:rsid w:val="00B12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B1217E"/>
    <w:rPr>
      <w:i/>
      <w:iCs/>
      <w:color w:val="0F4761" w:themeColor="accent1" w:themeShade="BF"/>
    </w:rPr>
  </w:style>
  <w:style w:type="character" w:styleId="Ershivatkozs">
    <w:name w:val="Intense Reference"/>
    <w:basedOn w:val="Bekezdsalapbettpusa"/>
    <w:uiPriority w:val="32"/>
    <w:qFormat/>
    <w:rsid w:val="00B12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1902</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Búcsú Zalán</dc:creator>
  <cp:keywords/>
  <dc:description/>
  <cp:lastModifiedBy>Búcsú Zalán</cp:lastModifiedBy>
  <cp:revision>2</cp:revision>
  <dcterms:created xsi:type="dcterms:W3CDTF">2026-06-03T04:13:00Z</dcterms:created>
  <dcterms:modified xsi:type="dcterms:W3CDTF">2026-06-03T04:13:00Z</dcterms:modified>
</cp:coreProperties>
</file>