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BI Data Model – Short Summary</w:t>
      </w:r>
    </w:p>
    <w:p>
      <w:pPr>
        <w:pStyle w:val="Heading2"/>
      </w:pPr>
      <w:r>
        <w:t>1. Schema Type (Star / Snowflake)</w:t>
      </w:r>
    </w:p>
    <w:p>
      <w:r>
        <w:t>The data model follows a Star Schema design. In this approach, a central fact table (such as Sales or SupportTickets) stores transactional data, while surrounding dimension tables (Customers, Products, Dates, etc.) store descriptive attributes. Star schema is preferred in Power BI because it improves query performance, simplifies DAX calculations, and makes the model easier to understand.</w:t>
      </w:r>
    </w:p>
    <w:p>
      <w:pPr>
        <w:pStyle w:val="Heading2"/>
      </w:pPr>
      <w:r>
        <w:t>2. Relationship Rationale and Filter Flow</w:t>
      </w:r>
    </w:p>
    <w:p>
      <w:r>
        <w:t>Relationships are created between fact tables and dimension tables using primary and foreign keys (for example, CustomerID, ProductID, Date). All relationships are one-to-many (1:*) with single-direction filter flow from dimension tables to fact tables. This ensures accurate aggregations, avoids ambiguity, and maintains optimal performance.</w:t>
      </w:r>
    </w:p>
    <w:p>
      <w:pPr>
        <w:pStyle w:val="Heading2"/>
      </w:pPr>
      <w:r>
        <w:t>3. Issues Encountered and How They Were Resolved</w:t>
      </w:r>
    </w:p>
    <w:p>
      <w:r>
        <w:t>Common issues included incorrect data types, missing relationships, and duplicate keys. These were resolved by cleaning data in Power Query, ensuring consistent data types across tables, removing duplicates, and validating primary keys in dimension tables. Relationship errors were fixed by rechecking keys and using proper cardinality settings.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