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Detailed Technical Report</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Adult Income Classification Using Machine Learning and OOF-Based Threshold Optimization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Project Domain:</w:t>
      </w:r>
      <w:r w:rsidRPr="00203249">
        <w:rPr>
          <w:rFonts w:ascii="Times New Roman" w:eastAsia="Times New Roman" w:hAnsi="Times New Roman" w:cs="Times New Roman"/>
          <w:sz w:val="24"/>
          <w:szCs w:val="24"/>
        </w:rPr>
        <w:t xml:space="preserve"> Machine Learning and Predictive Analytics</w:t>
      </w:r>
      <w:r w:rsidRPr="00203249">
        <w:rPr>
          <w:rFonts w:ascii="Times New Roman" w:eastAsia="Times New Roman" w:hAnsi="Times New Roman" w:cs="Times New Roman"/>
          <w:sz w:val="24"/>
          <w:szCs w:val="24"/>
        </w:rPr>
        <w:br/>
      </w:r>
      <w:r w:rsidRPr="00203249">
        <w:rPr>
          <w:rFonts w:ascii="Times New Roman" w:eastAsia="Times New Roman" w:hAnsi="Times New Roman" w:cs="Times New Roman"/>
          <w:b/>
          <w:bCs/>
          <w:sz w:val="24"/>
          <w:szCs w:val="24"/>
        </w:rPr>
        <w:t>Dataset:</w:t>
      </w:r>
      <w:r w:rsidRPr="00203249">
        <w:rPr>
          <w:rFonts w:ascii="Times New Roman" w:eastAsia="Times New Roman" w:hAnsi="Times New Roman" w:cs="Times New Roman"/>
          <w:sz w:val="24"/>
          <w:szCs w:val="24"/>
        </w:rPr>
        <w:t xml:space="preserve"> UCI Adult Income Dataset</w:t>
      </w:r>
      <w:r w:rsidRPr="00203249">
        <w:rPr>
          <w:rFonts w:ascii="Times New Roman" w:eastAsia="Times New Roman" w:hAnsi="Times New Roman" w:cs="Times New Roman"/>
          <w:sz w:val="24"/>
          <w:szCs w:val="24"/>
        </w:rPr>
        <w:br/>
      </w:r>
      <w:r w:rsidRPr="00203249">
        <w:rPr>
          <w:rFonts w:ascii="Times New Roman" w:eastAsia="Times New Roman" w:hAnsi="Times New Roman" w:cs="Times New Roman"/>
          <w:b/>
          <w:bCs/>
          <w:sz w:val="24"/>
          <w:szCs w:val="24"/>
        </w:rPr>
        <w:t>Selected Model:</w:t>
      </w:r>
      <w:r w:rsidRPr="00203249">
        <w:rPr>
          <w:rFonts w:ascii="Times New Roman" w:eastAsia="Times New Roman" w:hAnsi="Times New Roman" w:cs="Times New Roman"/>
          <w:sz w:val="24"/>
          <w:szCs w:val="24"/>
        </w:rPr>
        <w:t xml:space="preserve"> Hyperparameter-Tuned XGBoost</w:t>
      </w:r>
      <w:r w:rsidRPr="00203249">
        <w:rPr>
          <w:rFonts w:ascii="Times New Roman" w:eastAsia="Times New Roman" w:hAnsi="Times New Roman" w:cs="Times New Roman"/>
          <w:sz w:val="24"/>
          <w:szCs w:val="24"/>
        </w:rPr>
        <w:br/>
      </w:r>
      <w:r w:rsidRPr="00203249">
        <w:rPr>
          <w:rFonts w:ascii="Times New Roman" w:eastAsia="Times New Roman" w:hAnsi="Times New Roman" w:cs="Times New Roman"/>
          <w:b/>
          <w:bCs/>
          <w:sz w:val="24"/>
          <w:szCs w:val="24"/>
        </w:rPr>
        <w:t>Threshold Selection Method:</w:t>
      </w:r>
      <w:r w:rsidRPr="00203249">
        <w:rPr>
          <w:rFonts w:ascii="Times New Roman" w:eastAsia="Times New Roman" w:hAnsi="Times New Roman" w:cs="Times New Roman"/>
          <w:sz w:val="24"/>
          <w:szCs w:val="24"/>
        </w:rPr>
        <w:t xml:space="preserve"> Five-Fold Out-of-Fold (OOF) Cross-Validation</w:t>
      </w:r>
      <w:r w:rsidRPr="00203249">
        <w:rPr>
          <w:rFonts w:ascii="Times New Roman" w:eastAsia="Times New Roman" w:hAnsi="Times New Roman" w:cs="Times New Roman"/>
          <w:sz w:val="24"/>
          <w:szCs w:val="24"/>
        </w:rPr>
        <w:br/>
      </w:r>
      <w:r w:rsidRPr="00203249">
        <w:rPr>
          <w:rFonts w:ascii="Times New Roman" w:eastAsia="Times New Roman" w:hAnsi="Times New Roman" w:cs="Times New Roman"/>
          <w:b/>
          <w:bCs/>
          <w:sz w:val="24"/>
          <w:szCs w:val="24"/>
        </w:rPr>
        <w:t>Primary Optimization Objective:</w:t>
      </w:r>
      <w:r w:rsidRPr="00203249">
        <w:rPr>
          <w:rFonts w:ascii="Times New Roman" w:eastAsia="Times New Roman" w:hAnsi="Times New Roman" w:cs="Times New Roman"/>
          <w:sz w:val="24"/>
          <w:szCs w:val="24"/>
        </w:rPr>
        <w:t xml:space="preserve"> Minimize weighted classification error cost</w:t>
      </w:r>
    </w:p>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pict>
          <v:rect id="_x0000_i1025" style="width:0;height:1.5pt" o:hralign="center" o:hrstd="t" o:hr="t" fillcolor="#a0a0a0" stroked="f"/>
        </w:pic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Abstract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project develops a machine learning classification system to predict whether an individual's annual income exceeds $50,000 using demographic, employment, education, and financial attributes from the UCI Adult Income dataset. Multiple classification algorithms are trained and evaluated, including Logistic Regression, Random Forest, XGBoost, and hyperparameter-tuned XGBoost.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Model selection is performed using validation metrics, with Precision-Recall Area Under the Curve (PR-AUC) serving as the primary selection criterion. After selecting the best model, five-fold Out-of-Fold (OOF) predictions are generated from the official training dataset to optimize the classification threshold.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Rather than using the default threshold of 0.50, the project minimizes a cost function that assigns five times greater importance to false negatives than false positives. The selected threshold of 0.16 improves recall substantially compared with the default threshold. On the official test dataset, recall increases from 65.16% to 92.07%, while the weighted cost decreases from 7,388 to 4,553. These improvements come with a reduction in accuracy and an increase in false positives, demonstrating the importance of choosing a threshold based on application-specific requirements.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 Introduction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1.1 Background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Income classification is a binary classification problem in which a machine learning model estimates whether an individual belongs to one of two income categories. Such classification tasks can support demographic research, socioeconomic analysis, and the study of relationships between personal characteristics and income.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Traditional manual analysis becomes difficult when datasets contain thousands of observations and numerous categorical and numerical variables. Machine learning can identify complex relationships between these variables and generate predictions for previously unseen observations.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project applies a complete machine learning workflow, from preprocessing and feature engineering to model comparison, threshold optimization, and independent test evaluation.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1.2 Problem Statement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primary objective is to predict whether an individual's annual income is greater than $50,000 based on available attributes.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target variable has two classes:</w:t>
      </w:r>
    </w:p>
    <w:p w:rsidR="00203249" w:rsidRPr="00203249" w:rsidRDefault="00203249" w:rsidP="002032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Class 0:</w:t>
      </w:r>
      <w:r w:rsidRPr="00203249">
        <w:rPr>
          <w:rFonts w:ascii="Times New Roman" w:eastAsia="Times New Roman" w:hAnsi="Times New Roman" w:cs="Times New Roman"/>
          <w:sz w:val="24"/>
          <w:szCs w:val="24"/>
        </w:rPr>
        <w:t xml:space="preserve"> Income less than or equal to $50,000 (</w:t>
      </w:r>
      <w:r w:rsidRPr="00203249">
        <w:rPr>
          <w:rFonts w:ascii="Courier New" w:eastAsia="Times New Roman" w:hAnsi="Courier New" w:cs="Courier New"/>
          <w:sz w:val="20"/>
          <w:szCs w:val="20"/>
        </w:rPr>
        <w:t>&lt;=50K</w:t>
      </w:r>
      <w:r w:rsidRPr="00203249">
        <w:rPr>
          <w:rFonts w:ascii="Times New Roman" w:eastAsia="Times New Roman" w:hAnsi="Times New Roman" w:cs="Times New Roman"/>
          <w:sz w:val="24"/>
          <w:szCs w:val="24"/>
        </w:rPr>
        <w:t>).</w:t>
      </w:r>
    </w:p>
    <w:p w:rsidR="00203249" w:rsidRPr="00203249" w:rsidRDefault="00203249" w:rsidP="0020324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Class 1:</w:t>
      </w:r>
      <w:r w:rsidRPr="00203249">
        <w:rPr>
          <w:rFonts w:ascii="Times New Roman" w:eastAsia="Times New Roman" w:hAnsi="Times New Roman" w:cs="Times New Roman"/>
          <w:sz w:val="24"/>
          <w:szCs w:val="24"/>
        </w:rPr>
        <w:t xml:space="preserve"> Income greater than $50,000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dataset contains more observations in the lower-income class than in the higher-income class. Consequently, accuracy alone may not adequately describe model performance. A model could achieve high accuracy while missing a substantial proportion of individuals in the higher-income category.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therefore evaluates multiple metrics and optimizes the classification threshold to reflect a specified cost ratio between false negatives and false positives.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 Project Objectives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main objectives are:</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Load and preprocess the official Adult Income training and test datasets.</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Handle missing values and prepare numerical and categorical features.</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Engineer additional features that may improve predictive performance.</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Train and compare multiple machine learning algorithms.</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Tune XGBoost hyperparameters using cross-validated search.</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Select the best model based on validation PR-AUC.</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Generate OOF predictions for threshold optimization.</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Select a classification threshold using a weighted cost function.</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Retrain the selected model on the full official training dataset.</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Evaluate the final model using the untouched official test dataset.</w:t>
      </w:r>
    </w:p>
    <w:p w:rsidR="00203249" w:rsidRPr="00203249" w:rsidRDefault="00203249" w:rsidP="0020324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Compare the default threshold of 0.50 with the OOF-selected threshold of 0.16.</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2. Dataset Description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lastRenderedPageBreak/>
        <w:t>2.1 Dataset Source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uses the UCI Adult Income dataset, also known as the Census Income dataset. The dataset contains demographic and employment-related information associated with an individual's income category.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dataset files used in the project are:</w:t>
      </w:r>
    </w:p>
    <w:p w:rsidR="00203249" w:rsidRPr="00203249" w:rsidRDefault="00203249" w:rsidP="002032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adult.data</w:t>
      </w:r>
      <w:r w:rsidRPr="00203249">
        <w:rPr>
          <w:rFonts w:ascii="Times New Roman" w:eastAsia="Times New Roman" w:hAnsi="Times New Roman" w:cs="Times New Roman"/>
          <w:sz w:val="24"/>
          <w:szCs w:val="24"/>
        </w:rPr>
        <w:t xml:space="preserve"> — official training dataset.</w:t>
      </w:r>
    </w:p>
    <w:p w:rsidR="00203249" w:rsidRPr="00203249" w:rsidRDefault="00203249" w:rsidP="002032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adult.test</w:t>
      </w:r>
      <w:r w:rsidRPr="00203249">
        <w:rPr>
          <w:rFonts w:ascii="Times New Roman" w:eastAsia="Times New Roman" w:hAnsi="Times New Roman" w:cs="Times New Roman"/>
          <w:sz w:val="24"/>
          <w:szCs w:val="24"/>
        </w:rPr>
        <w:t xml:space="preserve"> — official test dataset.</w:t>
      </w:r>
    </w:p>
    <w:p w:rsidR="00203249" w:rsidRPr="00203249" w:rsidRDefault="00203249" w:rsidP="002032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adult.names</w:t>
      </w:r>
      <w:r w:rsidRPr="00203249">
        <w:rPr>
          <w:rFonts w:ascii="Times New Roman" w:eastAsia="Times New Roman" w:hAnsi="Times New Roman" w:cs="Times New Roman"/>
          <w:sz w:val="24"/>
          <w:szCs w:val="24"/>
        </w:rPr>
        <w:t xml:space="preserve"> — dataset description and feature information.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split is preserved rather than randomly combining all observations and creating a new test set. This helps maintain a clear separation between model development and final evaluation.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2.2 Dataset Size and Class Distribution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dataset contains the following number of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1227"/>
        <w:gridCol w:w="1581"/>
        <w:gridCol w:w="1459"/>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Dataset</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Total Rows</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Income &lt;=50K</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Income &gt;50K</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Official training data</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32,561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24,720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7,841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Official test data</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16,281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12,435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3,846</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higher-income class represents approximately 24.1% of the official training dataset. This class imbalance makes recall, precision, PR-AUC, and cost-sensitive evaluation particularly useful.</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original datasets also contain missing values and duplicate observations. The project identifies missing values and applies imputation through the preprocessing pipeline. The documented preprocessing removes neither official split nor its overall train/test separation.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2.3 Input Features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original Adult dataset contains 14 input attributes, along with the income target.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attributes cover several categories.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Demographic attributes</w:t>
      </w:r>
    </w:p>
    <w:p w:rsidR="00203249" w:rsidRPr="00203249" w:rsidRDefault="00203249" w:rsidP="002032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Age</w:t>
      </w:r>
    </w:p>
    <w:p w:rsidR="00203249" w:rsidRPr="00203249" w:rsidRDefault="00203249" w:rsidP="002032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Race</w:t>
      </w:r>
    </w:p>
    <w:p w:rsidR="00203249" w:rsidRPr="00203249" w:rsidRDefault="00203249" w:rsidP="002032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Sex</w:t>
      </w:r>
    </w:p>
    <w:p w:rsidR="00203249" w:rsidRPr="00203249" w:rsidRDefault="00203249" w:rsidP="0020324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Native country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lastRenderedPageBreak/>
        <w:t>Education attributes</w:t>
      </w:r>
    </w:p>
    <w:p w:rsidR="00203249" w:rsidRPr="00203249" w:rsidRDefault="00203249" w:rsidP="002032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Education level</w:t>
      </w:r>
    </w:p>
    <w:p w:rsidR="00203249" w:rsidRPr="00203249" w:rsidRDefault="00203249" w:rsidP="0020324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Number of years of education, represented by </w:t>
      </w:r>
      <w:r w:rsidRPr="00203249">
        <w:rPr>
          <w:rFonts w:ascii="Courier New" w:eastAsia="Times New Roman" w:hAnsi="Courier New" w:cs="Courier New"/>
          <w:sz w:val="20"/>
          <w:szCs w:val="20"/>
        </w:rPr>
        <w:t>education_num</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Employment attributes</w:t>
      </w:r>
    </w:p>
    <w:p w:rsidR="00203249" w:rsidRPr="00203249" w:rsidRDefault="00203249" w:rsidP="002032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Workclass</w:t>
      </w:r>
    </w:p>
    <w:p w:rsidR="00203249" w:rsidRPr="00203249" w:rsidRDefault="00203249" w:rsidP="002032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Occupation</w:t>
      </w:r>
    </w:p>
    <w:p w:rsidR="00203249" w:rsidRPr="00203249" w:rsidRDefault="00203249" w:rsidP="002032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Marital status</w:t>
      </w:r>
    </w:p>
    <w:p w:rsidR="00203249" w:rsidRPr="00203249" w:rsidRDefault="00203249" w:rsidP="002032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Relationship</w:t>
      </w:r>
    </w:p>
    <w:p w:rsidR="00203249" w:rsidRPr="00203249" w:rsidRDefault="00203249" w:rsidP="0020324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Hours worked per week</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Financial attributes</w:t>
      </w:r>
    </w:p>
    <w:p w:rsidR="00203249" w:rsidRPr="00203249" w:rsidRDefault="00203249" w:rsidP="002032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Capital gain</w:t>
      </w:r>
    </w:p>
    <w:p w:rsidR="00203249" w:rsidRPr="00203249" w:rsidRDefault="00203249" w:rsidP="0020324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Capital loss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Sampling-related attribute</w:t>
      </w:r>
    </w:p>
    <w:p w:rsidR="00203249" w:rsidRPr="00203249" w:rsidRDefault="00203249" w:rsidP="0020324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fnlwgt</w:t>
      </w:r>
      <w:r w:rsidRPr="00203249">
        <w:rPr>
          <w:rFonts w:ascii="Times New Roman" w:eastAsia="Times New Roman" w:hAnsi="Times New Roman" w:cs="Times New Roman"/>
          <w:sz w:val="24"/>
          <w:szCs w:val="24"/>
        </w:rPr>
        <w:t>, the census sampling weight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The </w:t>
      </w:r>
      <w:r w:rsidRPr="00203249">
        <w:rPr>
          <w:rFonts w:ascii="Courier New" w:eastAsia="Times New Roman" w:hAnsi="Courier New" w:cs="Courier New"/>
          <w:sz w:val="20"/>
          <w:szCs w:val="20"/>
        </w:rPr>
        <w:t>education</w:t>
      </w:r>
      <w:r w:rsidRPr="00203249">
        <w:rPr>
          <w:rFonts w:ascii="Times New Roman" w:eastAsia="Times New Roman" w:hAnsi="Times New Roman" w:cs="Times New Roman"/>
          <w:sz w:val="24"/>
          <w:szCs w:val="24"/>
        </w:rPr>
        <w:t xml:space="preserve"> feature is dropped in the implemented feature pipeline because </w:t>
      </w:r>
      <w:r w:rsidRPr="00203249">
        <w:rPr>
          <w:rFonts w:ascii="Courier New" w:eastAsia="Times New Roman" w:hAnsi="Courier New" w:cs="Courier New"/>
          <w:sz w:val="20"/>
          <w:szCs w:val="20"/>
        </w:rPr>
        <w:t>education_num</w:t>
      </w:r>
      <w:r w:rsidRPr="00203249">
        <w:rPr>
          <w:rFonts w:ascii="Times New Roman" w:eastAsia="Times New Roman" w:hAnsi="Times New Roman" w:cs="Times New Roman"/>
          <w:sz w:val="24"/>
          <w:szCs w:val="24"/>
        </w:rPr>
        <w:t xml:space="preserve"> encodes a closely related education-level representation. This reduces redundant information, although the two variables are not necessarily identical in every possible modeling context.</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2.4 Target Encoding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target variable is converted into a numerical binary label: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1576"/>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Original label</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Encoded value</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&lt;=50K</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&gt;50K</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test labels contain a trailing period in the original file format. This punctuation is removed before target encoding so that the two datasets use consistent labels.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3. Data Preprocessing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Preprocessing is important because the selected algorithms require numerical inputs and may be affected by missing values, feature scales, and categorical representations.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3.1 Missing-Value Handling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The dataset contains missing values in attributes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3089"/>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Feature</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Missing rows in training data</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Workclass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1,836</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Occupation</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1,843</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Native country</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583</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Missing values are handled within the preprocessing pipeline rather than using information from the official test labels.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For numerical features, missing values are replaced using the median. The median is less sensitive to extreme observations than the mean.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For categorical features, missing values are replaced with the category </w:t>
      </w:r>
      <w:r w:rsidRPr="00203249">
        <w:rPr>
          <w:rFonts w:ascii="Courier New" w:eastAsia="Times New Roman" w:hAnsi="Courier New" w:cs="Courier New"/>
          <w:sz w:val="20"/>
          <w:szCs w:val="20"/>
        </w:rPr>
        <w:t>Unknown</w:t>
      </w:r>
      <w:r w:rsidRPr="00203249">
        <w:rPr>
          <w:rFonts w:ascii="Times New Roman" w:eastAsia="Times New Roman" w:hAnsi="Times New Roman" w:cs="Times New Roman"/>
          <w:sz w:val="24"/>
          <w:szCs w:val="24"/>
        </w:rPr>
        <w:t>. This preserves the observations while allowing the model to process missing categorical information explicitly.</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3.2 Numerical Feature Processing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numerical feature pipeline uses:</w:t>
      </w:r>
    </w:p>
    <w:p w:rsidR="00203249" w:rsidRPr="00203249" w:rsidRDefault="00203249" w:rsidP="002032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Median imputation.</w:t>
      </w:r>
    </w:p>
    <w:p w:rsidR="00203249" w:rsidRPr="00203249" w:rsidRDefault="00203249" w:rsidP="0020324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Standard scaling.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Standard scaling transforms numerical variables to approximately zero mean and unit variance based on the fitted training data. This is especially useful for Logistic Regression, where different numerical scales can affect optimization.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Tree-based models, including Random Forest and XGBoost, are generally less sensitive to feature scaling. A shared preprocessing pipeline nevertheless supports consistent experimentation across the candidate models.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3.3 Categorical Feature Processing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Categorical attributes are processed using one-hot encoding.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For example, a workclass attribute with categories such as Private, Government, and Self-employed can be converted into separate binary indicator features.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The encoder uses </w:t>
      </w:r>
      <w:r w:rsidRPr="00203249">
        <w:rPr>
          <w:rFonts w:ascii="Courier New" w:eastAsia="Times New Roman" w:hAnsi="Courier New" w:cs="Courier New"/>
          <w:sz w:val="20"/>
          <w:szCs w:val="20"/>
        </w:rPr>
        <w:t>handle_unknown="ignore"</w:t>
      </w:r>
      <w:r w:rsidRPr="00203249">
        <w:rPr>
          <w:rFonts w:ascii="Times New Roman" w:eastAsia="Times New Roman" w:hAnsi="Times New Roman" w:cs="Times New Roman"/>
          <w:sz w:val="24"/>
          <w:szCs w:val="24"/>
        </w:rPr>
        <w:t xml:space="preserve"> so that categories encountered in validation or test data but not observed during fitting do not cause preprocessing failures.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preprocessing transformations must be fitted on training data only and then applied to validation and test observations. This prevents information from the evaluation data from influencing imputation or encoding.</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lastRenderedPageBreak/>
        <w:t>4. Feature Engineering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Feature engineering creates additional representations that may help a model capture meaningful relationships in the original data.</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adds four features related to capital gains and losses.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4.1 Logarithmic Capital Features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engineered features are:</w:t>
      </w:r>
    </w:p>
    <w:p w:rsidR="00203249" w:rsidRPr="00203249" w:rsidRDefault="00203249" w:rsidP="002032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capital_gain_log</w:t>
      </w:r>
    </w:p>
    <w:p w:rsidR="00203249" w:rsidRPr="00203249" w:rsidRDefault="00203249" w:rsidP="0020324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capital_loss_log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logarithmic transformation reduces the effect of highly skewed monetary values and can make differences between large observations less extreme.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common implementation is: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log1p(value)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transformation computes the natural logarithm of one plus the original value, allowing zero-valued observations to be retained.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4.2 Binary Capital Indicators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Two additional features are created:</w:t>
      </w:r>
    </w:p>
    <w:p w:rsidR="00203249" w:rsidRPr="00203249" w:rsidRDefault="00203249" w:rsidP="002032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has_capital_gain</w:t>
      </w:r>
    </w:p>
    <w:p w:rsidR="00203249" w:rsidRPr="00203249" w:rsidRDefault="00203249" w:rsidP="0020324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has_capital_loss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These indicate whether capital gain or capital loss is greater than zero.</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binary features help distinguish between observations with no capital activity and those with a nonzero amount. That distinction may carry useful predictive information even when monetary values vary considerably.</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4.3 Final Feature Set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The numerical features include age, </w:t>
      </w:r>
      <w:r w:rsidRPr="00203249">
        <w:rPr>
          <w:rFonts w:ascii="Courier New" w:eastAsia="Times New Roman" w:hAnsi="Courier New" w:cs="Courier New"/>
          <w:sz w:val="20"/>
          <w:szCs w:val="20"/>
        </w:rPr>
        <w:t>fnlwgt</w:t>
      </w:r>
      <w:r w:rsidRPr="00203249">
        <w:rPr>
          <w:rFonts w:ascii="Times New Roman" w:eastAsia="Times New Roman" w:hAnsi="Times New Roman" w:cs="Times New Roman"/>
          <w:sz w:val="24"/>
          <w:szCs w:val="24"/>
        </w:rPr>
        <w:t xml:space="preserve">, </w:t>
      </w:r>
      <w:r w:rsidRPr="00203249">
        <w:rPr>
          <w:rFonts w:ascii="Courier New" w:eastAsia="Times New Roman" w:hAnsi="Courier New" w:cs="Courier New"/>
          <w:sz w:val="20"/>
          <w:szCs w:val="20"/>
        </w:rPr>
        <w:t>education_num</w:t>
      </w:r>
      <w:r w:rsidRPr="00203249">
        <w:rPr>
          <w:rFonts w:ascii="Times New Roman" w:eastAsia="Times New Roman" w:hAnsi="Times New Roman" w:cs="Times New Roman"/>
          <w:sz w:val="24"/>
          <w:szCs w:val="24"/>
        </w:rPr>
        <w:t>, capital gain, capital loss, hours per week, and the four engineered capital features.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categorical features include workclass, marital status, occupation, relationship, race, sex, and native country.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The feature-engineering process results in a model-ready representation containing numerical features, categorical encodings, and the engineered capital indicators.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5. Machine Learning Models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Four model configurations are compared to determine which offers the strongest predictive performance.</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5.1 Logistic Regression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Logistic Regression is used as a baseline classifier. It estimates the probability of a binary outcome using a logistic function.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Advantages include:</w:t>
      </w:r>
    </w:p>
    <w:p w:rsidR="00203249" w:rsidRPr="00203249" w:rsidRDefault="00203249" w:rsidP="002032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Relatively simple training and interpretation.</w:t>
      </w:r>
    </w:p>
    <w:p w:rsidR="00203249" w:rsidRPr="00203249" w:rsidRDefault="00203249" w:rsidP="002032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Efficient probability prediction.</w:t>
      </w:r>
    </w:p>
    <w:p w:rsidR="00203249" w:rsidRPr="00203249" w:rsidRDefault="00203249" w:rsidP="0020324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useful baseline for comparing more complex models.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Its main limitation is that its default formulation models a linear relationship between input features and the log-odds of the target, unless additional transformations or interactions are introduced.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5.2 Random Forest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Random Forest combines predictions from multiple decision trees trained using randomized samples and feature selections.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Advantages include:</w:t>
      </w:r>
    </w:p>
    <w:p w:rsidR="00203249" w:rsidRPr="00203249" w:rsidRDefault="00203249" w:rsidP="002032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Ability to model nonlinear relationships.</w:t>
      </w:r>
    </w:p>
    <w:p w:rsidR="00203249" w:rsidRPr="00203249" w:rsidRDefault="00203249" w:rsidP="002032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Ability to capture feature interactions.</w:t>
      </w:r>
    </w:p>
    <w:p w:rsidR="00203249" w:rsidRPr="00203249" w:rsidRDefault="00203249" w:rsidP="0020324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Reduced reliance on linear decision boundaries.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Random Forest may be more computationally expensive than a simple linear classifier and can require careful tuning to improve minority-class recall.</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5.3 XGBoost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XGBoost is a gradient-boosting algorithm that builds an ensemble of decision trees sequentially. New trees are trained to improve the predictions made by the existing ensemble.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It can capture nonlinear relationships and interactions among demographic, employment, and financial features. Regularization and sampling parameters can also help control model complexity.</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5.4 Hyperparameter-Tuned XGBoost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tuned XGBoost model is evaluated to determine whether carefully chosen hyperparameters improve predictive performance.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The project uses </w:t>
      </w:r>
      <w:r w:rsidRPr="00203249">
        <w:rPr>
          <w:rFonts w:ascii="Courier New" w:eastAsia="Times New Roman" w:hAnsi="Courier New" w:cs="Courier New"/>
          <w:sz w:val="20"/>
          <w:szCs w:val="20"/>
        </w:rPr>
        <w:t>RandomizedSearchCV</w:t>
      </w:r>
      <w:r w:rsidRPr="00203249">
        <w:rPr>
          <w:rFonts w:ascii="Times New Roman" w:eastAsia="Times New Roman" w:hAnsi="Times New Roman" w:cs="Times New Roman"/>
          <w:sz w:val="24"/>
          <w:szCs w:val="24"/>
        </w:rPr>
        <w:t xml:space="preserve"> with:</w:t>
      </w:r>
    </w:p>
    <w:p w:rsidR="00203249" w:rsidRPr="00203249" w:rsidRDefault="00203249" w:rsidP="002032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20 candidate parameter configurations.</w:t>
      </w:r>
    </w:p>
    <w:p w:rsidR="00203249" w:rsidRPr="00203249" w:rsidRDefault="00203249" w:rsidP="002032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Three-fold cross-validation.</w:t>
      </w:r>
    </w:p>
    <w:p w:rsidR="00203249" w:rsidRPr="00203249" w:rsidRDefault="00203249" w:rsidP="0020324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PR-AUC, represented by average precision, as the search objective.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search explores combinations of learning rate, tree depth, number of estimators, regularization, and sampling parameters.</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Best recorded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22"/>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Parameter</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Selected value</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subsample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reg_lambda</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n_estimators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600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min_child_weight</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max_depth</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learning_rate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0.03</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gamma</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colsample_bytree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0.8</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These values control the model's learning speed, tree complexity, sampling, and regularization. The learning rate of 0.03 makes each boosting step relatively small, while 600 estimators allow the ensemble to build a more gradual sequence of trees.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6. Model Selection and Validation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6.1 Training and Validation Strategy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training dataset is split into a development training subset and a validation subset, using an 80/20 split.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The candidate models are trained on the training subset and evaluated on the held-out validation subset. The official test dataset remains separate from these model-development decisions.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validation results guide model selection before the OOF threshold-selection stage.</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6.2 Validation Results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following results were recorded at the default classification threshold of 0.50.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2054"/>
        <w:gridCol w:w="1654"/>
        <w:gridCol w:w="994"/>
        <w:gridCol w:w="1736"/>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Metric</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Logistic Regression</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Random Forest</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XGBoost</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Tuned XGBoost</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Accuracy</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85.95%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87.16%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87.76%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87.72%</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Precision</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74.79%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80.25%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78.79%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79.14%</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Recall</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62.82%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61.93%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67.28%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66.52%</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F1-score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68.28%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69.91%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72.58%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72.28%</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ROC-AUC</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0.9137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0.9244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0.9320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0.9319</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PR-AUC</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0.7887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0.8237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0.8374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0.8394</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 negatives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583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597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513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525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 positives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332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239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284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275</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false-positive and false-negative counts above correspond to the validation subset, not the full official training or test datasets.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6.3 Model Selection Decision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Tuned XGBoost is selected because it achieved the highest validation PR-AUC, approximately 0.8394.</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default XGBoost model achieved a slightly higher validation accuracy, recall, F1-score, and ROC-AUC. However, the tuned model achieved the best PR-AUC and fewer false positives at the default threshold in this comparison.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choice is therefore consistent with the project's stated model-selection criterion: maximize validation PR-AUC.</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It is important to distinguish the selection criterion from the later threshold objective. PR-AUC measures the model's ability to rank positive observations across different thresholds, whereas the cost function selects one operating threshold based on the relative penalties assigned to errors.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7. Evaluation Metrics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Several complementary metrics are used to evaluate the classifiers.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lastRenderedPageBreak/>
        <w:t>7.1 Accuracy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Accuracy is the proportion of all predictions that are correct.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Accuracy can be useful for an overall summary but may conceal poor performance on a less frequent class.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7.2 Precision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Precision measures the proportion of predicted high-income observations that are actually in the high-income class.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Higher precision means fewer false positives relative to the number of positive predictions.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7.3 Recall</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Recall measures the proportion of actual high-income observations that the model correctly identifies.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Higher recall means fewer false negatives.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7.4 F1-score and F2-score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F1-score is the harmonic mean of precision and recall, treating the two equally.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F2-score gives greater importance to recall than precision. It is therefore informative when missing positive observations is considered particularly undesirable.</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7.5 ROC-AUC</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ROC-AUC evaluates how well the model ranks positive observations above negative observations across different thresholds.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It is not tied to one specific classification threshold.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7.6 PR-AUC</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PR-AUC summarizes the precision-recall trade-off across thresholds. It is especially informative when the positive class is less common than the negative class.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uses validation PR-AUC for model selection because it focuses on performance relevant to identifying the higher-income class.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lastRenderedPageBreak/>
        <w:t>8. OOF-Based Threshold Optimization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8.1 Why Threshold Optimization Is Necessary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binary classifier can output a probability rather than immediately assigning a class.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For example, the model might predict a probability of 0.22 that an individual belongs to the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 xml:space="preserve"> class.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With a threshold of 0.50, this observation is classified as </w:t>
      </w:r>
      <w:r w:rsidRPr="00203249">
        <w:rPr>
          <w:rFonts w:ascii="Courier New" w:eastAsia="Times New Roman" w:hAnsi="Courier New" w:cs="Courier New"/>
          <w:sz w:val="20"/>
          <w:szCs w:val="20"/>
        </w:rPr>
        <w:t>&lt;=50K</w:t>
      </w:r>
      <w:r w:rsidRPr="00203249">
        <w:rPr>
          <w:rFonts w:ascii="Times New Roman" w:eastAsia="Times New Roman" w:hAnsi="Times New Roman" w:cs="Times New Roman"/>
          <w:sz w:val="24"/>
          <w:szCs w:val="24"/>
        </w:rPr>
        <w:t xml:space="preserve">. With a threshold of 0.16, the same observation is classified as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threshold therefore changes the final class predictions even though the underlying probability model remains unchanged.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lower threshold typically identifies more positive observations, increasing recall while often reducing precision and increasing false positives.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8.2 Why Use OOF Predictions?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If a model generates predictions for the same observations used to train it, those predictions can be overly optimistic. Such predictions are unsuitable for reliably assessing how the model behaves on unseen observations.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OOF cross-validation addresses this issue by dividing the training dataset into folds.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In five-fold cross-validation:</w:t>
      </w:r>
    </w:p>
    <w:p w:rsidR="00203249" w:rsidRPr="00203249" w:rsidRDefault="00203249" w:rsidP="002032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Divide the official training dataset into five folds.</w:t>
      </w:r>
    </w:p>
    <w:p w:rsidR="00203249" w:rsidRPr="00203249" w:rsidRDefault="00203249" w:rsidP="002032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Train a model using four folds.</w:t>
      </w:r>
    </w:p>
    <w:p w:rsidR="00203249" w:rsidRPr="00203249" w:rsidRDefault="00203249" w:rsidP="002032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Generate probabilities for the fold excluded from training.</w:t>
      </w:r>
    </w:p>
    <w:p w:rsidR="00203249" w:rsidRPr="00203249" w:rsidRDefault="00203249" w:rsidP="002032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Repeat the procedure until every fold has been held out once.</w:t>
      </w:r>
    </w:p>
    <w:p w:rsidR="00203249" w:rsidRPr="00203249" w:rsidRDefault="00203249" w:rsidP="0020324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Combine the held-out predictions into one OOF probability vector.</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Each observation receives a prediction from a model that did not train on that observation.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resulting OOF probabilities provide a more appropriate basis for selecting a threshold than in-sample training predictions.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8.3 How OOF Is Applied in This Project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After tuned XGBoost is selected, the project uses five-fold stratified cross-validation on the full official training dataset to produce OOF probabilities.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Stratification aims to preserve the target class proportions across the folds.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OOF probabilities are compared with the known training labels to calculate false positives and false negatives at each candidate threshold.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selected threshold is then carried forward to the final fitted model. The official test dataset is not used to select the threshold.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8.4 Cost-Sensitive Threshold Selection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assigns different penalties to false negatives and false positives.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cost function is: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Total Cost = COST_FN × FN + COST_FP × FP</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For the current experiment:</w:t>
      </w:r>
    </w:p>
    <w:p w:rsidR="00203249" w:rsidRPr="00203249" w:rsidRDefault="00203249" w:rsidP="002032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COST_FN = 5</w:t>
      </w:r>
    </w:p>
    <w:p w:rsidR="00203249" w:rsidRPr="00203249" w:rsidRDefault="00203249" w:rsidP="0020324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COST_FP = 1</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Therefore: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Total Cost = 5 × FN + FP</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A false negative occurs when an actual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 xml:space="preserve"> observation is predicted as </w:t>
      </w:r>
      <w:r w:rsidRPr="00203249">
        <w:rPr>
          <w:rFonts w:ascii="Courier New" w:eastAsia="Times New Roman" w:hAnsi="Courier New" w:cs="Courier New"/>
          <w:sz w:val="20"/>
          <w:szCs w:val="20"/>
        </w:rPr>
        <w:t>&lt;=50K</w:t>
      </w:r>
      <w:r w:rsidRPr="00203249">
        <w:rPr>
          <w:rFonts w:ascii="Times New Roman" w:eastAsia="Times New Roman" w:hAnsi="Times New Roman" w:cs="Times New Roman"/>
          <w:sz w:val="24"/>
          <w:szCs w:val="24"/>
        </w:rPr>
        <w:t xml:space="preserve">. A false positive occurs when an actual </w:t>
      </w:r>
      <w:r w:rsidRPr="00203249">
        <w:rPr>
          <w:rFonts w:ascii="Courier New" w:eastAsia="Times New Roman" w:hAnsi="Courier New" w:cs="Courier New"/>
          <w:sz w:val="20"/>
          <w:szCs w:val="20"/>
        </w:rPr>
        <w:t>&lt;=50K</w:t>
      </w:r>
      <w:r w:rsidRPr="00203249">
        <w:rPr>
          <w:rFonts w:ascii="Times New Roman" w:eastAsia="Times New Roman" w:hAnsi="Times New Roman" w:cs="Times New Roman"/>
          <w:sz w:val="24"/>
          <w:szCs w:val="24"/>
        </w:rPr>
        <w:t xml:space="preserve"> observation is predicted as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cost ratio expresses the assumption that a false negative is five times as costly as a false positive. This is a modeling assumption, not a universal property of income prediction.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code searches across candidate thresholds and chooses the one with the lowest calculated OOF cost.</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8.5 OOF Threshold Results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following table shows the recorded OOF results at selected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033"/>
        <w:gridCol w:w="1007"/>
        <w:gridCol w:w="800"/>
        <w:gridCol w:w="940"/>
        <w:gridCol w:w="940"/>
        <w:gridCol w:w="600"/>
        <w:gridCol w:w="600"/>
        <w:gridCol w:w="1589"/>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Threshold</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Accuracy</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Precision</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Recall</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F1-score</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F2-score</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FN</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FP</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Weighted Cost</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0.16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79.77%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54.74%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92.40%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68.75%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81.22%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596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5,991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8,971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0.20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81.88%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57.99%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89.80%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70.47%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80.92%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800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5,100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9,100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0.25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83.56%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61.24%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86.42%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71.68%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79.85%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1,065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4,288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9,613</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0.30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84.94%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64.60%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82.88%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72.61%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78.44%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1,342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3,562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10,272</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0.35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86.15%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68.58%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78.43%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73.18%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76.24%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1,691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2,818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11,273</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0.40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87.02%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72.49%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74.31%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73.39%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73.94%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2,014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2,211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12,281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0.45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87.43%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75.85%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70.14%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72.89%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71.22%</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2,341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1,751</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13,456</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0.50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87.44%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79.05%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65.09%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71.39%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67.48%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2,737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1,353</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15,038</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Among the evaluated thresholds, 0.16 achieves the lowest weighted cost.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At threshold 0.16, the cost is: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 × 596 + 5,991 = 8,971.</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At threshold 0.50, the cost is: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 × 2,737 + 1,353 = 15,038.</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These calculations demonstrate how a threshold that produces more false positives can still have a lower total cost when false negatives receive a substantially higher penalty.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reported threshold search should be interpreted according to its actual candidate grid. The code should be checked to ensure that the minimum is not at the boundary of the search range and that sufficiently fine candidate thresholds have been evaluated.</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9. Final Training and Test Evaluation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9.1 Final Model Training</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After model selection and threshold optimization, tuned XGBoost is fitted again using the entire official training dataset of 32,561 observations.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full training dataset allows the final model to use all available training examples.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selected threshold remains 0.16 because it was determined separately using OOF predictions. The threshold is not a parameter learned by XGBoost during model fitting.</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9.2 Independent Test Dataset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test dataset contains 16,281 observations and remains separate from model selection and threshold optimization.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final model generates predicted probabilities for the test observations. Those probabilities are then converted into class predictions using either threshold 0.50 or threshold 0.16.</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two evaluations demonstrate the operational consequences of changing the decision threshold.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lastRenderedPageBreak/>
        <w:t>9.3 Final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594"/>
        <w:gridCol w:w="1609"/>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Metric</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Threshold 0.50</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Threshold 0.16</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Accuracy</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87.54%</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79.53%</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Precision</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78.46%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53.90%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Recall</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65.16%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92.07%</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F1-score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71.19%</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68.00%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F2-score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67.45%</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80.65%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True positives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2,506</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3,541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True negatives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11,747</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9,407</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 positives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688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3,028</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 negatives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1,340</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305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Weighted cost</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7,388</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4,553</w:t>
            </w:r>
          </w:p>
        </w:tc>
      </w:tr>
    </w:tbl>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probability-ranking metrics remain approximately ROC-AUC = 0.9285 and PR-AUC = 0.8284 at either threshold because the model's probability scores are unchanged. Only the cutoff used to convert those probabilities into binary predictions changes.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9.4 Interpretation of Test Results</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Accuracy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Accuracy decreases from 87.54% to 79.53% when the threshold changes from 0.50 to 0.16.</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This happens because the lower threshold labels more observations as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 xml:space="preserve">, including more observations that actually belong to the </w:t>
      </w:r>
      <w:r w:rsidRPr="00203249">
        <w:rPr>
          <w:rFonts w:ascii="Courier New" w:eastAsia="Times New Roman" w:hAnsi="Courier New" w:cs="Courier New"/>
          <w:sz w:val="20"/>
          <w:szCs w:val="20"/>
        </w:rPr>
        <w:t>&lt;=50K</w:t>
      </w:r>
      <w:r w:rsidRPr="00203249">
        <w:rPr>
          <w:rFonts w:ascii="Times New Roman" w:eastAsia="Times New Roman" w:hAnsi="Times New Roman" w:cs="Times New Roman"/>
          <w:sz w:val="24"/>
          <w:szCs w:val="24"/>
        </w:rPr>
        <w:t xml:space="preserve"> class.</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Recall</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Recall increases from 65.16% to 92.07%.</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lower threshold captures a much larger proportion of actual high-income observations, which is consistent with the goal of reducing false negatives.</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Precision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Precision decreases from 78.46% to 53.90%.</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Among observations predicted as </w:t>
      </w:r>
      <w:r w:rsidRPr="00203249">
        <w:rPr>
          <w:rFonts w:ascii="Courier New" w:eastAsia="Times New Roman" w:hAnsi="Courier New" w:cs="Courier New"/>
          <w:sz w:val="20"/>
          <w:szCs w:val="20"/>
        </w:rPr>
        <w:t>&gt;50K</w:t>
      </w:r>
      <w:r w:rsidRPr="00203249">
        <w:rPr>
          <w:rFonts w:ascii="Times New Roman" w:eastAsia="Times New Roman" w:hAnsi="Times New Roman" w:cs="Times New Roman"/>
          <w:sz w:val="24"/>
          <w:szCs w:val="24"/>
        </w:rPr>
        <w:t>, a smaller proportion are actually in the high-income class. This is the principal trade-off associated with the lower threshold.</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False Negatives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False negatives decrease from 1,340 to 305.</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model misses 1,035 fewer high-income observations at threshold 0.16 than at threshold 0.50.</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False Positives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 positives increase from 688 to 3,028.</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means 2,340 additional lower-income observations are incorrectly classified as high-income at the lower threshold.</w:t>
      </w:r>
    </w:p>
    <w:p w:rsidR="00203249" w:rsidRPr="00203249" w:rsidRDefault="00203249" w:rsidP="00203249">
      <w:pPr>
        <w:spacing w:before="100" w:beforeAutospacing="1" w:after="100" w:afterAutospacing="1" w:line="240" w:lineRule="auto"/>
        <w:outlineLvl w:val="2"/>
        <w:rPr>
          <w:rFonts w:ascii="Times New Roman" w:eastAsia="Times New Roman" w:hAnsi="Times New Roman" w:cs="Times New Roman"/>
          <w:b/>
          <w:bCs/>
          <w:sz w:val="27"/>
          <w:szCs w:val="27"/>
        </w:rPr>
      </w:pPr>
      <w:r w:rsidRPr="00203249">
        <w:rPr>
          <w:rFonts w:ascii="Times New Roman" w:eastAsia="Times New Roman" w:hAnsi="Times New Roman" w:cs="Times New Roman"/>
          <w:b/>
          <w:bCs/>
          <w:sz w:val="27"/>
          <w:szCs w:val="27"/>
        </w:rPr>
        <w:t>Weighted Cost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At threshold 0.50:</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 × 1,340 + 688 = 7,388.</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At threshold 0.16:</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 × 305 + 3,028 = 4,553.</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relative reduction in weighted test cost is: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(7,388 − 4,553) / 7,388 × 100 ≈ 38.4%.</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is a retrospective test-set comparison using the predefined cost function. It is not a claim that the model's real-world financial costs will necessarily decrease by 38.4%.</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10. Understanding the Complete Workflow</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follows a sequence in which each stage has a separate purpose.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Stage 1 — Model development:</w:t>
      </w:r>
      <w:r w:rsidRPr="00203249">
        <w:rPr>
          <w:rFonts w:ascii="Times New Roman" w:eastAsia="Times New Roman" w:hAnsi="Times New Roman" w:cs="Times New Roman"/>
          <w:sz w:val="24"/>
          <w:szCs w:val="24"/>
        </w:rPr>
        <w:t xml:space="preserve"> The training subset is used to fit the candidate models.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Stage 2 — Model selection:</w:t>
      </w:r>
      <w:r w:rsidRPr="00203249">
        <w:rPr>
          <w:rFonts w:ascii="Times New Roman" w:eastAsia="Times New Roman" w:hAnsi="Times New Roman" w:cs="Times New Roman"/>
          <w:sz w:val="24"/>
          <w:szCs w:val="24"/>
        </w:rPr>
        <w:t xml:space="preserve"> Validation metrics are used to select tuned XGBoost based on PR-AUC.</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Stage 3 — OOF prediction generation:</w:t>
      </w:r>
      <w:r w:rsidRPr="00203249">
        <w:rPr>
          <w:rFonts w:ascii="Times New Roman" w:eastAsia="Times New Roman" w:hAnsi="Times New Roman" w:cs="Times New Roman"/>
          <w:sz w:val="24"/>
          <w:szCs w:val="24"/>
        </w:rPr>
        <w:t xml:space="preserve"> Five-fold cross-validation is performed on the full official training dataset. Every training observation receives an out-of-fold probability.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Stage 4 — Threshold optimization:</w:t>
      </w:r>
      <w:r w:rsidRPr="00203249">
        <w:rPr>
          <w:rFonts w:ascii="Times New Roman" w:eastAsia="Times New Roman" w:hAnsi="Times New Roman" w:cs="Times New Roman"/>
          <w:sz w:val="24"/>
          <w:szCs w:val="24"/>
        </w:rPr>
        <w:t xml:space="preserve"> Candidate thresholds are evaluated using the OOF predictions. The threshold with the lowest weighted cost is selected.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Stage 5 — Final fitting:</w:t>
      </w:r>
      <w:r w:rsidRPr="00203249">
        <w:rPr>
          <w:rFonts w:ascii="Times New Roman" w:eastAsia="Times New Roman" w:hAnsi="Times New Roman" w:cs="Times New Roman"/>
          <w:sz w:val="24"/>
          <w:szCs w:val="24"/>
        </w:rPr>
        <w:t xml:space="preserve"> Tuned XGBoost is fitted on the full official training dataset.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lastRenderedPageBreak/>
        <w:t>Stage 6 — Final evaluation:</w:t>
      </w:r>
      <w:r w:rsidRPr="00203249">
        <w:rPr>
          <w:rFonts w:ascii="Times New Roman" w:eastAsia="Times New Roman" w:hAnsi="Times New Roman" w:cs="Times New Roman"/>
          <w:sz w:val="24"/>
          <w:szCs w:val="24"/>
        </w:rPr>
        <w:t xml:space="preserve"> The fitted model is evaluated on the official test dataset using both the baseline threshold of 0.50 and the selected threshold of 0.16.</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distinction between model selection and threshold selection is important. The model determines the probability estimates, while the threshold determines how those estimates become final class labels.</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11. Alternative Cost Ratios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selected threshold depends on the cost assumptions.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For example, the project can use: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Scenario A — False negatives cost five times more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Total Cost = 5 × FN + FP.</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is the current configuration, which selected threshold 0.16 in the recorded OOF results.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Scenario B — False negatives cost three times more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Total Cost = 3 × FN + FP.</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gives relatively greater importance to reducing false positives. The best threshold may therefore be higher, although the exact value must be determined by rerunning the complete OOF threshold search.</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Changing the cost ratio does not automatically require retraining the underlying XGBoost model. It requires recalculating the optimal threshold from the OOF probabilities. The final model should then be evaluated on the untouched test set using the newly selected threshold.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cost ratio should be chosen based on the consequences of the classification errors in the intended application, rather than solely to obtain a preferred metric.</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12. Strengths of the Approach</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has several methodological strengths:</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Separate official test dataset:</w:t>
      </w:r>
      <w:r w:rsidRPr="00203249">
        <w:rPr>
          <w:rFonts w:ascii="Times New Roman" w:eastAsia="Times New Roman" w:hAnsi="Times New Roman" w:cs="Times New Roman"/>
          <w:sz w:val="24"/>
          <w:szCs w:val="24"/>
        </w:rPr>
        <w:t xml:space="preserve"> The final test data are not used for model selection or threshold optimization.</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Multiple candidate models:</w:t>
      </w:r>
      <w:r w:rsidRPr="00203249">
        <w:rPr>
          <w:rFonts w:ascii="Times New Roman" w:eastAsia="Times New Roman" w:hAnsi="Times New Roman" w:cs="Times New Roman"/>
          <w:sz w:val="24"/>
          <w:szCs w:val="24"/>
        </w:rPr>
        <w:t xml:space="preserve"> Several algorithms are evaluated rather than relying on a single model without comparison.</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Hyperparameter tuning:</w:t>
      </w:r>
      <w:r w:rsidRPr="00203249">
        <w:rPr>
          <w:rFonts w:ascii="Times New Roman" w:eastAsia="Times New Roman" w:hAnsi="Times New Roman" w:cs="Times New Roman"/>
          <w:sz w:val="24"/>
          <w:szCs w:val="24"/>
        </w:rPr>
        <w:t xml:space="preserve"> Randomized search explores alternative XGBoost configurations.</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lastRenderedPageBreak/>
        <w:t>PR-AUC-based model selection:</w:t>
      </w:r>
      <w:r w:rsidRPr="00203249">
        <w:rPr>
          <w:rFonts w:ascii="Times New Roman" w:eastAsia="Times New Roman" w:hAnsi="Times New Roman" w:cs="Times New Roman"/>
          <w:sz w:val="24"/>
          <w:szCs w:val="24"/>
        </w:rPr>
        <w:t xml:space="preserve"> The chosen criterion is relevant to the less frequent positive class.</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OOF threshold selection:</w:t>
      </w:r>
      <w:r w:rsidRPr="00203249">
        <w:rPr>
          <w:rFonts w:ascii="Times New Roman" w:eastAsia="Times New Roman" w:hAnsi="Times New Roman" w:cs="Times New Roman"/>
          <w:sz w:val="24"/>
          <w:szCs w:val="24"/>
        </w:rPr>
        <w:t xml:space="preserve"> Each training observation receives a held-out prediction for the threshold-selection process.</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Cost-sensitive evaluation:</w:t>
      </w:r>
      <w:r w:rsidRPr="00203249">
        <w:rPr>
          <w:rFonts w:ascii="Times New Roman" w:eastAsia="Times New Roman" w:hAnsi="Times New Roman" w:cs="Times New Roman"/>
          <w:sz w:val="24"/>
          <w:szCs w:val="24"/>
        </w:rPr>
        <w:t xml:space="preserve"> The threshold reflects an explicit relationship between false negatives and false positives.</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Baseline comparison:</w:t>
      </w:r>
      <w:r w:rsidRPr="00203249">
        <w:rPr>
          <w:rFonts w:ascii="Times New Roman" w:eastAsia="Times New Roman" w:hAnsi="Times New Roman" w:cs="Times New Roman"/>
          <w:sz w:val="24"/>
          <w:szCs w:val="24"/>
        </w:rPr>
        <w:t xml:space="preserve"> Results at 0.50 and 0.16 make the operational trade-off visible.</w:t>
      </w:r>
    </w:p>
    <w:p w:rsidR="00203249" w:rsidRPr="00203249" w:rsidRDefault="00203249" w:rsidP="0020324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b/>
          <w:bCs/>
          <w:sz w:val="24"/>
          <w:szCs w:val="24"/>
        </w:rPr>
        <w:t>Independent final evaluation:</w:t>
      </w:r>
      <w:r w:rsidRPr="00203249">
        <w:rPr>
          <w:rFonts w:ascii="Times New Roman" w:eastAsia="Times New Roman" w:hAnsi="Times New Roman" w:cs="Times New Roman"/>
          <w:sz w:val="24"/>
          <w:szCs w:val="24"/>
        </w:rPr>
        <w:t xml:space="preserve"> The completed pipeline is assessed on the official test dataset.</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13. Limitations and Further Improvements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13.1 Cost Assumption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5:1 false-negative to false-positive cost ratio is an assumption. In an income-prediction setting, there may not be an obvious universal monetary cost associated with either error.</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ratio is useful for demonstrating cost-sensitive classification, but it should be justified if the system is used for an actual decision-making task.</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13.2 Precision and Accuracy Trade-Off</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threshold of 0.16 improves recall substantially but reduces precision and accuracy. If false positives create significant operational burdens, a threshold closer to 0.20 or 0.25 may provide a more suitable compromise.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appropriate choice should be made using the OOF results and a clearly stated decision objective.</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13.3 Consistency of Model Selection and Threshold Selection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Model selection uses the validation subset, while threshold selection uses OOF predictions from the full official training dataset. This is a reasonable development workflow because the official test data remain untouched.</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more rigorous alternative is to evaluate candidate models and threshold policies using a consistent cross-validation design. Nested cross-validation can provide a more comprehensive estimate when unbiased model-selection performance is a major requirement, although it requires more computation.</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13.4 Threshold Grid Resolution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The threshold search should use a sufficiently fine grid around promising values and check whether the lowest cost lies near a search boundary. A grid that is too coarse can miss a better threshold.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13.5 Probability Calibration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Threshold selection relies on predicted probabilities. Calibration analysis, such as reliability curves or Brier score, could help determine whether predicted probabilities correspond well to observed frequencies.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 model can rank observations effectively without producing perfectly calibrated probabilities. Threshold decisions should therefore be interpreted with that distinction in mind.</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13.6 Fairness and Responsible Use</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dataset includes demographic attributes such as race and sex. Income predictions may reproduce historical patterns and inequalities in the data.</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Any practical use should include fairness analysis, documentation of limitations, privacy safeguards, and consideration of whether the predictions are appropriate for the intended purpose. Predictions should not automatically be treated as definitive assessments of an individual's socioeconomic status.</w: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13.7 Reproducibility</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project should record the random seeds, library versions, preprocessing configuration, model parameters, selected threshold, cost ratio, and final evaluation results.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Saving the fitted model and selected threshold together also helps ensure that future predictions use the same configuration as the evaluated pipeline.</w:t>
      </w:r>
    </w:p>
    <w:p w:rsidR="00203249" w:rsidRPr="00203249" w:rsidRDefault="00203249" w:rsidP="002032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03249">
        <w:rPr>
          <w:rFonts w:ascii="Times New Roman" w:eastAsia="Times New Roman" w:hAnsi="Times New Roman" w:cs="Times New Roman"/>
          <w:b/>
          <w:bCs/>
          <w:kern w:val="36"/>
          <w:sz w:val="48"/>
          <w:szCs w:val="48"/>
        </w:rPr>
        <w:t>14. Final Conclusion</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This project demonstrates an end-to-end machine learning workflow for binary income classification using the UCI Adult Income dataset. After preprocessing, feature engineering, model comparison, and hyperparameter tuning, tuned XGBoost was selected based on its validation PR-AUC of approximately 0.8394.</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Five-fold OOF cross-validation was then used to generate held-out probability predictions on the official training dataset. These predictions supported the selection of threshold 0.16 under the assumed cost function of five times the false-negative count plus the false-positive count.</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On the official test dataset, the selected threshold increased recall from 65.16% to 92.07%, reduced false negatives from 1,340 to 305, and lowered the calculated weighted cost from 7,388 </w:t>
      </w:r>
      <w:r w:rsidRPr="00203249">
        <w:rPr>
          <w:rFonts w:ascii="Times New Roman" w:eastAsia="Times New Roman" w:hAnsi="Times New Roman" w:cs="Times New Roman"/>
          <w:sz w:val="24"/>
          <w:szCs w:val="24"/>
        </w:rPr>
        <w:lastRenderedPageBreak/>
        <w:t>to 4,553. The improvement came with increased false positives and lower accuracy, highlighting the trade-off between identifying more positive observations and limiting incorrect positive predictions.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 xml:space="preserve">The principal conclusion is that </w:t>
      </w:r>
      <w:r w:rsidRPr="00203249">
        <w:rPr>
          <w:rFonts w:ascii="Times New Roman" w:eastAsia="Times New Roman" w:hAnsi="Times New Roman" w:cs="Times New Roman"/>
          <w:b/>
          <w:bCs/>
          <w:sz w:val="24"/>
          <w:szCs w:val="24"/>
        </w:rPr>
        <w:t>effective classification requires both a well-selected model and an appropriate decision threshold</w:t>
      </w:r>
      <w:r w:rsidRPr="00203249">
        <w:rPr>
          <w:rFonts w:ascii="Times New Roman" w:eastAsia="Times New Roman" w:hAnsi="Times New Roman" w:cs="Times New Roman"/>
          <w:sz w:val="24"/>
          <w:szCs w:val="24"/>
        </w:rPr>
        <w:t>. Validation PR-AUC supports model selection, OOF predictions support threshold optimization, and the official test dataset provides the final independent evaluation. The final threshold should be selected according to justified application requirements rather than assuming that either 0.50 or 0.16 is universally optimal.</w:t>
      </w:r>
    </w:p>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pict>
          <v:rect id="_x0000_i1026" style="width:0;height:1.5pt" o:hralign="center" o:hrstd="t" o:hr="t" fillcolor="#a0a0a0" stroked="f"/>
        </w:pict>
      </w:r>
    </w:p>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Appendix A: Key Experimental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557"/>
      </w:tblGrid>
      <w:tr w:rsidR="00203249" w:rsidRPr="00203249" w:rsidTr="00203249">
        <w:trPr>
          <w:tblCellSpacing w:w="15" w:type="dxa"/>
        </w:trPr>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Component</w:t>
            </w:r>
          </w:p>
        </w:tc>
        <w:tc>
          <w:tcPr>
            <w:tcW w:w="0" w:type="auto"/>
            <w:vAlign w:val="center"/>
            <w:hideMark/>
          </w:tcPr>
          <w:p w:rsidR="00203249" w:rsidRPr="00203249" w:rsidRDefault="00203249" w:rsidP="00203249">
            <w:pPr>
              <w:spacing w:after="0" w:line="240" w:lineRule="auto"/>
              <w:jc w:val="center"/>
              <w:rPr>
                <w:rFonts w:ascii="Times New Roman" w:eastAsia="Times New Roman" w:hAnsi="Times New Roman" w:cs="Times New Roman"/>
                <w:b/>
                <w:bCs/>
                <w:sz w:val="24"/>
                <w:szCs w:val="24"/>
              </w:rPr>
            </w:pPr>
            <w:r w:rsidRPr="00203249">
              <w:rPr>
                <w:rFonts w:ascii="Times New Roman" w:eastAsia="Times New Roman" w:hAnsi="Times New Roman" w:cs="Times New Roman"/>
                <w:b/>
                <w:bCs/>
                <w:sz w:val="24"/>
                <w:szCs w:val="24"/>
              </w:rPr>
              <w:t>Configuration</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Dataset</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UCI Adult Income</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Positive class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&gt;50K</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Candidate models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Logistic Regression, Random Forest, XGBoost, tuned XGBoost</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Model-selection metric</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Validation PR-AUC</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Selected model</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Tuned XGBoost</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Hyperparameter search</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RandomizedSearchCV, 20 candidates, 3-fold CV</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OOF threshold-selection folds</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False-negative cost</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False-positive cost</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1</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Selected threshold</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0.16</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Baseline threshold</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0.50</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Final evaluation</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Official test dataset</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Final test ROC-AUC</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Approximately 0.9285</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Final test PR-AUC</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Approximately 0.8284</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OOF threshold-results file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/content/adult_ml_outputs/oof_threshold_comparison.csv</w:t>
            </w:r>
          </w:p>
        </w:tc>
      </w:tr>
      <w:tr w:rsidR="00203249" w:rsidRPr="00203249" w:rsidTr="00203249">
        <w:trPr>
          <w:tblCellSpacing w:w="15" w:type="dxa"/>
        </w:trPr>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Saved model bundle</w:t>
            </w:r>
          </w:p>
        </w:tc>
        <w:tc>
          <w:tcPr>
            <w:tcW w:w="0" w:type="auto"/>
            <w:vAlign w:val="center"/>
            <w:hideMark/>
          </w:tcPr>
          <w:p w:rsidR="00203249" w:rsidRPr="00203249" w:rsidRDefault="00203249" w:rsidP="00203249">
            <w:pPr>
              <w:spacing w:after="0" w:line="240" w:lineRule="auto"/>
              <w:rPr>
                <w:rFonts w:ascii="Times New Roman" w:eastAsia="Times New Roman" w:hAnsi="Times New Roman" w:cs="Times New Roman"/>
                <w:sz w:val="24"/>
                <w:szCs w:val="24"/>
              </w:rPr>
            </w:pPr>
            <w:r w:rsidRPr="00203249">
              <w:rPr>
                <w:rFonts w:ascii="Courier New" w:eastAsia="Times New Roman" w:hAnsi="Courier New" w:cs="Courier New"/>
                <w:sz w:val="20"/>
                <w:szCs w:val="20"/>
              </w:rPr>
              <w:t>/content/adult_ml_outputs/adult_income_model.joblib</w:t>
            </w:r>
          </w:p>
        </w:tc>
      </w:tr>
    </w:tbl>
    <w:p w:rsidR="00203249" w:rsidRPr="00203249" w:rsidRDefault="00203249" w:rsidP="00203249">
      <w:pPr>
        <w:spacing w:before="100" w:beforeAutospacing="1" w:after="100" w:afterAutospacing="1" w:line="240" w:lineRule="auto"/>
        <w:outlineLvl w:val="1"/>
        <w:rPr>
          <w:rFonts w:ascii="Times New Roman" w:eastAsia="Times New Roman" w:hAnsi="Times New Roman" w:cs="Times New Roman"/>
          <w:b/>
          <w:bCs/>
          <w:sz w:val="36"/>
          <w:szCs w:val="36"/>
        </w:rPr>
      </w:pPr>
      <w:r w:rsidRPr="00203249">
        <w:rPr>
          <w:rFonts w:ascii="Times New Roman" w:eastAsia="Times New Roman" w:hAnsi="Times New Roman" w:cs="Times New Roman"/>
          <w:b/>
          <w:bCs/>
          <w:sz w:val="36"/>
          <w:szCs w:val="36"/>
        </w:rPr>
        <w:t>Appendix B: Recommended Reproducibility Checks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Before submitting the project, verify the following:</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official test dataset was not used to select the model or threshold.</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preprocessing pipeline was fitted only on the appropriate training data.</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saved model bundle contains the final fitted estimator and the selected threshold.</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threshold recorded in the configuration matches the threshold used for final predictions.</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lastRenderedPageBreak/>
        <w:t>The cost calculations match the reported false-positive and false-negative counts.</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reported metrics are calculated on the correct split and with the same positive-class definition.</w:t>
      </w:r>
    </w:p>
    <w:p w:rsidR="00203249" w:rsidRPr="00203249" w:rsidRDefault="00203249" w:rsidP="0020324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 report clearly distinguishes validation results, OOF results, and final test results.</w:t>
      </w:r>
    </w:p>
    <w:p w:rsidR="00203249" w:rsidRPr="00203249" w:rsidRDefault="00203249" w:rsidP="00203249">
      <w:pPr>
        <w:spacing w:before="100" w:beforeAutospacing="1" w:after="100" w:afterAutospacing="1" w:line="240" w:lineRule="auto"/>
        <w:rPr>
          <w:rFonts w:ascii="Times New Roman" w:eastAsia="Times New Roman" w:hAnsi="Times New Roman" w:cs="Times New Roman"/>
          <w:sz w:val="24"/>
          <w:szCs w:val="24"/>
        </w:rPr>
      </w:pPr>
      <w:r w:rsidRPr="00203249">
        <w:rPr>
          <w:rFonts w:ascii="Times New Roman" w:eastAsia="Times New Roman" w:hAnsi="Times New Roman" w:cs="Times New Roman"/>
          <w:sz w:val="24"/>
          <w:szCs w:val="24"/>
        </w:rPr>
        <w:t>These checks help ensure that the reported performance can be reproduced and that the final evaluation accurately reflects the implemented workflow.</w:t>
      </w:r>
      <w:bookmarkStart w:id="0" w:name="_GoBack"/>
      <w:bookmarkEnd w:id="0"/>
    </w:p>
    <w:p w:rsidR="00B90F88" w:rsidRDefault="0017746A"/>
    <w:sectPr w:rsidR="00B90F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6B588C"/>
    <w:multiLevelType w:val="multilevel"/>
    <w:tmpl w:val="7D9E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A6EC0"/>
    <w:multiLevelType w:val="multilevel"/>
    <w:tmpl w:val="F10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56AB2"/>
    <w:multiLevelType w:val="multilevel"/>
    <w:tmpl w:val="0BE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C52EC"/>
    <w:multiLevelType w:val="multilevel"/>
    <w:tmpl w:val="D850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8077E"/>
    <w:multiLevelType w:val="multilevel"/>
    <w:tmpl w:val="4B2C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3394E"/>
    <w:multiLevelType w:val="multilevel"/>
    <w:tmpl w:val="33D0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97893"/>
    <w:multiLevelType w:val="multilevel"/>
    <w:tmpl w:val="E34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8113B"/>
    <w:multiLevelType w:val="multilevel"/>
    <w:tmpl w:val="7F74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47D73"/>
    <w:multiLevelType w:val="multilevel"/>
    <w:tmpl w:val="DD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0252E"/>
    <w:multiLevelType w:val="multilevel"/>
    <w:tmpl w:val="134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80B42"/>
    <w:multiLevelType w:val="multilevel"/>
    <w:tmpl w:val="0984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06CD4"/>
    <w:multiLevelType w:val="multilevel"/>
    <w:tmpl w:val="A61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F4CDA"/>
    <w:multiLevelType w:val="multilevel"/>
    <w:tmpl w:val="0542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B261C"/>
    <w:multiLevelType w:val="multilevel"/>
    <w:tmpl w:val="92B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B832E4"/>
    <w:multiLevelType w:val="multilevel"/>
    <w:tmpl w:val="18B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81C31"/>
    <w:multiLevelType w:val="multilevel"/>
    <w:tmpl w:val="5A6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90606"/>
    <w:multiLevelType w:val="multilevel"/>
    <w:tmpl w:val="674C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D94BF2"/>
    <w:multiLevelType w:val="multilevel"/>
    <w:tmpl w:val="99D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11"/>
  </w:num>
  <w:num w:numId="4">
    <w:abstractNumId w:val="12"/>
  </w:num>
  <w:num w:numId="5">
    <w:abstractNumId w:val="14"/>
  </w:num>
  <w:num w:numId="6">
    <w:abstractNumId w:val="17"/>
  </w:num>
  <w:num w:numId="7">
    <w:abstractNumId w:val="15"/>
  </w:num>
  <w:num w:numId="8">
    <w:abstractNumId w:val="4"/>
  </w:num>
  <w:num w:numId="9">
    <w:abstractNumId w:val="5"/>
  </w:num>
  <w:num w:numId="10">
    <w:abstractNumId w:val="2"/>
  </w:num>
  <w:num w:numId="11">
    <w:abstractNumId w:val="8"/>
  </w:num>
  <w:num w:numId="12">
    <w:abstractNumId w:val="0"/>
  </w:num>
  <w:num w:numId="13">
    <w:abstractNumId w:val="1"/>
  </w:num>
  <w:num w:numId="14">
    <w:abstractNumId w:val="7"/>
  </w:num>
  <w:num w:numId="15">
    <w:abstractNumId w:val="16"/>
  </w:num>
  <w:num w:numId="16">
    <w:abstractNumId w:val="10"/>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249"/>
    <w:rsid w:val="0017746A"/>
    <w:rsid w:val="00203249"/>
    <w:rsid w:val="00204BE9"/>
    <w:rsid w:val="00A97114"/>
    <w:rsid w:val="00C22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DF6E6-3443-4AD2-9F09-C5F1A442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32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32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32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4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32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32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32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3249"/>
    <w:rPr>
      <w:b/>
      <w:bCs/>
    </w:rPr>
  </w:style>
  <w:style w:type="character" w:styleId="HTMLCode">
    <w:name w:val="HTML Code"/>
    <w:basedOn w:val="DefaultParagraphFont"/>
    <w:uiPriority w:val="99"/>
    <w:semiHidden/>
    <w:unhideWhenUsed/>
    <w:rsid w:val="002032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5475950">
      <w:bodyDiv w:val="1"/>
      <w:marLeft w:val="0"/>
      <w:marRight w:val="0"/>
      <w:marTop w:val="0"/>
      <w:marBottom w:val="0"/>
      <w:divBdr>
        <w:top w:val="none" w:sz="0" w:space="0" w:color="auto"/>
        <w:left w:val="none" w:sz="0" w:space="0" w:color="auto"/>
        <w:bottom w:val="none" w:sz="0" w:space="0" w:color="auto"/>
        <w:right w:val="none" w:sz="0" w:space="0" w:color="auto"/>
      </w:divBdr>
      <w:divsChild>
        <w:div w:id="612251279">
          <w:marLeft w:val="0"/>
          <w:marRight w:val="0"/>
          <w:marTop w:val="0"/>
          <w:marBottom w:val="0"/>
          <w:divBdr>
            <w:top w:val="none" w:sz="0" w:space="0" w:color="auto"/>
            <w:left w:val="none" w:sz="0" w:space="0" w:color="auto"/>
            <w:bottom w:val="none" w:sz="0" w:space="0" w:color="auto"/>
            <w:right w:val="none" w:sz="0" w:space="0" w:color="auto"/>
          </w:divBdr>
        </w:div>
        <w:div w:id="19059179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2A6FF-9BA9-4696-AE25-B0F84082A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4685</Words>
  <Characters>26708</Characters>
  <Application>Microsoft Office Word</Application>
  <DocSecurity>0</DocSecurity>
  <Lines>222</Lines>
  <Paragraphs>62</Paragraphs>
  <ScaleCrop>false</ScaleCrop>
  <Company/>
  <LinksUpToDate>false</LinksUpToDate>
  <CharactersWithSpaces>31331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2026-10-13T12:20:00Z</dcterms:created>
  <dcterms:modified xsi:type="dcterms:W3CDTF">2026-10-13T12:20:00Z</dcterms:modified>
</cp:coreProperties>
</file>