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1234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124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34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124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1234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Раздел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Более 60 млн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Вхождений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На 1 млн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Репрезентативностью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Понятия «сбалансированность» и «репрезентативность» никак не связаны; хороший корпус должен обладать обеими характеристиками.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Она проведена в соответствии со школьной грамматикой.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Электронный словарь не предлагает контекстов употребления слова.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поиск словоформ одной лексемы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  <w:r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  <w:t xml:space="preserve">Google Books Ngram Viewer</w:t>
      </w:r>
    </w:p>
    <w:p>
      <w:pPr>
        <w:spacing w:before="0" w:after="200" w:line="276"/>
        <w:ind w:right="0" w:left="0" w:firstLine="0"/>
        <w:jc w:val="left"/>
        <w:rPr>
          <w:rFonts w:ascii="Candara" w:hAnsi="Candara" w:cs="Candara" w:eastAsia="Candar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