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color w:val="15130F"/>
          <w:sz w:val="48"/>
          <w:szCs w:val="48"/>
          <w:rtl/>
        </w:rPr>
        <w:t xml:space="preserve">بريف الحملة الإعلانية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color w:val="C9B88A"/>
          <w:sz w:val="56"/>
          <w:szCs w:val="56"/>
          <w:rtl/>
        </w:rPr>
        <w:t xml:space="preserve">عيدية تمعّن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color w:val="8B7A56"/>
          <w:sz w:val="28"/>
          <w:szCs w:val="28"/>
          <w:rtl/>
        </w:rPr>
        <w:t xml:space="preserve">٢٨ يوماً تُضيء مدينتك الداخلية</w:t>
      </w:r>
    </w:p>
    <w:p>
      <w:pPr>
        <w:bidi/>
        <w:jc w:val="center"/>
      </w:pPr>
      <w:r>
        <w:rPr>
          <w:rFonts w:ascii="Arial" w:cs="Arial" w:eastAsia="Arial" w:hAnsi="Arial"/>
          <w:color w:val="666666"/>
          <w:sz w:val="24"/>
          <w:szCs w:val="24"/>
          <w:rtl/>
        </w:rPr>
        <w:t xml:space="preserve">مُعدّ لفريق ذئب الشمال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  <w:rtl/>
        </w:rPr>
        <w:t xml:space="preserve">27 مارس 2026</w:t>
      </w:r>
    </w:p>
    <w:p>
      <w:pPr>
        <w:pBdr>
          <w:top w:val="single" w:color="C9B88A" w:sz="2" w:space="12"/>
        </w:pBdr>
        <w:bidi/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  <w:rtl/>
        </w:rPr>
        <w:t xml:space="preserve">سري وموجّه — لا يُشارك خارج فريق العمل</w:t>
      </w:r>
    </w:p>
    <w:p>
      <w:r>
        <w:br w:type="page"/>
      </w:r>
    </w:p>
    <w:p>
      <w:pPr>
        <w:pStyle w:val="Heading1"/>
        <w:pBdr>
          <w:bottom w:val="single" w:color="C9B88A" w:sz="3" w:space="8"/>
        </w:pBdr>
        <w:bidi/>
        <w:spacing w:after="200" w:before="400"/>
      </w:pPr>
      <w:r>
        <w:rPr>
          <w:rFonts w:ascii="Arial" w:cs="Arial" w:eastAsia="Arial" w:hAnsi="Arial"/>
          <w:b/>
          <w:bCs/>
          <w:color w:val="15130F"/>
          <w:sz w:val="32"/>
          <w:szCs w:val="32"/>
          <w:rtl/>
        </w:rPr>
        <w:t xml:space="preserve">١. ما هي تمعّن؟</w:t>
      </w:r>
    </w:p>
    <w:p>
      <w:pPr>
        <w:bidi/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تمعّن هي منصة تحوّل روحي عبر القرآن — ليست تطبيق قراءة عادي. هي رحلة 28 يوماً منظّمة تأخذ الإنسان من الظل (ما هو عليه الآن) إلى أفضل احتمال فيه — مستوحاة من كتاب "مدينة المعنى بلغة القرآن".</w:t>
      </w:r>
    </w:p>
    <w:p>
      <w:pPr>
        <w:bidi/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كل يوم يبدأ ببوابة صمت (60 ثانية إجبارية)، ثم آية مختارة، طبقة معنى مخفية، اقتباس من الكتاب، تأمل شخصي (يُحفظ تلقائياً)، مقياس وعي، وبطاقة مشاركة.</w:t>
      </w:r>
    </w:p>
    <w:p>
      <w:pPr>
        <w:pBdr>
          <w:right w:val="single" w:color="C9B88A" w:sz="6" w:space="12"/>
        </w:pBdr>
        <w:bidi/>
        <w:spacing w:after="200" w:before="200"/>
        <w:ind w:left="720" w:right="720"/>
      </w:pPr>
      <w:r>
        <w:rPr>
          <w:rFonts w:ascii="Arial" w:cs="Arial" w:eastAsia="Arial" w:hAnsi="Arial"/>
          <w:i/>
          <w:iCs/>
          <w:color w:val="8B7A56"/>
          <w:sz w:val="24"/>
          <w:szCs w:val="24"/>
          <w:rtl/>
        </w:rPr>
        <w:t xml:space="preserve">"من الظل إلى أفضل احتمالك — 28 يوماً من التمعّن تحولك من القراءة السطحية إلى الحياة من أعمق قيم القرآن"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من هو زياد الزيادي؟</w:t>
      </w:r>
    </w:p>
    <w:p>
      <w:pPr>
        <w:bidi/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معلّم ومؤسس متخصص في الوعي والتحول الشخصي. مجالاته: Human Design، Gene Keys، الثروة الواعية، والإتقان الشخصي. مشاريعه: تمعّن، مسخّر، برنامج Real Money، الدير الرقمي.</w:t>
      </w:r>
    </w:p>
    <w:p>
      <w:r>
        <w:br w:type="page"/>
      </w:r>
    </w:p>
    <w:p>
      <w:pPr>
        <w:pStyle w:val="Heading1"/>
        <w:pBdr>
          <w:bottom w:val="single" w:color="C9B88A" w:sz="3" w:space="8"/>
        </w:pBdr>
        <w:bidi/>
        <w:spacing w:after="200" w:before="400"/>
      </w:pPr>
      <w:r>
        <w:rPr>
          <w:rFonts w:ascii="Arial" w:cs="Arial" w:eastAsia="Arial" w:hAnsi="Arial"/>
          <w:b/>
          <w:bCs/>
          <w:color w:val="15130F"/>
          <w:sz w:val="32"/>
          <w:szCs w:val="32"/>
          <w:rtl/>
        </w:rPr>
        <w:t xml:space="preserve">٢. عرض عيدية تمعّن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اسم العرض</w:t>
            </w:r>
          </w:p>
        </w:tc>
        <w:tc>
          <w:tcPr>
            <w:tcW w:type="dxa" w:w="60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عيدية التمعّن</w:t>
            </w:r>
          </w:p>
        </w:tc>
      </w:tr>
      <w:tr>
        <w:tc>
          <w:tcPr>
            <w:tcW w:type="dxa" w:w="3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السعر</w:t>
            </w:r>
          </w:p>
        </w:tc>
        <w:tc>
          <w:tcPr>
            <w:tcW w:type="dxa" w:w="60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28 ر.س (شهر واحد)</w:t>
            </w:r>
          </w:p>
        </w:tc>
      </w:tr>
      <w:tr>
        <w:tc>
          <w:tcPr>
            <w:tcW w:type="dxa" w:w="3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الجملة البيعية</w:t>
            </w:r>
          </w:p>
        </w:tc>
        <w:tc>
          <w:tcPr>
            <w:tcW w:type="dxa" w:w="60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28 يوماً تُضيء مدينتك الداخلية — هدية لمن تحب أو لنفسك</w:t>
            </w:r>
          </w:p>
        </w:tc>
      </w:tr>
      <w:tr>
        <w:tc>
          <w:tcPr>
            <w:tcW w:type="dxa" w:w="3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الصلاحية</w:t>
            </w:r>
          </w:p>
        </w:tc>
        <w:tc>
          <w:tcPr>
            <w:tcW w:type="dxa" w:w="60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3 أشهر (لا ضغط — ابدأ متى شئت)</w:t>
            </w:r>
          </w:p>
        </w:tc>
      </w:tr>
      <w:tr>
        <w:tc>
          <w:tcPr>
            <w:tcW w:type="dxa" w:w="3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Badge</w:t>
            </w:r>
          </w:p>
        </w:tc>
        <w:tc>
          <w:tcPr>
            <w:tcW w:type="dxa" w:w="60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محدود</w:t>
            </w:r>
          </w:p>
        </w:tc>
      </w:tr>
      <w:tr>
        <w:tc>
          <w:tcPr>
            <w:tcW w:type="dxa" w:w="3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الرابط</w:t>
            </w:r>
          </w:p>
        </w:tc>
        <w:tc>
          <w:tcPr>
            <w:tcW w:type="dxa" w:w="60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taamun.com/pricing</w:t>
            </w:r>
          </w:p>
        </w:tc>
      </w:tr>
    </w:tbl>
    <w:p>
      <w:pPr>
        <w:spacing w:before="20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ما يحصل عليه المشترك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رحلة 28 يوماً: آية يومية + سؤال عميق + تمرين تأملي + طبقة مخفية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بوابة الصمت: 60 ثانية إجبارية قبل كل يوم — تُحضّر القلب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يوميات التأمل: كتابة حرة تُحفظ تلقائياً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مدينة المعنى: خريطة بصرية تُضاء مع التقدم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مقياس الوعي: تقييم ذاتي يومي يتتبع حالتك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شارات المحطات: شارات تحتفي بثباتك في الأيام 1، 3، 7، 14، 21، 28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اقتباسات يومية من كتاب "مدينة المعنى بلغة القرآن"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ما لا يشمله (محجوز لباقة 82 و 820)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المدينة التفاعلية الكاملة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المرشد الذكي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تحليلات الرحلة المتقدمة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الكتاب الكامل PDF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سلّم الباقات الكامل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200"/>
        <w:gridCol w:w="1800"/>
        <w:gridCol w:w="4130"/>
      </w:tblGrid>
      <w:tr>
        <w:tc>
          <w:tcPr>
            <w:tcW w:type="dxa" w:w="237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الباقة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السعر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المدة</w:t>
            </w:r>
          </w:p>
        </w:tc>
        <w:tc>
          <w:tcPr>
            <w:tcW w:type="dxa" w:w="413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الملاحظة</w:t>
            </w:r>
          </w:p>
        </w:tc>
      </w:tr>
      <w:tr>
        <w:tc>
          <w:tcPr>
            <w:tcW w:type="dxa" w:w="237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عيدية التمعّن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28 ر.س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شهر</w:t>
            </w:r>
          </w:p>
        </w:tc>
        <w:tc>
          <w:tcPr>
            <w:tcW w:type="dxa" w:w="413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عرض مرن للمبتدئين — محدود</w:t>
            </w:r>
          </w:p>
        </w:tc>
      </w:tr>
      <w:tr>
        <w:tc>
          <w:tcPr>
            <w:tcW w:type="dxa" w:w="237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شهري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82 ر.س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شهرياً</w:t>
            </w:r>
          </w:p>
        </w:tc>
        <w:tc>
          <w:tcPr>
            <w:tcW w:type="dxa" w:w="413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كل ميزات تمعّن + المرشد الذكي + تحليلات</w:t>
            </w:r>
          </w:p>
        </w:tc>
      </w:tr>
      <w:tr>
        <w:tc>
          <w:tcPr>
            <w:tcW w:type="dxa" w:w="237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سنوي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820 ر.س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سنوياً</w:t>
            </w:r>
          </w:p>
        </w:tc>
        <w:tc>
          <w:tcPr>
            <w:tcW w:type="dxa" w:w="413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الأكثر توفيراً + أولوية دعم + الكتاب الكامل</w:t>
            </w:r>
          </w:p>
        </w:tc>
      </w:tr>
      <w:tr>
        <w:tc>
          <w:tcPr>
            <w:tcW w:type="dxa" w:w="237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VIP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8,200 ر.س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سنوياً</w:t>
            </w:r>
          </w:p>
        </w:tc>
        <w:tc>
          <w:tcPr>
            <w:tcW w:type="dxa" w:w="413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جلسات خاصة + دعم مباشر + محتوى حصري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B88A" w:sz="3" w:space="8"/>
        </w:pBdr>
        <w:bidi/>
        <w:spacing w:after="200" w:before="400"/>
      </w:pPr>
      <w:r>
        <w:rPr>
          <w:rFonts w:ascii="Arial" w:cs="Arial" w:eastAsia="Arial" w:hAnsi="Arial"/>
          <w:b/>
          <w:bCs/>
          <w:color w:val="15130F"/>
          <w:sz w:val="32"/>
          <w:szCs w:val="32"/>
          <w:rtl/>
        </w:rPr>
        <w:t xml:space="preserve">٣. الجمهور المستهدف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الشخصية الأساسية: المتمعّن الباحث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العمر</w:t>
            </w:r>
          </w:p>
        </w:tc>
        <w:tc>
          <w:tcPr>
            <w:tcW w:type="dxa" w:w="65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25–50 سنة</w:t>
            </w:r>
          </w:p>
        </w:tc>
      </w:tr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التعليم</w:t>
            </w:r>
          </w:p>
        </w:tc>
        <w:tc>
          <w:tcPr>
            <w:tcW w:type="dxa" w:w="65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حد أدنى باك + متابعة ذاتية، غالباً مثقفون</w:t>
            </w:r>
          </w:p>
        </w:tc>
      </w:tr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اللغة</w:t>
            </w:r>
          </w:p>
        </w:tc>
        <w:tc>
          <w:tcPr>
            <w:tcW w:type="dxa" w:w="65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عربية (لغتهم الأم)</w:t>
            </w:r>
          </w:p>
        </w:tc>
      </w:tr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الدخل</w:t>
            </w:r>
          </w:p>
        </w:tc>
        <w:tc>
          <w:tcPr>
            <w:tcW w:type="dxa" w:w="65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منتصف إلى مرتفع — قادرون على الاستثمار في التطور الذاتي</w:t>
            </w:r>
          </w:p>
        </w:tc>
      </w:tr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الاهتمامات</w:t>
            </w:r>
          </w:p>
        </w:tc>
        <w:tc>
          <w:tcPr>
            <w:tcW w:type="dxa" w:w="65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الوعي، التطور الذاتي، Human Design، Gene Keys، الروحانية العميقة</w:t>
            </w:r>
          </w:p>
        </w:tc>
      </w:tr>
    </w:tbl>
    <w:p>
      <w:pPr>
        <w:spacing w:before="20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من هم تحديداً؟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المعلمون والمربون الباحثون عن عمق روحي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رجال وسيدات الأعمال الواعون الذين يريدون دمج الروحانية في حياتهم المهنية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الآباء والأمهات الذين يريدون نموذجاً روحياً صحيحاً لأبنائهم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طلاب المعرفة والباحثون الروحانيون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محترفو التنمية الذاتية الذين أدركوا أن النمو الحقيقي يبدأ من الأساس الروحي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الألم الرئيسي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يقرؤون القرآن لكن شعورهم بالعمق محدود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يبحثون عن معنى حقيقي في الحياة الروحية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لا يوجد نظام منظّم للتمعّن المركّز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يشعرون بأن القراءة السطحية لا تلبي حاجتهم الروحية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الطموح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اتصال حقيقي بقيم القرآن وتطبيقها يومياً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فهم كيف ترتبط الآيات بحياتهم الشخصية والروحية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حياة متوازنة بين الروحانية والمادية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قبيلة من الأشخاص الذين يسيرون في نفس الرحلة</w:t>
      </w:r>
    </w:p>
    <w:p>
      <w:r>
        <w:br w:type="page"/>
      </w:r>
    </w:p>
    <w:p>
      <w:pPr>
        <w:pStyle w:val="Heading1"/>
        <w:pBdr>
          <w:bottom w:val="single" w:color="C9B88A" w:sz="3" w:space="8"/>
        </w:pBdr>
        <w:bidi/>
        <w:spacing w:after="200" w:before="400"/>
      </w:pPr>
      <w:r>
        <w:rPr>
          <w:rFonts w:ascii="Arial" w:cs="Arial" w:eastAsia="Arial" w:hAnsi="Arial"/>
          <w:b/>
          <w:bCs/>
          <w:color w:val="15130F"/>
          <w:sz w:val="32"/>
          <w:szCs w:val="32"/>
          <w:rtl/>
        </w:rPr>
        <w:t xml:space="preserve">٤. أين يتواجدون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المنصة</w:t>
            </w:r>
          </w:p>
        </w:tc>
        <w:tc>
          <w:tcPr>
            <w:tcW w:type="dxa" w:w="70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السلوك</w:t>
            </w:r>
          </w:p>
        </w:tc>
      </w:tr>
      <w:tr>
        <w:tc>
          <w:tcPr>
            <w:tcW w:type="dxa" w:w="2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Instagram + TikTok</w:t>
            </w:r>
          </w:p>
        </w:tc>
        <w:tc>
          <w:tcPr>
            <w:tcW w:type="dxa" w:w="70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محتوى روحي عميق، Human Design، Gene Keys، تطور ذاتي</w:t>
            </w:r>
          </w:p>
        </w:tc>
      </w:tr>
      <w:tr>
        <w:tc>
          <w:tcPr>
            <w:tcW w:type="dxa" w:w="2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YouTube</w:t>
            </w:r>
          </w:p>
        </w:tc>
        <w:tc>
          <w:tcPr>
            <w:tcW w:type="dxa" w:w="70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قنوات تعليمية عربية في الوعي والتطور الذاتي</w:t>
            </w:r>
          </w:p>
        </w:tc>
      </w:tr>
      <w:tr>
        <w:tc>
          <w:tcPr>
            <w:tcW w:type="dxa" w:w="2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LinkedIn</w:t>
            </w:r>
          </w:p>
        </w:tc>
        <w:tc>
          <w:tcPr>
            <w:tcW w:type="dxa" w:w="70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متخصصون يبحثون عن المعنى في عملهم</w:t>
            </w:r>
          </w:p>
        </w:tc>
      </w:tr>
      <w:tr>
        <w:tc>
          <w:tcPr>
            <w:tcW w:type="dxa" w:w="2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Telegram</w:t>
            </w:r>
          </w:p>
        </w:tc>
        <w:tc>
          <w:tcPr>
            <w:tcW w:type="dxa" w:w="70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مجموعات القرآن والتعليم الإسلامي العميق</w:t>
            </w:r>
          </w:p>
        </w:tc>
      </w:tr>
      <w:tr>
        <w:tc>
          <w:tcPr>
            <w:tcW w:type="dxa" w:w="2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Twitter/X</w:t>
            </w:r>
          </w:p>
        </w:tc>
        <w:tc>
          <w:tcPr>
            <w:tcW w:type="dxa" w:w="70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محادثات حول الوعي والهوية والبحث عن المعنى</w:t>
            </w:r>
          </w:p>
        </w:tc>
      </w:tr>
    </w:tbl>
    <w:p>
      <w:pPr>
        <w:spacing w:before="20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السلوك الرقمي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ينقرون على محتوى روحي عميق (ليس سطحي)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يقرؤون المقالات الطويلة حول المعنى والوعي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يتابعون معلمين متخصصين في الروحانية والتطور الذاتي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ينشطون في مجتمعات صغيرة حقيقية (ليس الجماهير الضخمة)</w:t>
      </w:r>
    </w:p>
    <w:p>
      <w:pPr>
        <w:pStyle w:val="Heading1"/>
        <w:pBdr>
          <w:bottom w:val="single" w:color="C9B88A" w:sz="3" w:space="8"/>
        </w:pBdr>
        <w:bidi/>
        <w:spacing w:after="200" w:before="400"/>
      </w:pPr>
      <w:r>
        <w:rPr>
          <w:rFonts w:ascii="Arial" w:cs="Arial" w:eastAsia="Arial" w:hAnsi="Arial"/>
          <w:b/>
          <w:bCs/>
          <w:color w:val="15130F"/>
          <w:sz w:val="32"/>
          <w:szCs w:val="32"/>
          <w:rtl/>
        </w:rPr>
        <w:t xml:space="preserve">٥. الرسائل التسويقية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الرسالة الرئيسية</w:t>
      </w:r>
    </w:p>
    <w:p>
      <w:pPr>
        <w:pBdr>
          <w:right w:val="single" w:color="C9B88A" w:sz="6" w:space="12"/>
        </w:pBdr>
        <w:bidi/>
        <w:spacing w:after="200" w:before="200"/>
        <w:ind w:left="720" w:right="720"/>
      </w:pPr>
      <w:r>
        <w:rPr>
          <w:rFonts w:ascii="Arial" w:cs="Arial" w:eastAsia="Arial" w:hAnsi="Arial"/>
          <w:i/>
          <w:iCs/>
          <w:color w:val="8B7A56"/>
          <w:sz w:val="24"/>
          <w:szCs w:val="24"/>
          <w:rtl/>
        </w:rPr>
        <w:t xml:space="preserve">"من الظل إلى أفضل احتمالك — 28 يوماً من التمعّن تحولك من القراءة السطحية إلى الحياة من أعمق قيم القرآن"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الرسائل الداعمة الثلاث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رحلة منظمة حقيقية: تصعيد مقصود عبر 9 مجالات حياتية (الهوية، العلاقات، المال، النمو، العطاء، الجمال، الأسرة، البناء، المراجعة)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تجربة متعددة الطبقات: كل يوم يجمع بين الصمت، الآية، الطبقات المخفية، اقتباس من الكتاب، والتأمل الموجه — هندسة روحية حقيقية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قبيلة حقيقية: أنت لا تسير وحدك — تشارك رحلتك مع آخرين في نفس البحث، وتحصل على إرشاد من زياد الزيادي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ما لسنا عليه (مهم للإعلان)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لسنا تطبيق قراءة القرآن العام — لا خطة قراءة سريعة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لسنا دورة تعليمية تقليدية — لا محاضرات مملة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لسنا للمشغولين جداً — يتطلب 15–20 دقيقة يومياً من الاهتمام الحقيقي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لسنا برنامج عام أو سنتين — 28 يوماً مكثّفة ثم المرحلة التالية</w:t>
      </w:r>
    </w:p>
    <w:p>
      <w:r>
        <w:br w:type="page"/>
      </w:r>
    </w:p>
    <w:p>
      <w:pPr>
        <w:pStyle w:val="Heading1"/>
        <w:pBdr>
          <w:bottom w:val="single" w:color="C9B88A" w:sz="3" w:space="8"/>
        </w:pBdr>
        <w:bidi/>
        <w:spacing w:after="200" w:before="400"/>
      </w:pPr>
      <w:r>
        <w:rPr>
          <w:rFonts w:ascii="Arial" w:cs="Arial" w:eastAsia="Arial" w:hAnsi="Arial"/>
          <w:b/>
          <w:bCs/>
          <w:color w:val="15130F"/>
          <w:sz w:val="32"/>
          <w:szCs w:val="32"/>
          <w:rtl/>
        </w:rPr>
        <w:t xml:space="preserve">٦. صوت البراند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القيم الأساسية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الأصالة على الحيل التسويقية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العمق على السطحية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التحوّل على المعلومات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الثروة الواعية على المطاردة المادية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البساطة على التعقيد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القبيلة على الجمهور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أسلوب الكتابة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عربية فصحى واضحة — بدون عامية أو ترجمة حرفية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وضوح عاطفي بدون تجريد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عناوين قصيرة مبنية على أطروحة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كل قسم يجيب على: "ما الذي يتغيّر لي؟"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بدون لغة هايب عامة أو مبالغات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8B7A56"/>
          <w:sz w:val="26"/>
          <w:szCs w:val="26"/>
          <w:rtl/>
        </w:rPr>
        <w:t xml:space="preserve">الفلسفة</w:t>
      </w:r>
    </w:p>
    <w:p>
      <w:pPr>
        <w:pBdr>
          <w:right w:val="single" w:color="C9B88A" w:sz="6" w:space="12"/>
        </w:pBdr>
        <w:bidi/>
        <w:spacing w:after="200" w:before="200"/>
        <w:ind w:left="720" w:right="720"/>
      </w:pPr>
      <w:r>
        <w:rPr>
          <w:rFonts w:ascii="Arial" w:cs="Arial" w:eastAsia="Arial" w:hAnsi="Arial"/>
          <w:i/>
          <w:iCs/>
          <w:color w:val="8B7A56"/>
          <w:sz w:val="24"/>
          <w:szCs w:val="24"/>
          <w:rtl/>
        </w:rPr>
        <w:t xml:space="preserve">"تمعّن ليست منتج — هي حركة. كل محتوى، كل رسالة، كل تفاعل — يعيد تأكيد: من الظل إلى الاحتمال، 28 يوماً في كل مرة."</w:t>
      </w:r>
    </w:p>
    <w:p>
      <w:pPr>
        <w:pStyle w:val="Heading1"/>
        <w:pBdr>
          <w:bottom w:val="single" w:color="C9B88A" w:sz="3" w:space="8"/>
        </w:pBdr>
        <w:bidi/>
        <w:spacing w:after="200" w:before="400"/>
      </w:pPr>
      <w:r>
        <w:rPr>
          <w:rFonts w:ascii="Arial" w:cs="Arial" w:eastAsia="Arial" w:hAnsi="Arial"/>
          <w:b/>
          <w:bCs/>
          <w:color w:val="15130F"/>
          <w:sz w:val="32"/>
          <w:szCs w:val="32"/>
          <w:rtl/>
        </w:rPr>
        <w:t xml:space="preserve">٧. الاعتراضات الشائعة والرد عليها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الاعتراض</w:t>
            </w:r>
          </w:p>
        </w:tc>
        <w:tc>
          <w:tcPr>
            <w:tcW w:type="dxa" w:w="63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الرد</w:t>
            </w:r>
          </w:p>
        </w:tc>
      </w:tr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"28 ريال لتطبيق تأمل؟"</w:t>
            </w:r>
          </w:p>
        </w:tc>
        <w:tc>
          <w:tcPr>
            <w:tcW w:type="dxa" w:w="63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تمعّن ليس تطبيق تأمل — هو رحلة 28 يوماً مع القرآن تكشف لك ما لا تراه عن نفسك. الآية ليست خلفية — هي مرآة.</w:t>
            </w:r>
          </w:p>
        </w:tc>
      </w:tr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"ما الفرق عن قراءة القرآن وحدي؟"</w:t>
            </w:r>
          </w:p>
        </w:tc>
        <w:tc>
          <w:tcPr>
            <w:tcW w:type="dxa" w:w="63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الفرق هو النظام: صمت قبل البدء، سؤال يفتح باباً، طبقة تفسيرية لغوية، وتوثيق يومي. التمعّن هو البنية التي تحوّل القراءة إلى تحوّل.</w:t>
            </w:r>
          </w:p>
        </w:tc>
      </w:tr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"أنا مشغول"</w:t>
            </w:r>
          </w:p>
        </w:tc>
        <w:tc>
          <w:tcPr>
            <w:tcW w:type="dxa" w:w="63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15–20 دقيقة يومياً فقط. بدلاً من 10 دقائق قراءة عشوائية، تأخذ قراءة عميقة مع كتابة وتأمل.</w:t>
            </w:r>
          </w:p>
        </w:tc>
      </w:tr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"أهديها لشخص ما يعرف يستخدمها"</w:t>
            </w:r>
          </w:p>
        </w:tc>
        <w:tc>
          <w:tcPr>
            <w:tcW w:type="dxa" w:w="63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كل يوم صفحة واحدة: آية، سؤال، تمرين. أبسط من أي تطبيق.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B88A" w:sz="3" w:space="8"/>
        </w:pBdr>
        <w:bidi/>
        <w:spacing w:after="200" w:before="400"/>
      </w:pPr>
      <w:r>
        <w:rPr>
          <w:rFonts w:ascii="Arial" w:cs="Arial" w:eastAsia="Arial" w:hAnsi="Arial"/>
          <w:b/>
          <w:bCs/>
          <w:color w:val="15130F"/>
          <w:sz w:val="32"/>
          <w:szCs w:val="32"/>
          <w:rtl/>
        </w:rPr>
        <w:t xml:space="preserve">٨. مسار الترقية</w:t>
      </w:r>
    </w:p>
    <w:p>
      <w:pPr>
        <w:bidi/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عيدية تمعّن هي نقطة الدخول لمنظومة منتجات أوسع. بعد إكمال الرحلة أو الوصول ليوم 14، يظهر عرض الترقية:</w:t>
      </w:r>
    </w:p>
    <w:p>
      <w:pPr>
        <w:pBdr>
          <w:right w:val="single" w:color="C9B88A" w:sz="6" w:space="12"/>
        </w:pBdr>
        <w:bidi/>
        <w:spacing w:after="200" w:before="200"/>
        <w:ind w:left="720" w:right="720"/>
      </w:pPr>
      <w:r>
        <w:rPr>
          <w:rFonts w:ascii="Arial" w:cs="Arial" w:eastAsia="Arial" w:hAnsi="Arial"/>
          <w:i/>
          <w:iCs/>
          <w:color w:val="8B7A56"/>
          <w:sz w:val="24"/>
          <w:szCs w:val="24"/>
          <w:rtl/>
        </w:rPr>
        <w:t xml:space="preserve">"عشت الرحلة. رأيت مدينتك تُضاء. الآن افتح الأبواب التي لم تُفتح بعد."</w:t>
      </w:r>
    </w:p>
    <w:p>
      <w:pPr>
        <w:bidi/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المسار: عيدية (28 ر.س) → شهري (82 ر.س) → سنوي (820 ر.س) → VIP (8,200 ر.س)</w:t>
      </w:r>
    </w:p>
    <w:p>
      <w:pPr>
        <w:pStyle w:val="Heading1"/>
        <w:pBdr>
          <w:bottom w:val="single" w:color="C9B88A" w:sz="3" w:space="8"/>
        </w:pBdr>
        <w:bidi/>
        <w:spacing w:after="200" w:before="400"/>
      </w:pPr>
      <w:r>
        <w:rPr>
          <w:rFonts w:ascii="Arial" w:cs="Arial" w:eastAsia="Arial" w:hAnsi="Arial"/>
          <w:b/>
          <w:bCs/>
          <w:color w:val="15130F"/>
          <w:sz w:val="32"/>
          <w:szCs w:val="32"/>
          <w:rtl/>
        </w:rPr>
        <w:t xml:space="preserve">٩. آلية الإهداء</w:t>
      </w:r>
    </w:p>
    <w:p>
      <w:pPr>
        <w:bidi/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عيدية تمعّن مصممة كهدية أيضاً. عند الشراء كهدية: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المشتري يحصل على رابط تفعيل فريد + بطاقة عيدية رقمية قابلة للمشاركة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البطاقة تحمل: اسم المُهدي (اختياري) + رسالة قصيرة + رابط التفعيل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المُهدى إليه يفتح الرابط → يُفعّل حسابه → يبدأ رحلته</w:t>
      </w:r>
    </w:p>
    <w:p>
      <w:pPr>
        <w:pStyle w:val="Heading1"/>
        <w:pBdr>
          <w:bottom w:val="single" w:color="C9B88A" w:sz="3" w:space="8"/>
        </w:pBdr>
        <w:bidi/>
        <w:spacing w:after="200" w:before="400"/>
      </w:pPr>
      <w:r>
        <w:rPr>
          <w:rFonts w:ascii="Arial" w:cs="Arial" w:eastAsia="Arial" w:hAnsi="Arial"/>
          <w:b/>
          <w:bCs/>
          <w:color w:val="15130F"/>
          <w:sz w:val="32"/>
          <w:szCs w:val="32"/>
          <w:rtl/>
        </w:rPr>
        <w:t xml:space="preserve">١٠. طرق الدفع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الطريقة</w:t>
            </w:r>
          </w:p>
        </w:tc>
        <w:tc>
          <w:tcPr>
            <w:tcW w:type="dxa" w:w="65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التفاصيل</w:t>
            </w:r>
          </w:p>
        </w:tc>
      </w:tr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تحويل بنكي (STC Bank)</w:t>
            </w:r>
          </w:p>
        </w:tc>
        <w:tc>
          <w:tcPr>
            <w:tcW w:type="dxa" w:w="65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اسم: زياد ابراهيم سعيد الزيادي | حساب: 1289471738 | IBAN: SA8278000000001289471738</w:t>
            </w:r>
          </w:p>
        </w:tc>
      </w:tr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STC Pay</w:t>
            </w:r>
          </w:p>
        </w:tc>
        <w:tc>
          <w:tcPr>
            <w:tcW w:type="dxa" w:w="65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+966553930885 | زياد ابراهيم سعيد الزيادي</w:t>
            </w:r>
          </w:p>
        </w:tc>
      </w:tr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30F"/>
                <w:sz w:val="22"/>
                <w:szCs w:val="22"/>
                <w:rtl/>
              </w:rPr>
              <w:t xml:space="preserve">بعد التحويل</w:t>
            </w:r>
          </w:p>
        </w:tc>
        <w:tc>
          <w:tcPr>
            <w:tcW w:type="dxa" w:w="6506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9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30F"/>
                <w:sz w:val="22"/>
                <w:szCs w:val="22"/>
                <w:rtl/>
              </w:rPr>
              <w:t xml:space="preserve">إرسال الإيصال على واتساب +966553930885 → كود تفعيل خلال دقائق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C9B88A" w:sz="3" w:space="8"/>
        </w:pBdr>
        <w:bidi/>
        <w:spacing w:after="200" w:before="400"/>
      </w:pPr>
      <w:r>
        <w:rPr>
          <w:rFonts w:ascii="Arial" w:cs="Arial" w:eastAsia="Arial" w:hAnsi="Arial"/>
          <w:b/>
          <w:bCs/>
          <w:color w:val="15130F"/>
          <w:sz w:val="32"/>
          <w:szCs w:val="32"/>
          <w:rtl/>
        </w:rPr>
        <w:t xml:space="preserve">١١. المجالات التسعة في الرحلة</w:t>
      </w:r>
    </w:p>
    <w:p>
      <w:pPr>
        <w:bidi/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الرحلة تمر عبر 9 مجالات حياتية — كل مجال يُعالج بآيات مختارة بعناية من الكتاب: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١. الهوية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٢. العلاقات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٣. الرزق / المال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٤. النمو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٥. العطاء / المساهمة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٦. الجمال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٧. الأسرة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٨. البناء / الإبداع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٩. التأمل / المراجعة</w:t>
      </w:r>
    </w:p>
    <w:p>
      <w:r>
        <w:br w:type="page"/>
      </w:r>
    </w:p>
    <w:p>
      <w:pPr>
        <w:pStyle w:val="Heading1"/>
        <w:pBdr>
          <w:bottom w:val="single" w:color="C9B88A" w:sz="3" w:space="8"/>
        </w:pBdr>
        <w:bidi/>
        <w:spacing w:after="200" w:before="400"/>
      </w:pPr>
      <w:r>
        <w:rPr>
          <w:rFonts w:ascii="Arial" w:cs="Arial" w:eastAsia="Arial" w:hAnsi="Arial"/>
          <w:b/>
          <w:bCs/>
          <w:color w:val="15130F"/>
          <w:sz w:val="32"/>
          <w:szCs w:val="32"/>
          <w:rtl/>
        </w:rPr>
        <w:t xml:space="preserve">١٢. ملاحظات أخيرة لفريق الإعلان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الندرة حقيقية لا مصطنعة — العرض محدود بفترة العيد فعلياً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28 ريال هو سعر تذوّق — الهدف دخول العميل للمنظومة لا الربح المباشر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التسويق يجب أن يكون بالقيمة أولاً — لا تلاعب ولا ضغط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الجمهور يقدّر العمق — الإعلان الذي يوقف التمرير هو الذي يلمس حاجة حقيقية، ليس الذي يصرخ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الإهداء زاوية قوية — "هدية لمن تحب" مناسبة جداً للعيد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الموقع جاهز: taamun.com/pricing — كل الباقات معروضة مع تفعيل فوري بالكود</w:t>
      </w:r>
    </w:p>
    <w:p>
      <w:pPr>
        <w:spacing w:before="400"/>
      </w:pPr>
    </w:p>
    <w:p>
      <w:pPr>
        <w:pBdr>
          <w:top w:val="single" w:color="C9B88A" w:sz="2" w:space="12"/>
        </w:pBdr>
        <w:bidi/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  <w:rtl/>
        </w:rPr>
        <w:t xml:space="preserve">للتواصل: zalziadi.ads@gmail.com | wa.me/966553930885 | taamun.com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taamun.com |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999999"/>
        <w:sz w:val="16"/>
        <w:szCs w:val="16"/>
        <w:rtl/>
      </w:rPr>
      <w:t xml:space="preserve">بريف حملة عيدية تمعّن — سري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2026-03-27T04:00:28.629Z</dcterms:created>
  <dcterms:modified xsi:type="dcterms:W3CDTF">2026-03-27T04:00:28.629Z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