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61218032"/>
        <w:docPartObj>
          <w:docPartGallery w:val="Cover Pages"/>
          <w:docPartUnique/>
        </w:docPartObj>
      </w:sdtPr>
      <w:sdtEndPr>
        <w:rPr>
          <w:b/>
          <w:sz w:val="24"/>
          <w:szCs w:val="24"/>
        </w:rPr>
      </w:sdtEndPr>
      <w:sdtContent>
        <w:p w:rsidR="00B52285" w:rsidRDefault="00B4376A">
          <w:r>
            <w:rPr>
              <w:noProof/>
            </w:rPr>
            <mc:AlternateContent>
              <mc:Choice Requires="wps">
                <w:drawing>
                  <wp:anchor distT="0" distB="0" distL="114300" distR="114300" simplePos="0" relativeHeight="251659264" behindDoc="0" locked="0" layoutInCell="1" allowOverlap="1">
                    <wp:simplePos x="0" y="0"/>
                    <wp:positionH relativeFrom="page">
                      <wp:posOffset>227965</wp:posOffset>
                    </wp:positionH>
                    <wp:positionV relativeFrom="page">
                      <wp:posOffset>1356359</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2285" w:rsidRDefault="00EA7BC6">
                                <w:pPr>
                                  <w:jc w:val="right"/>
                                  <w:rPr>
                                    <w:color w:val="5B9BD5" w:themeColor="accent1"/>
                                    <w:sz w:val="64"/>
                                    <w:szCs w:val="64"/>
                                  </w:rPr>
                                </w:pPr>
                                <w:sdt>
                                  <w:sdtPr>
                                    <w:rPr>
                                      <w:caps/>
                                      <w:color w:val="5B9BD5" w:themeColor="accent1"/>
                                      <w:sz w:val="64"/>
                                      <w:szCs w:val="64"/>
                                    </w:rPr>
                                    <w:alias w:val="Title"/>
                                    <w:tag w:val=""/>
                                    <w:id w:val="1879901795"/>
                                    <w:dataBinding w:prefixMappings="xmlns:ns0='http://purl.org/dc/elements/1.1/' xmlns:ns1='http://schemas.openxmlformats.org/package/2006/metadata/core-properties' " w:xpath="/ns1:coreProperties[1]/ns0:title[1]" w:storeItemID="{6C3C8BC8-F283-45AE-878A-BAB7291924A1}"/>
                                    <w:text w:multiLine="1"/>
                                  </w:sdtPr>
                                  <w:sdtEndPr/>
                                  <w:sdtContent>
                                    <w:r w:rsidR="000E5552">
                                      <w:rPr>
                                        <w:caps/>
                                        <w:color w:val="5B9BD5" w:themeColor="accent1"/>
                                        <w:sz w:val="64"/>
                                        <w:szCs w:val="64"/>
                                      </w:rPr>
                                      <w:t>AEM 6.4 Updates</w:t>
                                    </w:r>
                                  </w:sdtContent>
                                </w:sdt>
                              </w:p>
                              <w:sdt>
                                <w:sdtPr>
                                  <w:rPr>
                                    <w:color w:val="404040" w:themeColor="text1" w:themeTint="BF"/>
                                    <w:sz w:val="36"/>
                                    <w:szCs w:val="36"/>
                                  </w:rPr>
                                  <w:alias w:val="Subtitle"/>
                                  <w:tag w:val=""/>
                                  <w:id w:val="1362399612"/>
                                  <w:dataBinding w:prefixMappings="xmlns:ns0='http://purl.org/dc/elements/1.1/' xmlns:ns1='http://schemas.openxmlformats.org/package/2006/metadata/core-properties' " w:xpath="/ns1:coreProperties[1]/ns0:subject[1]" w:storeItemID="{6C3C8BC8-F283-45AE-878A-BAB7291924A1}"/>
                                  <w:text/>
                                </w:sdtPr>
                                <w:sdtEndPr/>
                                <w:sdtContent>
                                  <w:p w:rsidR="00B52285" w:rsidRDefault="00CF3A99">
                                    <w:pPr>
                                      <w:jc w:val="right"/>
                                      <w:rPr>
                                        <w:smallCaps/>
                                        <w:color w:val="404040" w:themeColor="text1" w:themeTint="BF"/>
                                        <w:sz w:val="36"/>
                                        <w:szCs w:val="36"/>
                                      </w:rPr>
                                    </w:pPr>
                                    <w:r>
                                      <w:rPr>
                                        <w:color w:val="404040" w:themeColor="text1" w:themeTint="BF"/>
                                        <w:sz w:val="36"/>
                                        <w:szCs w:val="36"/>
                                      </w:rPr>
                                      <w:t>Developer Guide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17.95pt;margin-top:106.8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" filled="f" stroked="f" strokeweight=".5pt">
                    <v:textbox inset="126pt,0,54pt,0">
                      <w:txbxContent>
                        <w:p w:rsidR="00B52285" w:rsidRDefault="00CF7BF3">
                          <w:pPr>
                            <w:jc w:val="right"/>
                            <w:rPr>
                              <w:color w:val="5B9BD5" w:themeColor="accent1"/>
                              <w:sz w:val="64"/>
                              <w:szCs w:val="64"/>
                            </w:rPr>
                          </w:pPr>
                          <w:sdt>
                            <w:sdtPr>
                              <w:rPr>
                                <w:caps/>
                                <w:color w:val="5B9BD5" w:themeColor="accent1"/>
                                <w:sz w:val="64"/>
                                <w:szCs w:val="64"/>
                              </w:rPr>
                              <w:alias w:val="Title"/>
                              <w:tag w:val=""/>
                              <w:id w:val="1879901795"/>
                              <w:dataBinding w:prefixMappings="xmlns:ns0='http://purl.org/dc/elements/1.1/' xmlns:ns1='http://schemas.openxmlformats.org/package/2006/metadata/core-properties' " w:xpath="/ns1:coreProperties[1]/ns0:title[1]" w:storeItemID="{6C3C8BC8-F283-45AE-878A-BAB7291924A1}"/>
                              <w:text w:multiLine="1"/>
                            </w:sdtPr>
                            <w:sdtEndPr/>
                            <w:sdtContent>
                              <w:r w:rsidR="000E5552">
                                <w:rPr>
                                  <w:caps/>
                                  <w:color w:val="5B9BD5" w:themeColor="accent1"/>
                                  <w:sz w:val="64"/>
                                  <w:szCs w:val="64"/>
                                </w:rPr>
                                <w:t>AEM 6.4 Updates</w:t>
                              </w:r>
                            </w:sdtContent>
                          </w:sdt>
                        </w:p>
                        <w:sdt>
                          <w:sdtPr>
                            <w:rPr>
                              <w:color w:val="404040" w:themeColor="text1" w:themeTint="BF"/>
                              <w:sz w:val="36"/>
                              <w:szCs w:val="36"/>
                            </w:rPr>
                            <w:alias w:val="Subtitle"/>
                            <w:tag w:val=""/>
                            <w:id w:val="1362399612"/>
                            <w:dataBinding w:prefixMappings="xmlns:ns0='http://purl.org/dc/elements/1.1/' xmlns:ns1='http://schemas.openxmlformats.org/package/2006/metadata/core-properties' " w:xpath="/ns1:coreProperties[1]/ns0:subject[1]" w:storeItemID="{6C3C8BC8-F283-45AE-878A-BAB7291924A1}"/>
                            <w:text/>
                          </w:sdtPr>
                          <w:sdtEndPr/>
                          <w:sdtContent>
                            <w:p w:rsidR="00B52285" w:rsidRDefault="00CF3A99">
                              <w:pPr>
                                <w:jc w:val="right"/>
                                <w:rPr>
                                  <w:smallCaps/>
                                  <w:color w:val="404040" w:themeColor="text1" w:themeTint="BF"/>
                                  <w:sz w:val="36"/>
                                  <w:szCs w:val="36"/>
                                </w:rPr>
                              </w:pPr>
                              <w:r>
                                <w:rPr>
                                  <w:color w:val="404040" w:themeColor="text1" w:themeTint="BF"/>
                                  <w:sz w:val="36"/>
                                  <w:szCs w:val="36"/>
                                </w:rPr>
                                <w:t>Developer Guide</w:t>
                              </w:r>
                            </w:p>
                          </w:sdtContent>
                        </w:sdt>
                      </w:txbxContent>
                    </v:textbox>
                    <w10:wrap type="square" anchorx="page" anchory="page"/>
                  </v:shape>
                </w:pict>
              </mc:Fallback>
            </mc:AlternateContent>
          </w:r>
          <w:r w:rsidR="00B52285">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C0555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B52285">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276238880"/>
                                  <w:dataBinding w:prefixMappings="xmlns:ns0='http://purl.org/dc/elements/1.1/' xmlns:ns1='http://schemas.openxmlformats.org/package/2006/metadata/core-properties' " w:xpath="/ns1:coreProperties[1]/ns0:creator[1]" w:storeItemID="{6C3C8BC8-F283-45AE-878A-BAB7291924A1}"/>
                                  <w:text/>
                                </w:sdtPr>
                                <w:sdtEndPr/>
                                <w:sdtContent>
                                  <w:p w:rsidR="00B52285" w:rsidRDefault="00CF3A99">
                                    <w:pPr>
                                      <w:pStyle w:val="NoSpacing"/>
                                      <w:jc w:val="right"/>
                                      <w:rPr>
                                        <w:color w:val="595959" w:themeColor="text1" w:themeTint="A6"/>
                                        <w:sz w:val="28"/>
                                        <w:szCs w:val="28"/>
                                      </w:rPr>
                                    </w:pPr>
                                    <w:r>
                                      <w:rPr>
                                        <w:color w:val="595959" w:themeColor="text1" w:themeTint="A6"/>
                                        <w:sz w:val="28"/>
                                        <w:szCs w:val="28"/>
                                      </w:rPr>
                                      <w:t>Jindal, Tanuj Mohan (Cognizant)</w:t>
                                    </w:r>
                                  </w:p>
                                </w:sdtContent>
                              </w:sdt>
                              <w:p w:rsidR="00B52285" w:rsidRDefault="00EA7BC6">
                                <w:pPr>
                                  <w:pStyle w:val="NoSpacing"/>
                                  <w:jc w:val="right"/>
                                  <w:rPr>
                                    <w:color w:val="595959" w:themeColor="text1" w:themeTint="A6"/>
                                    <w:sz w:val="18"/>
                                    <w:szCs w:val="18"/>
                                  </w:rPr>
                                </w:pPr>
                                <w:sdt>
                                  <w:sdtPr>
                                    <w:rPr>
                                      <w:color w:val="595959" w:themeColor="text1" w:themeTint="A6"/>
                                      <w:sz w:val="18"/>
                                      <w:szCs w:val="18"/>
                                    </w:rPr>
                                    <w:alias w:val="Email"/>
                                    <w:tag w:val="Email"/>
                                    <w:id w:val="-1767686428"/>
                                    <w:dataBinding w:prefixMappings="xmlns:ns0='http://schemas.microsoft.com/office/2006/coverPageProps' " w:xpath="/ns0:CoverPageProperties[1]/ns0:CompanyEmail[1]" w:storeItemID="{55AF091B-3C7A-41E3-B477-F2FDAA23CFDA}"/>
                                    <w:text/>
                                  </w:sdtPr>
                                  <w:sdtEndPr/>
                                  <w:sdtContent>
                                    <w:r w:rsidR="00CF3A99">
                                      <w:rPr>
                                        <w:color w:val="595959" w:themeColor="text1" w:themeTint="A6"/>
                                        <w:sz w:val="18"/>
                                        <w:szCs w:val="18"/>
                                      </w:rPr>
                                      <w:t>Tanuj.jindal@cognizant.com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Author"/>
                            <w:tag w:val=""/>
                            <w:id w:val="-1276238880"/>
                            <w:dataBinding w:prefixMappings="xmlns:ns0='http://purl.org/dc/elements/1.1/' xmlns:ns1='http://schemas.openxmlformats.org/package/2006/metadata/core-properties' " w:xpath="/ns1:coreProperties[1]/ns0:creator[1]" w:storeItemID="{6C3C8BC8-F283-45AE-878A-BAB7291924A1}"/>
                            <w:text/>
                          </w:sdtPr>
                          <w:sdtEndPr/>
                          <w:sdtContent>
                            <w:p w:rsidR="00B52285" w:rsidRDefault="00CF3A99">
                              <w:pPr>
                                <w:pStyle w:val="NoSpacing"/>
                                <w:jc w:val="right"/>
                                <w:rPr>
                                  <w:color w:val="595959" w:themeColor="text1" w:themeTint="A6"/>
                                  <w:sz w:val="28"/>
                                  <w:szCs w:val="28"/>
                                </w:rPr>
                              </w:pPr>
                              <w:r>
                                <w:rPr>
                                  <w:color w:val="595959" w:themeColor="text1" w:themeTint="A6"/>
                                  <w:sz w:val="28"/>
                                  <w:szCs w:val="28"/>
                                </w:rPr>
                                <w:t>Jindal, Tanuj Mohan (Cognizant)</w:t>
                              </w:r>
                            </w:p>
                          </w:sdtContent>
                        </w:sdt>
                        <w:p w:rsidR="00B52285" w:rsidRDefault="00A54CEE">
                          <w:pPr>
                            <w:pStyle w:val="NoSpacing"/>
                            <w:jc w:val="right"/>
                            <w:rPr>
                              <w:color w:val="595959" w:themeColor="text1" w:themeTint="A6"/>
                              <w:sz w:val="18"/>
                              <w:szCs w:val="18"/>
                            </w:rPr>
                          </w:pPr>
                          <w:sdt>
                            <w:sdtPr>
                              <w:rPr>
                                <w:color w:val="595959" w:themeColor="text1" w:themeTint="A6"/>
                                <w:sz w:val="18"/>
                                <w:szCs w:val="18"/>
                              </w:rPr>
                              <w:alias w:val="Email"/>
                              <w:tag w:val="Email"/>
                              <w:id w:val="-1767686428"/>
                              <w:dataBinding w:prefixMappings="xmlns:ns0='http://schemas.microsoft.com/office/2006/coverPageProps' " w:xpath="/ns0:CoverPageProperties[1]/ns0:CompanyEmail[1]" w:storeItemID="{55AF091B-3C7A-41E3-B477-F2FDAA23CFDA}"/>
                              <w:text/>
                            </w:sdtPr>
                            <w:sdtEndPr/>
                            <w:sdtContent>
                              <w:r w:rsidR="00CF3A99">
                                <w:rPr>
                                  <w:color w:val="595959" w:themeColor="text1" w:themeTint="A6"/>
                                  <w:sz w:val="18"/>
                                  <w:szCs w:val="18"/>
                                </w:rPr>
                                <w:t>Tanuj.jindal@cognizant.com</w:t>
                              </w:r>
                            </w:sdtContent>
                          </w:sdt>
                        </w:p>
                      </w:txbxContent>
                    </v:textbox>
                    <w10:wrap type="square" anchorx="page" anchory="page"/>
                  </v:shape>
                </w:pict>
              </mc:Fallback>
            </mc:AlternateContent>
          </w:r>
        </w:p>
        <w:p w:rsidR="00B4376A" w:rsidRDefault="00B52285" w:rsidP="00B4376A">
          <w:pPr>
            <w:pStyle w:val="TOCHeading"/>
            <w:rPr>
              <w:b/>
              <w:sz w:val="24"/>
              <w:szCs w:val="24"/>
            </w:rPr>
          </w:pPr>
          <w:r>
            <w:rPr>
              <w:b/>
              <w:sz w:val="24"/>
              <w:szCs w:val="24"/>
            </w:rPr>
            <w:br w:type="page"/>
          </w:r>
        </w:p>
        <w:sdt>
          <w:sdtPr>
            <w:rPr>
              <w:rFonts w:asciiTheme="minorHAnsi" w:eastAsiaTheme="minorHAnsi" w:hAnsiTheme="minorHAnsi" w:cstheme="minorBidi"/>
              <w:color w:val="auto"/>
              <w:sz w:val="22"/>
              <w:szCs w:val="22"/>
            </w:rPr>
            <w:id w:val="-1259666818"/>
            <w:docPartObj>
              <w:docPartGallery w:val="Table of Contents"/>
              <w:docPartUnique/>
            </w:docPartObj>
          </w:sdtPr>
          <w:sdtEndPr>
            <w:rPr>
              <w:b/>
              <w:bCs/>
              <w:noProof/>
            </w:rPr>
          </w:sdtEndPr>
          <w:sdtContent>
            <w:p w:rsidR="00B4376A" w:rsidRDefault="00B4376A">
              <w:pPr>
                <w:pStyle w:val="TOCHeading"/>
              </w:pPr>
              <w:r>
                <w:t>Contents</w:t>
              </w:r>
            </w:p>
            <w:p w:rsidR="00986386" w:rsidRDefault="00B4376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6006556" w:history="1">
                <w:r w:rsidR="00986386" w:rsidRPr="006D0D1C">
                  <w:rPr>
                    <w:rStyle w:val="Hyperlink"/>
                    <w:noProof/>
                  </w:rPr>
                  <w:t>1) Client Libraries:</w:t>
                </w:r>
                <w:r w:rsidR="00986386">
                  <w:rPr>
                    <w:noProof/>
                    <w:webHidden/>
                  </w:rPr>
                  <w:tab/>
                </w:r>
                <w:r w:rsidR="00986386">
                  <w:rPr>
                    <w:noProof/>
                    <w:webHidden/>
                  </w:rPr>
                  <w:fldChar w:fldCharType="begin"/>
                </w:r>
                <w:r w:rsidR="00986386">
                  <w:rPr>
                    <w:noProof/>
                    <w:webHidden/>
                  </w:rPr>
                  <w:instrText xml:space="preserve"> PAGEREF _Toc516006556 \h </w:instrText>
                </w:r>
                <w:r w:rsidR="00986386">
                  <w:rPr>
                    <w:noProof/>
                    <w:webHidden/>
                  </w:rPr>
                </w:r>
                <w:r w:rsidR="00986386">
                  <w:rPr>
                    <w:noProof/>
                    <w:webHidden/>
                  </w:rPr>
                  <w:fldChar w:fldCharType="separate"/>
                </w:r>
                <w:r w:rsidR="00986386">
                  <w:rPr>
                    <w:noProof/>
                    <w:webHidden/>
                  </w:rPr>
                  <w:t>2</w:t>
                </w:r>
                <w:r w:rsidR="00986386">
                  <w:rPr>
                    <w:noProof/>
                    <w:webHidden/>
                  </w:rPr>
                  <w:fldChar w:fldCharType="end"/>
                </w:r>
              </w:hyperlink>
            </w:p>
            <w:p w:rsidR="00986386" w:rsidRDefault="00EA7BC6">
              <w:pPr>
                <w:pStyle w:val="TOC1"/>
                <w:tabs>
                  <w:tab w:val="right" w:leader="dot" w:pos="9350"/>
                </w:tabs>
                <w:rPr>
                  <w:rFonts w:eastAsiaTheme="minorEastAsia"/>
                  <w:noProof/>
                </w:rPr>
              </w:pPr>
              <w:hyperlink w:anchor="_Toc516006557" w:history="1">
                <w:r w:rsidR="00986386" w:rsidRPr="006D0D1C">
                  <w:rPr>
                    <w:rStyle w:val="Hyperlink"/>
                    <w:noProof/>
                  </w:rPr>
                  <w:t>2) Configurations</w:t>
                </w:r>
                <w:r w:rsidR="00986386">
                  <w:rPr>
                    <w:noProof/>
                    <w:webHidden/>
                  </w:rPr>
                  <w:tab/>
                </w:r>
                <w:r w:rsidR="00986386">
                  <w:rPr>
                    <w:noProof/>
                    <w:webHidden/>
                  </w:rPr>
                  <w:fldChar w:fldCharType="begin"/>
                </w:r>
                <w:r w:rsidR="00986386">
                  <w:rPr>
                    <w:noProof/>
                    <w:webHidden/>
                  </w:rPr>
                  <w:instrText xml:space="preserve"> PAGEREF _Toc516006557 \h </w:instrText>
                </w:r>
                <w:r w:rsidR="00986386">
                  <w:rPr>
                    <w:noProof/>
                    <w:webHidden/>
                  </w:rPr>
                </w:r>
                <w:r w:rsidR="00986386">
                  <w:rPr>
                    <w:noProof/>
                    <w:webHidden/>
                  </w:rPr>
                  <w:fldChar w:fldCharType="separate"/>
                </w:r>
                <w:r w:rsidR="00986386">
                  <w:rPr>
                    <w:noProof/>
                    <w:webHidden/>
                  </w:rPr>
                  <w:t>3</w:t>
                </w:r>
                <w:r w:rsidR="00986386">
                  <w:rPr>
                    <w:noProof/>
                    <w:webHidden/>
                  </w:rPr>
                  <w:fldChar w:fldCharType="end"/>
                </w:r>
              </w:hyperlink>
            </w:p>
            <w:p w:rsidR="00986386" w:rsidRDefault="00EA7BC6">
              <w:pPr>
                <w:pStyle w:val="TOC1"/>
                <w:tabs>
                  <w:tab w:val="right" w:leader="dot" w:pos="9350"/>
                </w:tabs>
                <w:rPr>
                  <w:rFonts w:eastAsiaTheme="minorEastAsia"/>
                  <w:noProof/>
                </w:rPr>
              </w:pPr>
              <w:hyperlink w:anchor="_Toc516006558" w:history="1">
                <w:r w:rsidR="00986386" w:rsidRPr="006D0D1C">
                  <w:rPr>
                    <w:rStyle w:val="Hyperlink"/>
                    <w:noProof/>
                  </w:rPr>
                  <w:t>3) New Mixins</w:t>
                </w:r>
                <w:r w:rsidR="00986386">
                  <w:rPr>
                    <w:noProof/>
                    <w:webHidden/>
                  </w:rPr>
                  <w:tab/>
                </w:r>
                <w:r w:rsidR="00986386">
                  <w:rPr>
                    <w:noProof/>
                    <w:webHidden/>
                  </w:rPr>
                  <w:fldChar w:fldCharType="begin"/>
                </w:r>
                <w:r w:rsidR="00986386">
                  <w:rPr>
                    <w:noProof/>
                    <w:webHidden/>
                  </w:rPr>
                  <w:instrText xml:space="preserve"> PAGEREF _Toc516006558 \h </w:instrText>
                </w:r>
                <w:r w:rsidR="00986386">
                  <w:rPr>
                    <w:noProof/>
                    <w:webHidden/>
                  </w:rPr>
                </w:r>
                <w:r w:rsidR="00986386">
                  <w:rPr>
                    <w:noProof/>
                    <w:webHidden/>
                  </w:rPr>
                  <w:fldChar w:fldCharType="separate"/>
                </w:r>
                <w:r w:rsidR="00986386">
                  <w:rPr>
                    <w:noProof/>
                    <w:webHidden/>
                  </w:rPr>
                  <w:t>5</w:t>
                </w:r>
                <w:r w:rsidR="00986386">
                  <w:rPr>
                    <w:noProof/>
                    <w:webHidden/>
                  </w:rPr>
                  <w:fldChar w:fldCharType="end"/>
                </w:r>
              </w:hyperlink>
            </w:p>
            <w:p w:rsidR="00986386" w:rsidRDefault="00EA7BC6">
              <w:pPr>
                <w:pStyle w:val="TOC1"/>
                <w:tabs>
                  <w:tab w:val="right" w:leader="dot" w:pos="9350"/>
                </w:tabs>
                <w:rPr>
                  <w:rFonts w:eastAsiaTheme="minorEastAsia"/>
                  <w:noProof/>
                </w:rPr>
              </w:pPr>
              <w:hyperlink w:anchor="_Toc516006559" w:history="1">
                <w:r w:rsidR="00986386" w:rsidRPr="006D0D1C">
                  <w:rPr>
                    <w:rStyle w:val="Hyperlink"/>
                    <w:noProof/>
                  </w:rPr>
                  <w:t>4) Reference:</w:t>
                </w:r>
                <w:r w:rsidR="00986386">
                  <w:rPr>
                    <w:noProof/>
                    <w:webHidden/>
                  </w:rPr>
                  <w:tab/>
                </w:r>
                <w:r w:rsidR="00986386">
                  <w:rPr>
                    <w:noProof/>
                    <w:webHidden/>
                  </w:rPr>
                  <w:fldChar w:fldCharType="begin"/>
                </w:r>
                <w:r w:rsidR="00986386">
                  <w:rPr>
                    <w:noProof/>
                    <w:webHidden/>
                  </w:rPr>
                  <w:instrText xml:space="preserve"> PAGEREF _Toc516006559 \h </w:instrText>
                </w:r>
                <w:r w:rsidR="00986386">
                  <w:rPr>
                    <w:noProof/>
                    <w:webHidden/>
                  </w:rPr>
                </w:r>
                <w:r w:rsidR="00986386">
                  <w:rPr>
                    <w:noProof/>
                    <w:webHidden/>
                  </w:rPr>
                  <w:fldChar w:fldCharType="separate"/>
                </w:r>
                <w:r w:rsidR="00986386">
                  <w:rPr>
                    <w:noProof/>
                    <w:webHidden/>
                  </w:rPr>
                  <w:t>6</w:t>
                </w:r>
                <w:r w:rsidR="00986386">
                  <w:rPr>
                    <w:noProof/>
                    <w:webHidden/>
                  </w:rPr>
                  <w:fldChar w:fldCharType="end"/>
                </w:r>
              </w:hyperlink>
            </w:p>
            <w:p w:rsidR="00B4376A" w:rsidRDefault="00B4376A">
              <w:r>
                <w:rPr>
                  <w:b/>
                  <w:bCs/>
                  <w:noProof/>
                </w:rPr>
                <w:fldChar w:fldCharType="end"/>
              </w:r>
            </w:p>
          </w:sdtContent>
        </w:sdt>
        <w:p w:rsidR="00B4376A" w:rsidRDefault="00B4376A" w:rsidP="00B4376A">
          <w:pPr>
            <w:pStyle w:val="TOCHeading"/>
            <w:rPr>
              <w:b/>
              <w:sz w:val="24"/>
              <w:szCs w:val="24"/>
            </w:rPr>
          </w:pPr>
        </w:p>
        <w:p w:rsidR="00B4376A" w:rsidRDefault="00B4376A">
          <w:pPr>
            <w:rPr>
              <w:b/>
              <w:sz w:val="24"/>
              <w:szCs w:val="24"/>
            </w:rPr>
          </w:pPr>
        </w:p>
        <w:p w:rsidR="00B4376A" w:rsidRDefault="00B4376A">
          <w:pPr>
            <w:rPr>
              <w:b/>
              <w:sz w:val="24"/>
              <w:szCs w:val="24"/>
            </w:rPr>
          </w:pPr>
        </w:p>
        <w:p w:rsidR="00B4376A" w:rsidRDefault="00B4376A">
          <w:pPr>
            <w:rPr>
              <w:b/>
              <w:sz w:val="24"/>
              <w:szCs w:val="24"/>
            </w:rPr>
          </w:pPr>
        </w:p>
        <w:p w:rsidR="00B4376A" w:rsidRDefault="00B4376A">
          <w:pPr>
            <w:rPr>
              <w:b/>
              <w:sz w:val="24"/>
              <w:szCs w:val="24"/>
            </w:rPr>
          </w:pPr>
        </w:p>
        <w:p w:rsidR="00B4376A" w:rsidRDefault="00B4376A">
          <w:pPr>
            <w:rPr>
              <w:b/>
              <w:sz w:val="24"/>
              <w:szCs w:val="24"/>
            </w:rPr>
          </w:pPr>
        </w:p>
        <w:p w:rsidR="00B4376A" w:rsidRDefault="00B4376A">
          <w:pPr>
            <w:rPr>
              <w:b/>
              <w:sz w:val="24"/>
              <w:szCs w:val="24"/>
            </w:rPr>
          </w:pPr>
        </w:p>
        <w:p w:rsidR="00B4376A" w:rsidRDefault="00B4376A">
          <w:pPr>
            <w:rPr>
              <w:b/>
              <w:sz w:val="24"/>
              <w:szCs w:val="24"/>
            </w:rPr>
          </w:pPr>
        </w:p>
        <w:p w:rsidR="00B4376A" w:rsidRDefault="00B4376A">
          <w:pPr>
            <w:rPr>
              <w:b/>
              <w:sz w:val="24"/>
              <w:szCs w:val="24"/>
            </w:rPr>
          </w:pPr>
        </w:p>
        <w:p w:rsidR="00B4376A" w:rsidRDefault="00B4376A">
          <w:pPr>
            <w:rPr>
              <w:b/>
              <w:sz w:val="24"/>
              <w:szCs w:val="24"/>
            </w:rPr>
          </w:pPr>
        </w:p>
        <w:p w:rsidR="00B4376A" w:rsidRDefault="00B4376A">
          <w:pPr>
            <w:rPr>
              <w:b/>
              <w:sz w:val="24"/>
              <w:szCs w:val="24"/>
            </w:rPr>
          </w:pPr>
        </w:p>
        <w:p w:rsidR="00B4376A" w:rsidRDefault="00B4376A">
          <w:pPr>
            <w:rPr>
              <w:b/>
              <w:sz w:val="24"/>
              <w:szCs w:val="24"/>
            </w:rPr>
          </w:pPr>
        </w:p>
        <w:p w:rsidR="00B4376A" w:rsidRDefault="00B4376A">
          <w:pPr>
            <w:rPr>
              <w:b/>
              <w:sz w:val="24"/>
              <w:szCs w:val="24"/>
            </w:rPr>
          </w:pPr>
        </w:p>
        <w:p w:rsidR="00B4376A" w:rsidRDefault="00B4376A">
          <w:pPr>
            <w:rPr>
              <w:b/>
              <w:sz w:val="24"/>
              <w:szCs w:val="24"/>
            </w:rPr>
          </w:pPr>
        </w:p>
        <w:p w:rsidR="00B4376A" w:rsidRDefault="00B4376A">
          <w:pPr>
            <w:rPr>
              <w:b/>
              <w:sz w:val="24"/>
              <w:szCs w:val="24"/>
            </w:rPr>
          </w:pPr>
        </w:p>
        <w:p w:rsidR="00B4376A" w:rsidRDefault="00B4376A">
          <w:pPr>
            <w:rPr>
              <w:b/>
              <w:sz w:val="24"/>
              <w:szCs w:val="24"/>
            </w:rPr>
          </w:pPr>
        </w:p>
        <w:p w:rsidR="00B4376A" w:rsidRDefault="00B4376A">
          <w:pPr>
            <w:rPr>
              <w:b/>
              <w:sz w:val="24"/>
              <w:szCs w:val="24"/>
            </w:rPr>
          </w:pPr>
        </w:p>
        <w:p w:rsidR="00B4376A" w:rsidRDefault="00B4376A">
          <w:pPr>
            <w:rPr>
              <w:b/>
              <w:sz w:val="24"/>
              <w:szCs w:val="24"/>
            </w:rPr>
          </w:pPr>
        </w:p>
        <w:p w:rsidR="00B4376A" w:rsidRDefault="00B4376A">
          <w:pPr>
            <w:rPr>
              <w:b/>
              <w:sz w:val="24"/>
              <w:szCs w:val="24"/>
            </w:rPr>
          </w:pPr>
        </w:p>
        <w:p w:rsidR="00B4376A" w:rsidRDefault="00B4376A">
          <w:pPr>
            <w:rPr>
              <w:b/>
              <w:sz w:val="24"/>
              <w:szCs w:val="24"/>
            </w:rPr>
          </w:pPr>
        </w:p>
        <w:p w:rsidR="00B4376A" w:rsidRDefault="00B4376A">
          <w:pPr>
            <w:rPr>
              <w:b/>
              <w:sz w:val="24"/>
              <w:szCs w:val="24"/>
            </w:rPr>
          </w:pPr>
        </w:p>
        <w:p w:rsidR="00B52285" w:rsidRDefault="00EA7BC6">
          <w:pPr>
            <w:rPr>
              <w:b/>
              <w:sz w:val="24"/>
              <w:szCs w:val="24"/>
            </w:rPr>
          </w:pPr>
        </w:p>
      </w:sdtContent>
    </w:sdt>
    <w:p w:rsidR="00B914EC" w:rsidRPr="00FF3512" w:rsidRDefault="00C63FD5" w:rsidP="00FF3512">
      <w:pPr>
        <w:pStyle w:val="Heading1"/>
        <w:rPr>
          <w:rStyle w:val="Heading1Char"/>
        </w:rPr>
      </w:pPr>
      <w:bookmarkStart w:id="0" w:name="_Toc516006556"/>
      <w:r w:rsidRPr="00FF3512">
        <w:lastRenderedPageBreak/>
        <w:t xml:space="preserve">1) </w:t>
      </w:r>
      <w:r w:rsidR="00B914EC" w:rsidRPr="00FF3512">
        <w:rPr>
          <w:rStyle w:val="Heading1Char"/>
        </w:rPr>
        <w:t>Client Libraries:</w:t>
      </w:r>
      <w:bookmarkEnd w:id="0"/>
      <w:r w:rsidR="00B914EC" w:rsidRPr="00FF3512">
        <w:rPr>
          <w:rStyle w:val="Heading1Char"/>
        </w:rPr>
        <w:t xml:space="preserve"> </w:t>
      </w:r>
    </w:p>
    <w:p w:rsidR="00D21B0D" w:rsidRDefault="00D21B0D" w:rsidP="00E0477A">
      <w:pPr>
        <w:pStyle w:val="ListParagraph"/>
        <w:numPr>
          <w:ilvl w:val="0"/>
          <w:numId w:val="6"/>
        </w:numPr>
      </w:pPr>
      <w:r>
        <w:t>Due to removal of /etc in AEM 6.4 client libraries needs to be moved away from /etc/designs.</w:t>
      </w:r>
    </w:p>
    <w:p w:rsidR="0088086A" w:rsidRDefault="00E0477A" w:rsidP="00E0477A">
      <w:pPr>
        <w:pStyle w:val="ListParagraph"/>
        <w:numPr>
          <w:ilvl w:val="0"/>
          <w:numId w:val="6"/>
        </w:numPr>
      </w:pPr>
      <w:r w:rsidRPr="00E0477A">
        <w:t xml:space="preserve">Adobe recommends locating </w:t>
      </w:r>
      <w:r w:rsidR="001C1A50">
        <w:t xml:space="preserve">these </w:t>
      </w:r>
      <w:r w:rsidRPr="00E0477A">
        <w:t>client libraries</w:t>
      </w:r>
      <w:r w:rsidR="001C1A50">
        <w:t xml:space="preserve"> now</w:t>
      </w:r>
      <w:r w:rsidRPr="00E0477A">
        <w:t xml:space="preserve"> under /apps and making them available</w:t>
      </w:r>
      <w:r w:rsidR="00306202">
        <w:t xml:space="preserve"> to web</w:t>
      </w:r>
      <w:r w:rsidRPr="00E0477A">
        <w:t xml:space="preserve"> using the proxy servlet</w:t>
      </w:r>
      <w:r>
        <w:t>.</w:t>
      </w:r>
    </w:p>
    <w:p w:rsidR="00B914EC" w:rsidRPr="006A2759" w:rsidRDefault="006A2759" w:rsidP="0088086A">
      <w:pPr>
        <w:pStyle w:val="ListParagraph"/>
        <w:numPr>
          <w:ilvl w:val="0"/>
          <w:numId w:val="6"/>
        </w:numPr>
      </w:pPr>
      <w:r>
        <w:t xml:space="preserve">Recommended </w:t>
      </w:r>
      <w:r w:rsidR="0088086A">
        <w:t xml:space="preserve">path : </w:t>
      </w:r>
      <w:r w:rsidR="0088086A" w:rsidRPr="0088086A">
        <w:rPr>
          <w:b/>
          <w:bCs/>
        </w:rPr>
        <w:t>/apps/</w:t>
      </w:r>
      <w:r w:rsidR="0088086A">
        <w:rPr>
          <w:b/>
          <w:bCs/>
        </w:rPr>
        <w:t>&lt;project folder&gt;</w:t>
      </w:r>
      <w:r w:rsidR="0088086A" w:rsidRPr="0088086A">
        <w:rPr>
          <w:b/>
          <w:bCs/>
        </w:rPr>
        <w:t>/clientlibs</w:t>
      </w:r>
    </w:p>
    <w:p w:rsidR="006A2759" w:rsidRDefault="006A2759" w:rsidP="0088086A">
      <w:pPr>
        <w:pStyle w:val="ListParagraph"/>
        <w:numPr>
          <w:ilvl w:val="0"/>
          <w:numId w:val="6"/>
        </w:numPr>
      </w:pPr>
      <w:r>
        <w:t xml:space="preserve">New Property allowProxy has been introduced to </w:t>
      </w:r>
      <w:r w:rsidR="00B77010">
        <w:t>help</w:t>
      </w:r>
      <w:r>
        <w:t xml:space="preserve"> </w:t>
      </w:r>
      <w:r w:rsidR="003F1A48">
        <w:t>client libraries</w:t>
      </w:r>
      <w:r>
        <w:t xml:space="preserve"> residing in </w:t>
      </w:r>
      <w:r w:rsidR="00B77010">
        <w:t>/</w:t>
      </w:r>
      <w:r>
        <w:t>apps to be exposed via /etc.clientlibs</w:t>
      </w:r>
      <w:r w:rsidR="00FA6816">
        <w:t xml:space="preserve"> path using proxy servlet.</w:t>
      </w:r>
      <w:r>
        <w:rPr>
          <w:noProof/>
        </w:rPr>
        <w:drawing>
          <wp:inline distT="0" distB="0" distL="0" distR="0" wp14:anchorId="754D7221" wp14:editId="4BE6C601">
            <wp:extent cx="5943600" cy="290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01950"/>
                    </a:xfrm>
                    <a:prstGeom prst="rect">
                      <a:avLst/>
                    </a:prstGeom>
                  </pic:spPr>
                </pic:pic>
              </a:graphicData>
            </a:graphic>
          </wp:inline>
        </w:drawing>
      </w:r>
    </w:p>
    <w:p w:rsidR="00CF0667" w:rsidRDefault="00CF0667" w:rsidP="00CF0667">
      <w:pPr>
        <w:pStyle w:val="ListParagraph"/>
      </w:pPr>
    </w:p>
    <w:p w:rsidR="006A2759" w:rsidRDefault="00F54186" w:rsidP="0088086A">
      <w:pPr>
        <w:pStyle w:val="ListParagraph"/>
        <w:numPr>
          <w:ilvl w:val="0"/>
          <w:numId w:val="6"/>
        </w:numPr>
      </w:pPr>
      <w:r>
        <w:t>It</w:t>
      </w:r>
      <w:r w:rsidR="006A2759">
        <w:t xml:space="preserve"> is important </w:t>
      </w:r>
      <w:r>
        <w:t>to use allowProxy for</w:t>
      </w:r>
      <w:r w:rsidR="000813F5">
        <w:t xml:space="preserve"> better</w:t>
      </w:r>
      <w:r>
        <w:t xml:space="preserve"> managing </w:t>
      </w:r>
      <w:r w:rsidR="006A2759">
        <w:t>dispatcher rules wherein we need to publish the client libraries</w:t>
      </w:r>
      <w:r>
        <w:t xml:space="preserve"> residing inside /apps</w:t>
      </w:r>
      <w:r w:rsidR="006A2759">
        <w:t xml:space="preserve"> to the outer web, but still hide rest of the code base</w:t>
      </w:r>
      <w:r w:rsidR="00CF0667">
        <w:t>. (Components</w:t>
      </w:r>
      <w:r>
        <w:t>, templates,</w:t>
      </w:r>
      <w:r w:rsidR="00F06847">
        <w:t xml:space="preserve"> configurations</w:t>
      </w:r>
      <w:r>
        <w:t xml:space="preserve"> etc</w:t>
      </w:r>
      <w:r w:rsidR="00CF0667">
        <w:t>...)</w:t>
      </w:r>
    </w:p>
    <w:p w:rsidR="006A2759" w:rsidRDefault="006A2759" w:rsidP="0088086A">
      <w:pPr>
        <w:pStyle w:val="ListParagraph"/>
        <w:numPr>
          <w:ilvl w:val="0"/>
          <w:numId w:val="6"/>
        </w:numPr>
      </w:pPr>
      <w:r>
        <w:t xml:space="preserve">No change in the way client libraries is </w:t>
      </w:r>
      <w:r w:rsidR="00E47841">
        <w:t xml:space="preserve">included or </w:t>
      </w:r>
      <w:r>
        <w:t>loaded onto page.</w:t>
      </w:r>
    </w:p>
    <w:p w:rsidR="00461199" w:rsidRPr="0057478D" w:rsidRDefault="00461199" w:rsidP="0057478D">
      <w:pPr>
        <w:rPr>
          <w:u w:val="single"/>
        </w:rPr>
      </w:pPr>
      <w:r w:rsidRPr="0057478D">
        <w:rPr>
          <w:u w:val="single"/>
        </w:rPr>
        <w:t>Debugging Client Libraries</w:t>
      </w:r>
    </w:p>
    <w:p w:rsidR="00EA7EBF" w:rsidRDefault="008900A7" w:rsidP="00EA7EBF">
      <w:pPr>
        <w:rPr>
          <w:rFonts w:cstheme="minorHAnsi"/>
          <w:color w:val="333333"/>
        </w:rPr>
      </w:pPr>
      <w:bookmarkStart w:id="1" w:name="main-pars_text_809617646"/>
      <w:bookmarkEnd w:id="1"/>
      <w:r>
        <w:t>Various tools to debug client libraries:</w:t>
      </w:r>
    </w:p>
    <w:p w:rsidR="00EA7EBF" w:rsidRPr="00EA7EBF" w:rsidRDefault="00461199" w:rsidP="003B0E1E">
      <w:pPr>
        <w:pStyle w:val="ListParagraph"/>
        <w:numPr>
          <w:ilvl w:val="0"/>
          <w:numId w:val="15"/>
        </w:numPr>
        <w:shd w:val="clear" w:color="auto" w:fill="FFFFFF"/>
        <w:spacing w:after="0" w:line="240" w:lineRule="auto"/>
        <w:rPr>
          <w:i/>
        </w:rPr>
      </w:pPr>
      <w:r w:rsidRPr="005F6711">
        <w:t xml:space="preserve">Dump Libs - Lists all of the client libraries registered in the AEM </w:t>
      </w:r>
      <w:r w:rsidR="005F6711" w:rsidRPr="005F6711">
        <w:t>i</w:t>
      </w:r>
      <w:r w:rsidRPr="005F6711">
        <w:t>nstance. </w:t>
      </w:r>
      <w:r w:rsidR="005F6711">
        <w:t xml:space="preserve"> </w:t>
      </w:r>
    </w:p>
    <w:p w:rsidR="00461199" w:rsidRPr="00EA7EBF" w:rsidRDefault="00EA7EBF" w:rsidP="00EA7EBF">
      <w:pPr>
        <w:pStyle w:val="ListParagraph"/>
        <w:shd w:val="clear" w:color="auto" w:fill="FFFFFF"/>
        <w:spacing w:after="0" w:line="240" w:lineRule="auto"/>
        <w:rPr>
          <w:i/>
        </w:rPr>
      </w:pPr>
      <w:r w:rsidRPr="00EA7EBF">
        <w:rPr>
          <w:i/>
        </w:rPr>
        <w:t>U</w:t>
      </w:r>
      <w:r w:rsidR="005F6711" w:rsidRPr="00EA7EBF">
        <w:rPr>
          <w:bCs/>
          <w:i/>
        </w:rPr>
        <w:t xml:space="preserve">RL: </w:t>
      </w:r>
      <w:r w:rsidR="00461199" w:rsidRPr="00EA7EBF">
        <w:rPr>
          <w:bCs/>
          <w:i/>
        </w:rPr>
        <w:t>&lt;host&gt;/libs/granite/ui/content/dumplibs.html</w:t>
      </w:r>
    </w:p>
    <w:p w:rsidR="005F6711" w:rsidRPr="005F6711" w:rsidRDefault="00461199" w:rsidP="00461199">
      <w:pPr>
        <w:pStyle w:val="ListParagraph"/>
        <w:numPr>
          <w:ilvl w:val="0"/>
          <w:numId w:val="8"/>
        </w:numPr>
        <w:shd w:val="clear" w:color="auto" w:fill="FFFFFF"/>
        <w:spacing w:after="0" w:line="240" w:lineRule="auto"/>
      </w:pPr>
      <w:r w:rsidRPr="005F6711">
        <w:t>Test Output</w:t>
      </w:r>
      <w:r w:rsidRPr="005F6711">
        <w:rPr>
          <w:b/>
          <w:bCs/>
        </w:rPr>
        <w:t> </w:t>
      </w:r>
      <w:r w:rsidRPr="005F6711">
        <w:t>- allows a user to see the expected HTML output of clientlib includes based on category.</w:t>
      </w:r>
      <w:r w:rsidRPr="005F6711">
        <w:rPr>
          <w:b/>
          <w:bCs/>
        </w:rPr>
        <w:t> </w:t>
      </w:r>
    </w:p>
    <w:p w:rsidR="00461199" w:rsidRPr="005F6711" w:rsidRDefault="005F6711" w:rsidP="005F6711">
      <w:pPr>
        <w:shd w:val="clear" w:color="auto" w:fill="FFFFFF"/>
        <w:spacing w:after="0" w:line="240" w:lineRule="auto"/>
        <w:ind w:firstLine="720"/>
        <w:rPr>
          <w:i/>
        </w:rPr>
      </w:pPr>
      <w:r>
        <w:rPr>
          <w:bCs/>
          <w:i/>
        </w:rPr>
        <w:t xml:space="preserve">URL: </w:t>
      </w:r>
      <w:r w:rsidR="00461199" w:rsidRPr="005F6711">
        <w:rPr>
          <w:bCs/>
          <w:i/>
        </w:rPr>
        <w:t>&lt;host&gt;/libs/granite/ui/content/dumplibs.test.html</w:t>
      </w:r>
    </w:p>
    <w:p w:rsidR="005F6711" w:rsidRDefault="00461199" w:rsidP="00461199">
      <w:pPr>
        <w:pStyle w:val="ListParagraph"/>
        <w:numPr>
          <w:ilvl w:val="0"/>
          <w:numId w:val="8"/>
        </w:numPr>
        <w:shd w:val="clear" w:color="auto" w:fill="FFFFFF"/>
        <w:spacing w:after="0" w:line="240" w:lineRule="auto"/>
      </w:pPr>
      <w:r w:rsidRPr="005F6711">
        <w:t>Libraries Dependencies validation</w:t>
      </w:r>
      <w:r w:rsidRPr="005F6711">
        <w:rPr>
          <w:b/>
          <w:bCs/>
        </w:rPr>
        <w:t> - </w:t>
      </w:r>
      <w:r w:rsidRPr="005F6711">
        <w:t>highlights any dependencies or embedded categories that cannot be found. </w:t>
      </w:r>
    </w:p>
    <w:p w:rsidR="00461199" w:rsidRPr="005F6711" w:rsidRDefault="005F6711" w:rsidP="005F6711">
      <w:pPr>
        <w:shd w:val="clear" w:color="auto" w:fill="FFFFFF"/>
        <w:spacing w:after="0" w:line="240" w:lineRule="auto"/>
        <w:ind w:firstLine="720"/>
        <w:rPr>
          <w:i/>
        </w:rPr>
      </w:pPr>
      <w:r>
        <w:rPr>
          <w:bCs/>
          <w:i/>
        </w:rPr>
        <w:t xml:space="preserve">URL: </w:t>
      </w:r>
      <w:r w:rsidR="00461199" w:rsidRPr="005F6711">
        <w:rPr>
          <w:bCs/>
          <w:i/>
        </w:rPr>
        <w:t>&lt;host&gt;/libs/granite/ui/content/dumplibs.validate.html</w:t>
      </w:r>
    </w:p>
    <w:p w:rsidR="005F6711" w:rsidRDefault="00461199" w:rsidP="00461199">
      <w:pPr>
        <w:pStyle w:val="ListParagraph"/>
        <w:numPr>
          <w:ilvl w:val="0"/>
          <w:numId w:val="8"/>
        </w:numPr>
        <w:shd w:val="clear" w:color="auto" w:fill="FFFFFF"/>
        <w:spacing w:after="0" w:line="240" w:lineRule="auto"/>
      </w:pPr>
      <w:r w:rsidRPr="005F6711">
        <w:t>Rebuild Client Libraries - allows a user to force AEM to rebuild all of the client libraries or invalidate the cache of client libraries. This tool is particularly effective when developing with LESS as this can force AEM to re-compile the generated CSS. In general it is more effective to Invalidate Caches and then perform a page refresh versus rebuilding all of the libraries. </w:t>
      </w:r>
    </w:p>
    <w:p w:rsidR="00461199" w:rsidRPr="005F6711" w:rsidRDefault="005F6711" w:rsidP="005F6711">
      <w:pPr>
        <w:shd w:val="clear" w:color="auto" w:fill="FFFFFF"/>
        <w:spacing w:after="0" w:line="240" w:lineRule="auto"/>
        <w:ind w:firstLine="720"/>
        <w:rPr>
          <w:i/>
        </w:rPr>
      </w:pPr>
      <w:r>
        <w:rPr>
          <w:bCs/>
          <w:i/>
        </w:rPr>
        <w:t xml:space="preserve">URL: </w:t>
      </w:r>
      <w:r w:rsidR="00461199" w:rsidRPr="005F6711">
        <w:rPr>
          <w:bCs/>
          <w:i/>
        </w:rPr>
        <w:t>&lt;host&gt;/libs/granite/ui/content/dumplibs.rebuild.html</w:t>
      </w:r>
    </w:p>
    <w:p w:rsidR="00B914EC" w:rsidRDefault="00C63FD5" w:rsidP="00832167">
      <w:pPr>
        <w:pStyle w:val="Heading1"/>
      </w:pPr>
      <w:bookmarkStart w:id="2" w:name="_Toc516006557"/>
      <w:r w:rsidRPr="00C63FD5">
        <w:lastRenderedPageBreak/>
        <w:t>2) Configurations</w:t>
      </w:r>
      <w:bookmarkEnd w:id="2"/>
    </w:p>
    <w:p w:rsidR="00CB6DFD" w:rsidRDefault="00935504" w:rsidP="00CB6DFD">
      <w:pPr>
        <w:pStyle w:val="ListParagraph"/>
        <w:numPr>
          <w:ilvl w:val="0"/>
          <w:numId w:val="10"/>
        </w:numPr>
      </w:pPr>
      <w:r>
        <w:t>Again due to removal of /etc a</w:t>
      </w:r>
      <w:r w:rsidR="00CB6DFD" w:rsidRPr="00CB6DFD">
        <w:t xml:space="preserve">ll configurations </w:t>
      </w:r>
      <w:r w:rsidR="00CB6DFD">
        <w:t xml:space="preserve">needs to </w:t>
      </w:r>
      <w:r w:rsidR="00CB6DFD" w:rsidRPr="00CB6DFD">
        <w:t>be relocated to /conf.</w:t>
      </w:r>
    </w:p>
    <w:p w:rsidR="00CB6DFD" w:rsidRDefault="009B0D71" w:rsidP="009B0D71">
      <w:pPr>
        <w:pStyle w:val="ListParagraph"/>
        <w:numPr>
          <w:ilvl w:val="0"/>
          <w:numId w:val="10"/>
        </w:numPr>
      </w:pPr>
      <w:r>
        <w:t xml:space="preserve">This helps enabling use of </w:t>
      </w:r>
      <w:r w:rsidRPr="009B0D71">
        <w:t xml:space="preserve">Apache Sling's </w:t>
      </w:r>
      <w:r w:rsidRPr="00B751F3">
        <w:rPr>
          <w:i/>
        </w:rPr>
        <w:t>Context Aware Configuration</w:t>
      </w:r>
      <w:r w:rsidRPr="009B0D71">
        <w:t xml:space="preserve"> feature</w:t>
      </w:r>
      <w:r>
        <w:t>.</w:t>
      </w:r>
    </w:p>
    <w:p w:rsidR="00F8349E" w:rsidRDefault="009B0D71" w:rsidP="00AF2C38">
      <w:pPr>
        <w:pStyle w:val="ListParagraph"/>
        <w:numPr>
          <w:ilvl w:val="0"/>
          <w:numId w:val="10"/>
        </w:numPr>
      </w:pPr>
      <w:r w:rsidRPr="009B0D71">
        <w:t>Context Aware Configuration</w:t>
      </w:r>
      <w:r w:rsidR="0046795F">
        <w:t xml:space="preserve"> feature</w:t>
      </w:r>
      <w:r w:rsidRPr="009B0D71">
        <w:t xml:space="preserve"> allows content in one part of the repository to be overlayed multiple times by content in other parts of the repository.</w:t>
      </w:r>
      <w:r w:rsidR="00AF2C38">
        <w:rPr>
          <w:noProof/>
        </w:rPr>
        <w:t xml:space="preserve"> </w:t>
      </w:r>
      <w:r w:rsidR="00F8349E">
        <w:rPr>
          <w:noProof/>
        </w:rPr>
        <w:drawing>
          <wp:inline distT="0" distB="0" distL="0" distR="0" wp14:anchorId="66E33CB0" wp14:editId="6D489600">
            <wp:extent cx="5724525" cy="3057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25" cy="3057525"/>
                    </a:xfrm>
                    <a:prstGeom prst="rect">
                      <a:avLst/>
                    </a:prstGeom>
                  </pic:spPr>
                </pic:pic>
              </a:graphicData>
            </a:graphic>
          </wp:inline>
        </w:drawing>
      </w:r>
    </w:p>
    <w:p w:rsidR="001C3AF6" w:rsidRDefault="00AF2C38" w:rsidP="001C3AF6">
      <w:pPr>
        <w:shd w:val="clear" w:color="auto" w:fill="FFFFFF"/>
        <w:spacing w:before="100" w:beforeAutospacing="1" w:after="100" w:afterAutospacing="1" w:line="240" w:lineRule="auto"/>
      </w:pPr>
      <w:r>
        <w:t>There are two different JAVA API’s available</w:t>
      </w:r>
      <w:r w:rsidR="00956451">
        <w:t xml:space="preserve"> to make use of this </w:t>
      </w:r>
      <w:r w:rsidR="001C3AF6">
        <w:t>feature:</w:t>
      </w:r>
    </w:p>
    <w:p w:rsidR="00AF2C38" w:rsidRPr="00AF2C38" w:rsidRDefault="00AF2C38" w:rsidP="007C1387">
      <w:pPr>
        <w:pStyle w:val="ListParagraph"/>
        <w:numPr>
          <w:ilvl w:val="1"/>
          <w:numId w:val="13"/>
        </w:numPr>
        <w:shd w:val="clear" w:color="auto" w:fill="FFFFFF"/>
        <w:spacing w:before="100" w:beforeAutospacing="1" w:after="100" w:afterAutospacing="1" w:line="240" w:lineRule="auto"/>
      </w:pPr>
      <w:r w:rsidRPr="00AF2C38">
        <w:t>Context-Aware Resources: 'Low-level' API for accessing configuration resources (which can be anything, e.g. workflow definitions</w:t>
      </w:r>
      <w:r w:rsidR="00561756">
        <w:t>, template definitions or key-value pairs</w:t>
      </w:r>
      <w:r w:rsidRPr="00AF2C38">
        <w:t>)</w:t>
      </w:r>
    </w:p>
    <w:p w:rsidR="00AF2C38" w:rsidRDefault="00AF2C38" w:rsidP="00AF2C38">
      <w:pPr>
        <w:numPr>
          <w:ilvl w:val="1"/>
          <w:numId w:val="13"/>
        </w:numPr>
        <w:shd w:val="clear" w:color="auto" w:fill="FFFFFF"/>
        <w:spacing w:before="100" w:beforeAutospacing="1" w:after="100" w:afterAutospacing="1" w:line="240" w:lineRule="auto"/>
      </w:pPr>
      <w:r w:rsidRPr="00AF2C38">
        <w:t>Context-Aware Configurations: 'High-level' API for accessing configuration data (key/value pairs)</w:t>
      </w:r>
    </w:p>
    <w:p w:rsidR="00842E0E" w:rsidRPr="00842E0E" w:rsidRDefault="00842E0E" w:rsidP="00842E0E">
      <w:pPr>
        <w:shd w:val="clear" w:color="auto" w:fill="FFFFFF"/>
        <w:spacing w:before="100" w:beforeAutospacing="1" w:after="100" w:afterAutospacing="1" w:line="240" w:lineRule="auto"/>
        <w:rPr>
          <w:u w:val="single"/>
        </w:rPr>
      </w:pPr>
      <w:r w:rsidRPr="00842E0E">
        <w:rPr>
          <w:u w:val="single"/>
        </w:rPr>
        <w:t>Context – Aware Resource:</w:t>
      </w:r>
    </w:p>
    <w:p w:rsidR="00842E0E" w:rsidRPr="00AF2C38" w:rsidRDefault="00842E0E" w:rsidP="00842E0E">
      <w:pPr>
        <w:shd w:val="clear" w:color="auto" w:fill="FFFFFF"/>
        <w:spacing w:before="100" w:beforeAutospacing="1" w:after="100" w:afterAutospacing="1" w:line="240" w:lineRule="auto"/>
      </w:pPr>
      <w:r>
        <w:rPr>
          <w:rFonts w:ascii="Tahoma" w:hAnsi="Tahoma" w:cs="Tahoma"/>
          <w:color w:val="3B3B3B"/>
          <w:sz w:val="20"/>
          <w:szCs w:val="20"/>
          <w:shd w:val="clear" w:color="auto" w:fill="FFFFFF"/>
        </w:rPr>
        <w:t>Example to get a configuration resource for a content at /content/mysite/page1</w:t>
      </w:r>
    </w:p>
    <w:p w:rsidR="00AF2C38" w:rsidRPr="00CB6DFD" w:rsidRDefault="00842E0E" w:rsidP="00842E0E">
      <w:pPr>
        <w:pStyle w:val="ListParagraph"/>
        <w:ind w:left="0"/>
      </w:pPr>
      <w:r>
        <w:rPr>
          <w:noProof/>
        </w:rPr>
        <w:drawing>
          <wp:inline distT="0" distB="0" distL="0" distR="0" wp14:anchorId="21C2620B" wp14:editId="2EB6CF82">
            <wp:extent cx="5943600" cy="5480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8005"/>
                    </a:xfrm>
                    <a:prstGeom prst="rect">
                      <a:avLst/>
                    </a:prstGeom>
                  </pic:spPr>
                </pic:pic>
              </a:graphicData>
            </a:graphic>
          </wp:inline>
        </w:drawing>
      </w:r>
    </w:p>
    <w:p w:rsidR="0088086A" w:rsidRDefault="00842E0E" w:rsidP="00B914EC">
      <w:r>
        <w:t>Parameter:</w:t>
      </w:r>
    </w:p>
    <w:p w:rsidR="00842E0E" w:rsidRDefault="005258A0" w:rsidP="00B914EC">
      <w:r w:rsidRPr="009B31F9">
        <w:rPr>
          <w:i/>
        </w:rPr>
        <w:t>contentResource</w:t>
      </w:r>
      <w:r>
        <w:t>:</w:t>
      </w:r>
      <w:r w:rsidR="00842E0E">
        <w:t xml:space="preserve"> Resource path of the page.</w:t>
      </w:r>
    </w:p>
    <w:p w:rsidR="00190A2D" w:rsidRDefault="005258A0" w:rsidP="00B914EC">
      <w:r w:rsidRPr="009B31F9">
        <w:rPr>
          <w:i/>
        </w:rPr>
        <w:t>bucketName:</w:t>
      </w:r>
      <w:r w:rsidR="00190A2D">
        <w:t xml:space="preserve"> Bucket name is used to separate different types of configuration resource. Example workflow config resource or template </w:t>
      </w:r>
      <w:r>
        <w:t>definitions</w:t>
      </w:r>
      <w:r w:rsidR="00561756">
        <w:t xml:space="preserve"> resource or key/value pair</w:t>
      </w:r>
      <w:r w:rsidR="00190A2D">
        <w:t xml:space="preserve"> resource.</w:t>
      </w:r>
    </w:p>
    <w:p w:rsidR="00190A2D" w:rsidRDefault="005258A0" w:rsidP="00B914EC">
      <w:r w:rsidRPr="009B31F9">
        <w:rPr>
          <w:i/>
        </w:rPr>
        <w:t>configName</w:t>
      </w:r>
      <w:r>
        <w:t>:</w:t>
      </w:r>
      <w:r w:rsidR="00190A2D">
        <w:t xml:space="preserve"> </w:t>
      </w:r>
      <w:r w:rsidR="00190A2D" w:rsidRPr="0052372A">
        <w:t xml:space="preserve">The configuration name defines configuration we want to </w:t>
      </w:r>
      <w:r w:rsidRPr="0052372A">
        <w:t>retrieve</w:t>
      </w:r>
      <w:r w:rsidR="00190A2D" w:rsidRPr="0052372A">
        <w:t>. The name can be a relative path as well (e.g. "sub1/my-config").</w:t>
      </w:r>
      <w:r w:rsidR="00190A2D">
        <w:t xml:space="preserve"> </w:t>
      </w:r>
    </w:p>
    <w:p w:rsidR="00842E0E" w:rsidRDefault="00842E0E" w:rsidP="00B914EC"/>
    <w:p w:rsidR="00561756" w:rsidRPr="00561756" w:rsidRDefault="00561756" w:rsidP="00B914EC">
      <w:pPr>
        <w:rPr>
          <w:u w:val="single"/>
        </w:rPr>
      </w:pPr>
      <w:r w:rsidRPr="00561756">
        <w:rPr>
          <w:u w:val="single"/>
        </w:rPr>
        <w:lastRenderedPageBreak/>
        <w:t>Context-Aware Configurations:</w:t>
      </w:r>
    </w:p>
    <w:p w:rsidR="00561756" w:rsidRDefault="00F42763" w:rsidP="00B914EC">
      <w:r>
        <w:t>Example to get a contex</w:t>
      </w:r>
      <w:r w:rsidR="00C24B22">
        <w:t>t-aware configuration at /content/mysite/page1</w:t>
      </w:r>
    </w:p>
    <w:p w:rsidR="00C24B22" w:rsidRDefault="00C24B22" w:rsidP="00B914EC">
      <w:r>
        <w:rPr>
          <w:noProof/>
        </w:rPr>
        <w:drawing>
          <wp:inline distT="0" distB="0" distL="0" distR="0" wp14:anchorId="64FA6C19" wp14:editId="533CCD7C">
            <wp:extent cx="5943600" cy="630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30555"/>
                    </a:xfrm>
                    <a:prstGeom prst="rect">
                      <a:avLst/>
                    </a:prstGeom>
                  </pic:spPr>
                </pic:pic>
              </a:graphicData>
            </a:graphic>
          </wp:inline>
        </w:drawing>
      </w:r>
    </w:p>
    <w:p w:rsidR="00C24B22" w:rsidRPr="0057478D" w:rsidRDefault="0057478D" w:rsidP="00B914EC">
      <w:bookmarkStart w:id="3" w:name="_GoBack"/>
      <w:bookmarkEnd w:id="3"/>
      <w:r>
        <w:t xml:space="preserve">A content is linked to a configuration using </w:t>
      </w:r>
      <w:r w:rsidRPr="0057478D">
        <w:t>sling:configRef property as shown below.</w:t>
      </w:r>
    </w:p>
    <w:p w:rsidR="0057478D" w:rsidRDefault="0057478D" w:rsidP="00B914EC">
      <w:r w:rsidRPr="0057478D">
        <w:t>Actual config should be of type sling:configs.</w:t>
      </w:r>
    </w:p>
    <w:p w:rsidR="00C24B22" w:rsidRDefault="00C24B22" w:rsidP="00B914EC">
      <w:r>
        <w:rPr>
          <w:noProof/>
        </w:rPr>
        <w:drawing>
          <wp:inline distT="0" distB="0" distL="0" distR="0" wp14:anchorId="4DBEBF83" wp14:editId="1BA07943">
            <wp:extent cx="5943600" cy="2187575"/>
            <wp:effectExtent l="152400" t="152400" r="361950" b="3651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87575"/>
                    </a:xfrm>
                    <a:prstGeom prst="rect">
                      <a:avLst/>
                    </a:prstGeom>
                    <a:ln>
                      <a:noFill/>
                    </a:ln>
                    <a:effectLst>
                      <a:outerShdw blurRad="292100" dist="139700" dir="2700000" algn="tl" rotWithShape="0">
                        <a:srgbClr val="333333">
                          <a:alpha val="65000"/>
                        </a:srgbClr>
                      </a:outerShdw>
                    </a:effectLst>
                  </pic:spPr>
                </pic:pic>
              </a:graphicData>
            </a:graphic>
          </wp:inline>
        </w:drawing>
      </w:r>
    </w:p>
    <w:p w:rsidR="0088086A" w:rsidRPr="00B921C5" w:rsidRDefault="00CF0667" w:rsidP="00B914EC">
      <w:pPr>
        <w:rPr>
          <w:u w:val="single"/>
        </w:rPr>
      </w:pPr>
      <w:r w:rsidRPr="00B921C5">
        <w:rPr>
          <w:u w:val="single"/>
        </w:rPr>
        <w:t>Resource Lookup order:</w:t>
      </w:r>
    </w:p>
    <w:p w:rsidR="00CF0667" w:rsidRDefault="00CF0667" w:rsidP="00B914EC">
      <w:r>
        <w:t xml:space="preserve">If we </w:t>
      </w:r>
      <w:r w:rsidRPr="00CF0667">
        <w:t xml:space="preserve">get the context-aware configuration via the API for any resource </w:t>
      </w:r>
      <w:r>
        <w:t>b</w:t>
      </w:r>
      <w:r w:rsidRPr="00CF0667">
        <w:t xml:space="preserve">elow /content/tenant1/region1/site1 it is looked up in this path in </w:t>
      </w:r>
      <w:r w:rsidR="00B921C5">
        <w:t>below</w:t>
      </w:r>
      <w:r w:rsidRPr="00CF0667">
        <w:t xml:space="preserve"> order:</w:t>
      </w:r>
    </w:p>
    <w:p w:rsidR="007F6BF8" w:rsidRDefault="00CF0667" w:rsidP="00B914EC">
      <w:pPr>
        <w:rPr>
          <w:u w:val="single"/>
        </w:rPr>
      </w:pPr>
      <w:r>
        <w:rPr>
          <w:noProof/>
        </w:rPr>
        <w:drawing>
          <wp:inline distT="0" distB="0" distL="0" distR="0" wp14:anchorId="1E061AD7" wp14:editId="35ABC3DD">
            <wp:extent cx="4638675" cy="3037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5626" cy="3041991"/>
                    </a:xfrm>
                    <a:prstGeom prst="rect">
                      <a:avLst/>
                    </a:prstGeom>
                  </pic:spPr>
                </pic:pic>
              </a:graphicData>
            </a:graphic>
          </wp:inline>
        </w:drawing>
      </w:r>
    </w:p>
    <w:p w:rsidR="0088086A" w:rsidRDefault="004E6F2B" w:rsidP="00B914EC">
      <w:pPr>
        <w:rPr>
          <w:u w:val="single"/>
        </w:rPr>
      </w:pPr>
      <w:r w:rsidRPr="004E6F2B">
        <w:rPr>
          <w:u w:val="single"/>
        </w:rPr>
        <w:lastRenderedPageBreak/>
        <w:t>Resource Inheritance:</w:t>
      </w:r>
    </w:p>
    <w:p w:rsidR="004E6F2B" w:rsidRDefault="004E6F2B" w:rsidP="00B914EC">
      <w:r>
        <w:t>Resource inheritance can be achieved by</w:t>
      </w:r>
      <w:r w:rsidRPr="004E6F2B">
        <w:t xml:space="preserve"> defining a property sling:configCollectionInheri</w:t>
      </w:r>
      <w:r>
        <w:t xml:space="preserve">t on the configuration resource. If defined </w:t>
      </w:r>
      <w:r w:rsidRPr="004E6F2B">
        <w:t>the children of the next resource that is found in the configuration resource lookup order are combined with the children of the current configuration resource</w:t>
      </w:r>
      <w:r>
        <w:t xml:space="preserve"> and a merged list is</w:t>
      </w:r>
      <w:r w:rsidRPr="004E6F2B">
        <w:t xml:space="preserve"> returned.</w:t>
      </w:r>
    </w:p>
    <w:p w:rsidR="00B0116C" w:rsidRDefault="00DA0C2C" w:rsidP="00B914EC">
      <w:r>
        <w:t>Example:</w:t>
      </w:r>
      <w:r w:rsidR="0030183D">
        <w:t xml:space="preserve"> </w:t>
      </w:r>
      <w:r w:rsidR="0030183D" w:rsidRPr="0030183D">
        <w:t>The result of this example is: C, A, B. It would by just C if the sling:configCollectionInherit is not set.</w:t>
      </w:r>
    </w:p>
    <w:p w:rsidR="00B0116C" w:rsidRPr="004E6F2B" w:rsidRDefault="00B0116C" w:rsidP="00B914EC">
      <w:r>
        <w:rPr>
          <w:noProof/>
        </w:rPr>
        <w:drawing>
          <wp:inline distT="0" distB="0" distL="0" distR="0" wp14:anchorId="28F31FBE" wp14:editId="36234590">
            <wp:extent cx="5266690" cy="25041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231"/>
                    <a:stretch/>
                  </pic:blipFill>
                  <pic:spPr bwMode="auto">
                    <a:xfrm>
                      <a:off x="0" y="0"/>
                      <a:ext cx="5397569" cy="2566407"/>
                    </a:xfrm>
                    <a:prstGeom prst="rect">
                      <a:avLst/>
                    </a:prstGeom>
                    <a:ln>
                      <a:noFill/>
                    </a:ln>
                    <a:extLst>
                      <a:ext uri="{53640926-AAD7-44D8-BBD7-CCE9431645EC}">
                        <a14:shadowObscured xmlns:a14="http://schemas.microsoft.com/office/drawing/2010/main"/>
                      </a:ext>
                    </a:extLst>
                  </pic:spPr>
                </pic:pic>
              </a:graphicData>
            </a:graphic>
          </wp:inline>
        </w:drawing>
      </w:r>
    </w:p>
    <w:p w:rsidR="0088086A" w:rsidRDefault="005258A0" w:rsidP="00832167">
      <w:pPr>
        <w:pStyle w:val="Heading1"/>
      </w:pPr>
      <w:bookmarkStart w:id="4" w:name="_Toc516006558"/>
      <w:r>
        <w:t>3</w:t>
      </w:r>
      <w:r w:rsidR="00474F4B" w:rsidRPr="00474F4B">
        <w:t>) New Mixins</w:t>
      </w:r>
      <w:bookmarkEnd w:id="4"/>
    </w:p>
    <w:p w:rsidR="00474F4B" w:rsidRDefault="00474F4B" w:rsidP="00B914EC">
      <w:r>
        <w:t>In order to make it easier for developer to understand which area of /libs are safe to use or extend, AEM has introduced new mixins which indicates the same.</w:t>
      </w:r>
    </w:p>
    <w:p w:rsidR="00474F4B" w:rsidRDefault="00474F4B" w:rsidP="007E6DF8">
      <w:pPr>
        <w:pStyle w:val="ListParagraph"/>
        <w:numPr>
          <w:ilvl w:val="0"/>
          <w:numId w:val="14"/>
        </w:numPr>
      </w:pPr>
      <w:r>
        <w:t xml:space="preserve">Public (granite:PublicArea) - Defines a node as public so that it can overlaid, inherited (sling:resourceSuperType) or used directly (sling:resourceType). </w:t>
      </w:r>
    </w:p>
    <w:p w:rsidR="00474F4B" w:rsidRDefault="00474F4B" w:rsidP="007E6DF8">
      <w:pPr>
        <w:pStyle w:val="ListParagraph"/>
        <w:numPr>
          <w:ilvl w:val="0"/>
          <w:numId w:val="14"/>
        </w:numPr>
      </w:pPr>
      <w:r>
        <w:t>Abstract (granite:AbstractArea) - Defines a node as abstract. Nodes can be overlaid or inherited (sling:resourceSupertype) but must not be used directly (sling:resourceType).</w:t>
      </w:r>
    </w:p>
    <w:p w:rsidR="00474F4B" w:rsidRDefault="00474F4B" w:rsidP="00474F4B">
      <w:pPr>
        <w:pStyle w:val="ListParagraph"/>
        <w:numPr>
          <w:ilvl w:val="0"/>
          <w:numId w:val="14"/>
        </w:numPr>
      </w:pPr>
      <w:r>
        <w:t>Final (granite:FinalArea) - Defines a node as final. Nodes classified as final cannot be overlaid or inherited. Final nodes can be used directly via sling:resourceType. Subnodes under final node are considered internal by default</w:t>
      </w:r>
    </w:p>
    <w:p w:rsidR="00474F4B" w:rsidRPr="00474F4B" w:rsidRDefault="00474F4B" w:rsidP="00474F4B">
      <w:pPr>
        <w:pStyle w:val="ListParagraph"/>
        <w:numPr>
          <w:ilvl w:val="0"/>
          <w:numId w:val="14"/>
        </w:numPr>
      </w:pPr>
      <w:r>
        <w:t>Internal (granite:InternalArea) - Defines a node as internal. Nodes classified as internal cannot be overlaid, inherited, or used directly. These nodes are meant only for internal functionality of AEM</w:t>
      </w:r>
    </w:p>
    <w:p w:rsidR="0088086A" w:rsidRDefault="0088086A" w:rsidP="00B914EC"/>
    <w:p w:rsidR="0088086A" w:rsidRDefault="0088086A" w:rsidP="00B914EC"/>
    <w:p w:rsidR="0088086A" w:rsidRDefault="0088086A" w:rsidP="00B914EC"/>
    <w:p w:rsidR="0088086A" w:rsidRDefault="0088086A" w:rsidP="00B914EC"/>
    <w:p w:rsidR="0088086A" w:rsidRDefault="0088086A" w:rsidP="00B914EC"/>
    <w:p w:rsidR="0088086A" w:rsidRDefault="0088086A" w:rsidP="00B914EC"/>
    <w:p w:rsidR="0088086A" w:rsidRDefault="00832167" w:rsidP="00832167">
      <w:pPr>
        <w:pStyle w:val="Heading1"/>
      </w:pPr>
      <w:bookmarkStart w:id="5" w:name="_Toc516006559"/>
      <w:r>
        <w:lastRenderedPageBreak/>
        <w:t xml:space="preserve">4) </w:t>
      </w:r>
      <w:r w:rsidR="0088086A" w:rsidRPr="00842E0E">
        <w:t>Reference:</w:t>
      </w:r>
      <w:bookmarkEnd w:id="5"/>
      <w:r w:rsidR="0088086A" w:rsidRPr="00842E0E">
        <w:t xml:space="preserve"> </w:t>
      </w:r>
    </w:p>
    <w:p w:rsidR="009D6026" w:rsidRDefault="00EA7BC6" w:rsidP="009D6026">
      <w:pPr>
        <w:rPr>
          <w:rStyle w:val="Hyperlink"/>
        </w:rPr>
      </w:pPr>
      <w:hyperlink r:id="rId18" w:history="1">
        <w:r w:rsidR="009D6026" w:rsidRPr="00713AD0">
          <w:rPr>
            <w:rStyle w:val="Hyperlink"/>
          </w:rPr>
          <w:t>https://helpx.adobe.com/experience-manager/6-4/sites/deploying/using/sustainable-upgrades.html</w:t>
        </w:r>
      </w:hyperlink>
    </w:p>
    <w:p w:rsidR="0088086A" w:rsidRDefault="00EA7BC6" w:rsidP="00B914EC">
      <w:hyperlink r:id="rId19" w:history="1">
        <w:r w:rsidR="0088086A" w:rsidRPr="00713AD0">
          <w:rPr>
            <w:rStyle w:val="Hyperlink"/>
          </w:rPr>
          <w:t>https://helpx.adobe.com/experience-manager/kt/sites/using/getting-started-wknd-tutorial-develop/part3.html</w:t>
        </w:r>
      </w:hyperlink>
    </w:p>
    <w:p w:rsidR="009B0D71" w:rsidRDefault="00EA7BC6" w:rsidP="00B914EC">
      <w:hyperlink r:id="rId20" w:history="1">
        <w:r w:rsidR="009B0D71" w:rsidRPr="00713AD0">
          <w:rPr>
            <w:rStyle w:val="Hyperlink"/>
          </w:rPr>
          <w:t>https://helpx.adobe.com/experience-manager/6-4/sites/deploying/using/repository-restructuring-in-aem64.html</w:t>
        </w:r>
      </w:hyperlink>
    </w:p>
    <w:p w:rsidR="00956451" w:rsidRDefault="00EA7BC6" w:rsidP="00B914EC">
      <w:hyperlink r:id="rId21" w:history="1">
        <w:r w:rsidR="00956451" w:rsidRPr="00713AD0">
          <w:rPr>
            <w:rStyle w:val="Hyperlink"/>
          </w:rPr>
          <w:t>https://sling.apache.org/documentation/bundles/context-aware-configuration/context-aware-configuration.html</w:t>
        </w:r>
      </w:hyperlink>
    </w:p>
    <w:p w:rsidR="00956451" w:rsidRDefault="00EA7BC6" w:rsidP="00B914EC">
      <w:hyperlink r:id="rId22" w:history="1">
        <w:r w:rsidR="00020F9A" w:rsidRPr="00713AD0">
          <w:rPr>
            <w:rStyle w:val="Hyperlink"/>
          </w:rPr>
          <w:t>http://sling.apache.org/documentation/bundles/context-aware-configuration/context-aware-configuration-default-implementation.html</w:t>
        </w:r>
      </w:hyperlink>
    </w:p>
    <w:p w:rsidR="009D6026" w:rsidRDefault="00EA7BC6" w:rsidP="009D6026">
      <w:hyperlink r:id="rId23" w:history="1">
        <w:r w:rsidR="009D6026" w:rsidRPr="00713AD0">
          <w:rPr>
            <w:rStyle w:val="Hyperlink"/>
          </w:rPr>
          <w:t>https://blogs.perficient.com/adobe/2018/03/15/fyi-seismic-changes-coming-in-aem-6-4/</w:t>
        </w:r>
      </w:hyperlink>
    </w:p>
    <w:p w:rsidR="009D6026" w:rsidRDefault="009D6026" w:rsidP="00B914EC"/>
    <w:p w:rsidR="002C5BF3" w:rsidRDefault="002C5BF3" w:rsidP="00B914EC"/>
    <w:p w:rsidR="00020F9A" w:rsidRDefault="00020F9A" w:rsidP="00B914EC"/>
    <w:p w:rsidR="009B0D71" w:rsidRDefault="009B0D71" w:rsidP="00B914EC"/>
    <w:p w:rsidR="0088086A" w:rsidRPr="00B914EC" w:rsidRDefault="0088086A" w:rsidP="00B914EC"/>
    <w:sectPr w:rsidR="0088086A" w:rsidRPr="00B914EC" w:rsidSect="00B52285">
      <w:pgSz w:w="12240" w:h="15840"/>
      <w:pgMar w:top="1440" w:right="1440" w:bottom="90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BC6" w:rsidRDefault="00EA7BC6" w:rsidP="00B52285">
      <w:pPr>
        <w:spacing w:after="0" w:line="240" w:lineRule="auto"/>
      </w:pPr>
      <w:r>
        <w:separator/>
      </w:r>
    </w:p>
  </w:endnote>
  <w:endnote w:type="continuationSeparator" w:id="0">
    <w:p w:rsidR="00EA7BC6" w:rsidRDefault="00EA7BC6" w:rsidP="00B52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BC6" w:rsidRDefault="00EA7BC6" w:rsidP="00B52285">
      <w:pPr>
        <w:spacing w:after="0" w:line="240" w:lineRule="auto"/>
      </w:pPr>
      <w:r>
        <w:separator/>
      </w:r>
    </w:p>
  </w:footnote>
  <w:footnote w:type="continuationSeparator" w:id="0">
    <w:p w:rsidR="00EA7BC6" w:rsidRDefault="00EA7BC6" w:rsidP="00B52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1C0C"/>
    <w:multiLevelType w:val="hybridMultilevel"/>
    <w:tmpl w:val="92646922"/>
    <w:lvl w:ilvl="0" w:tplc="8892E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C3DEE"/>
    <w:multiLevelType w:val="hybridMultilevel"/>
    <w:tmpl w:val="6C06B474"/>
    <w:lvl w:ilvl="0" w:tplc="FA4869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E163E"/>
    <w:multiLevelType w:val="hybridMultilevel"/>
    <w:tmpl w:val="E8664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27267"/>
    <w:multiLevelType w:val="hybridMultilevel"/>
    <w:tmpl w:val="7148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570BC"/>
    <w:multiLevelType w:val="hybridMultilevel"/>
    <w:tmpl w:val="3AA8A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725E2"/>
    <w:multiLevelType w:val="hybridMultilevel"/>
    <w:tmpl w:val="04FEB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97B14"/>
    <w:multiLevelType w:val="hybridMultilevel"/>
    <w:tmpl w:val="302EBABA"/>
    <w:lvl w:ilvl="0" w:tplc="A14EDA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00614"/>
    <w:multiLevelType w:val="hybridMultilevel"/>
    <w:tmpl w:val="B9AEF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7568AA"/>
    <w:multiLevelType w:val="multilevel"/>
    <w:tmpl w:val="24FA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060F5"/>
    <w:multiLevelType w:val="hybridMultilevel"/>
    <w:tmpl w:val="CE22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32BF4"/>
    <w:multiLevelType w:val="hybridMultilevel"/>
    <w:tmpl w:val="3A8EDCFC"/>
    <w:lvl w:ilvl="0" w:tplc="2A0EE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8D769F"/>
    <w:multiLevelType w:val="multilevel"/>
    <w:tmpl w:val="F850BE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68F2539C"/>
    <w:multiLevelType w:val="hybridMultilevel"/>
    <w:tmpl w:val="E06AC7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C97BB0"/>
    <w:multiLevelType w:val="hybridMultilevel"/>
    <w:tmpl w:val="BCA0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857D19"/>
    <w:multiLevelType w:val="hybridMultilevel"/>
    <w:tmpl w:val="D728A1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0"/>
  </w:num>
  <w:num w:numId="4">
    <w:abstractNumId w:val="1"/>
  </w:num>
  <w:num w:numId="5">
    <w:abstractNumId w:val="6"/>
  </w:num>
  <w:num w:numId="6">
    <w:abstractNumId w:val="3"/>
  </w:num>
  <w:num w:numId="7">
    <w:abstractNumId w:val="11"/>
  </w:num>
  <w:num w:numId="8">
    <w:abstractNumId w:val="13"/>
  </w:num>
  <w:num w:numId="9">
    <w:abstractNumId w:val="0"/>
  </w:num>
  <w:num w:numId="10">
    <w:abstractNumId w:val="9"/>
  </w:num>
  <w:num w:numId="11">
    <w:abstractNumId w:val="2"/>
  </w:num>
  <w:num w:numId="12">
    <w:abstractNumId w:val="8"/>
  </w:num>
  <w:num w:numId="13">
    <w:abstractNumId w:val="14"/>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4EC"/>
    <w:rsid w:val="00020F9A"/>
    <w:rsid w:val="000813F5"/>
    <w:rsid w:val="000874EC"/>
    <w:rsid w:val="000C3621"/>
    <w:rsid w:val="000D52FB"/>
    <w:rsid w:val="000E5552"/>
    <w:rsid w:val="00190A2D"/>
    <w:rsid w:val="001C1A50"/>
    <w:rsid w:val="001C3AF6"/>
    <w:rsid w:val="0020589F"/>
    <w:rsid w:val="00275C82"/>
    <w:rsid w:val="002C5BF3"/>
    <w:rsid w:val="0030183D"/>
    <w:rsid w:val="00306202"/>
    <w:rsid w:val="003B7827"/>
    <w:rsid w:val="003D5CCD"/>
    <w:rsid w:val="003F0BE9"/>
    <w:rsid w:val="003F1A48"/>
    <w:rsid w:val="00461199"/>
    <w:rsid w:val="0046795F"/>
    <w:rsid w:val="00474F4B"/>
    <w:rsid w:val="004E6F2B"/>
    <w:rsid w:val="0052372A"/>
    <w:rsid w:val="005258A0"/>
    <w:rsid w:val="00537695"/>
    <w:rsid w:val="00561756"/>
    <w:rsid w:val="0057478D"/>
    <w:rsid w:val="005D3A11"/>
    <w:rsid w:val="005F6711"/>
    <w:rsid w:val="0065506C"/>
    <w:rsid w:val="006A2759"/>
    <w:rsid w:val="007F6BF8"/>
    <w:rsid w:val="00832167"/>
    <w:rsid w:val="00842E0E"/>
    <w:rsid w:val="0088086A"/>
    <w:rsid w:val="008900A7"/>
    <w:rsid w:val="00935504"/>
    <w:rsid w:val="00956451"/>
    <w:rsid w:val="00986386"/>
    <w:rsid w:val="009B0D71"/>
    <w:rsid w:val="009B31F9"/>
    <w:rsid w:val="009D6026"/>
    <w:rsid w:val="009E2350"/>
    <w:rsid w:val="00A51D3D"/>
    <w:rsid w:val="00A54CEE"/>
    <w:rsid w:val="00AF2C38"/>
    <w:rsid w:val="00B0116C"/>
    <w:rsid w:val="00B4376A"/>
    <w:rsid w:val="00B52285"/>
    <w:rsid w:val="00B751F3"/>
    <w:rsid w:val="00B77010"/>
    <w:rsid w:val="00B914EC"/>
    <w:rsid w:val="00B921C5"/>
    <w:rsid w:val="00C24B22"/>
    <w:rsid w:val="00C63FD5"/>
    <w:rsid w:val="00CA7F48"/>
    <w:rsid w:val="00CB6DFD"/>
    <w:rsid w:val="00CF0667"/>
    <w:rsid w:val="00CF3A99"/>
    <w:rsid w:val="00CF7BF3"/>
    <w:rsid w:val="00D216CA"/>
    <w:rsid w:val="00D21B0D"/>
    <w:rsid w:val="00DA0C2C"/>
    <w:rsid w:val="00E0477A"/>
    <w:rsid w:val="00E47841"/>
    <w:rsid w:val="00EA7BC6"/>
    <w:rsid w:val="00EA7EBF"/>
    <w:rsid w:val="00F06847"/>
    <w:rsid w:val="00F42763"/>
    <w:rsid w:val="00F54186"/>
    <w:rsid w:val="00F6588A"/>
    <w:rsid w:val="00F67BC5"/>
    <w:rsid w:val="00F8349E"/>
    <w:rsid w:val="00FA6816"/>
    <w:rsid w:val="00FD47B4"/>
    <w:rsid w:val="00FF3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7A663"/>
  <w15:chartTrackingRefBased/>
  <w15:docId w15:val="{875AD1AD-A444-4F9F-99C0-038C02DC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21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611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4EC"/>
    <w:pPr>
      <w:ind w:left="720"/>
      <w:contextualSpacing/>
    </w:pPr>
  </w:style>
  <w:style w:type="character" w:styleId="Hyperlink">
    <w:name w:val="Hyperlink"/>
    <w:basedOn w:val="DefaultParagraphFont"/>
    <w:uiPriority w:val="99"/>
    <w:unhideWhenUsed/>
    <w:rsid w:val="0088086A"/>
    <w:rPr>
      <w:color w:val="0563C1" w:themeColor="hyperlink"/>
      <w:u w:val="single"/>
    </w:rPr>
  </w:style>
  <w:style w:type="character" w:customStyle="1" w:styleId="Heading2Char">
    <w:name w:val="Heading 2 Char"/>
    <w:basedOn w:val="DefaultParagraphFont"/>
    <w:link w:val="Heading2"/>
    <w:uiPriority w:val="9"/>
    <w:rsid w:val="004611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611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1199"/>
    <w:rPr>
      <w:b/>
      <w:bCs/>
    </w:rPr>
  </w:style>
  <w:style w:type="character" w:styleId="HTMLCode">
    <w:name w:val="HTML Code"/>
    <w:basedOn w:val="DefaultParagraphFont"/>
    <w:uiPriority w:val="99"/>
    <w:semiHidden/>
    <w:unhideWhenUsed/>
    <w:rsid w:val="00190A2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3216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32167"/>
    <w:pPr>
      <w:outlineLvl w:val="9"/>
    </w:pPr>
  </w:style>
  <w:style w:type="paragraph" w:styleId="TOC1">
    <w:name w:val="toc 1"/>
    <w:basedOn w:val="Normal"/>
    <w:next w:val="Normal"/>
    <w:autoRedefine/>
    <w:uiPriority w:val="39"/>
    <w:unhideWhenUsed/>
    <w:rsid w:val="00832167"/>
    <w:pPr>
      <w:spacing w:after="100"/>
    </w:pPr>
  </w:style>
  <w:style w:type="paragraph" w:styleId="NoSpacing">
    <w:name w:val="No Spacing"/>
    <w:link w:val="NoSpacingChar"/>
    <w:uiPriority w:val="1"/>
    <w:qFormat/>
    <w:rsid w:val="00B52285"/>
    <w:pPr>
      <w:spacing w:after="0" w:line="240" w:lineRule="auto"/>
    </w:pPr>
    <w:rPr>
      <w:rFonts w:eastAsiaTheme="minorEastAsia"/>
    </w:rPr>
  </w:style>
  <w:style w:type="character" w:customStyle="1" w:styleId="NoSpacingChar">
    <w:name w:val="No Spacing Char"/>
    <w:basedOn w:val="DefaultParagraphFont"/>
    <w:link w:val="NoSpacing"/>
    <w:uiPriority w:val="1"/>
    <w:rsid w:val="00B52285"/>
    <w:rPr>
      <w:rFonts w:eastAsiaTheme="minorEastAsia"/>
    </w:rPr>
  </w:style>
  <w:style w:type="paragraph" w:styleId="TOC2">
    <w:name w:val="toc 2"/>
    <w:basedOn w:val="Normal"/>
    <w:next w:val="Normal"/>
    <w:autoRedefine/>
    <w:uiPriority w:val="39"/>
    <w:unhideWhenUsed/>
    <w:rsid w:val="00B4376A"/>
    <w:pPr>
      <w:spacing w:after="100"/>
      <w:ind w:left="220"/>
    </w:pPr>
    <w:rPr>
      <w:rFonts w:eastAsiaTheme="minorEastAsia" w:cs="Times New Roman"/>
    </w:rPr>
  </w:style>
  <w:style w:type="paragraph" w:styleId="TOC3">
    <w:name w:val="toc 3"/>
    <w:basedOn w:val="Normal"/>
    <w:next w:val="Normal"/>
    <w:autoRedefine/>
    <w:uiPriority w:val="39"/>
    <w:unhideWhenUsed/>
    <w:rsid w:val="00B4376A"/>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2436">
      <w:bodyDiv w:val="1"/>
      <w:marLeft w:val="0"/>
      <w:marRight w:val="0"/>
      <w:marTop w:val="0"/>
      <w:marBottom w:val="0"/>
      <w:divBdr>
        <w:top w:val="none" w:sz="0" w:space="0" w:color="auto"/>
        <w:left w:val="none" w:sz="0" w:space="0" w:color="auto"/>
        <w:bottom w:val="none" w:sz="0" w:space="0" w:color="auto"/>
        <w:right w:val="none" w:sz="0" w:space="0" w:color="auto"/>
      </w:divBdr>
    </w:div>
    <w:div w:id="702828700">
      <w:bodyDiv w:val="1"/>
      <w:marLeft w:val="0"/>
      <w:marRight w:val="0"/>
      <w:marTop w:val="0"/>
      <w:marBottom w:val="0"/>
      <w:divBdr>
        <w:top w:val="none" w:sz="0" w:space="0" w:color="auto"/>
        <w:left w:val="none" w:sz="0" w:space="0" w:color="auto"/>
        <w:bottom w:val="none" w:sz="0" w:space="0" w:color="auto"/>
        <w:right w:val="none" w:sz="0" w:space="0" w:color="auto"/>
      </w:divBdr>
      <w:divsChild>
        <w:div w:id="1125392529">
          <w:marLeft w:val="0"/>
          <w:marRight w:val="0"/>
          <w:marTop w:val="0"/>
          <w:marBottom w:val="0"/>
          <w:divBdr>
            <w:top w:val="none" w:sz="0" w:space="0" w:color="auto"/>
            <w:left w:val="none" w:sz="0" w:space="0" w:color="auto"/>
            <w:bottom w:val="none" w:sz="0" w:space="0" w:color="auto"/>
            <w:right w:val="none" w:sz="0" w:space="0" w:color="auto"/>
          </w:divBdr>
          <w:divsChild>
            <w:div w:id="936718638">
              <w:marLeft w:val="0"/>
              <w:marRight w:val="0"/>
              <w:marTop w:val="0"/>
              <w:marBottom w:val="0"/>
              <w:divBdr>
                <w:top w:val="none" w:sz="0" w:space="0" w:color="auto"/>
                <w:left w:val="none" w:sz="0" w:space="0" w:color="auto"/>
                <w:bottom w:val="none" w:sz="0" w:space="0" w:color="auto"/>
                <w:right w:val="none" w:sz="0" w:space="0" w:color="auto"/>
              </w:divBdr>
            </w:div>
          </w:divsChild>
        </w:div>
        <w:div w:id="190343473">
          <w:marLeft w:val="0"/>
          <w:marRight w:val="0"/>
          <w:marTop w:val="0"/>
          <w:marBottom w:val="0"/>
          <w:divBdr>
            <w:top w:val="none" w:sz="0" w:space="0" w:color="auto"/>
            <w:left w:val="none" w:sz="0" w:space="0" w:color="auto"/>
            <w:bottom w:val="none" w:sz="0" w:space="0" w:color="auto"/>
            <w:right w:val="none" w:sz="0" w:space="0" w:color="auto"/>
          </w:divBdr>
          <w:divsChild>
            <w:div w:id="18257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1336">
      <w:bodyDiv w:val="1"/>
      <w:marLeft w:val="0"/>
      <w:marRight w:val="0"/>
      <w:marTop w:val="0"/>
      <w:marBottom w:val="0"/>
      <w:divBdr>
        <w:top w:val="none" w:sz="0" w:space="0" w:color="auto"/>
        <w:left w:val="none" w:sz="0" w:space="0" w:color="auto"/>
        <w:bottom w:val="none" w:sz="0" w:space="0" w:color="auto"/>
        <w:right w:val="none" w:sz="0" w:space="0" w:color="auto"/>
      </w:divBdr>
    </w:div>
    <w:div w:id="201845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helpx.adobe.com/experience-manager/6-4/sites/deploying/using/sustainable-upgrades.html" TargetMode="External"/><Relationship Id="rId3" Type="http://schemas.openxmlformats.org/officeDocument/2006/relationships/numbering" Target="numbering.xml"/><Relationship Id="rId21" Type="http://schemas.openxmlformats.org/officeDocument/2006/relationships/hyperlink" Target="https://sling.apache.org/documentation/bundles/context-aware-configuration/context-aware-configuration.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helpx.adobe.com/experience-manager/6-4/sites/deploying/using/repository-restructuring-in-aem64.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blogs.perficient.com/adobe/2018/03/15/fyi-seismic-changes-coming-in-aem-6-4/" TargetMode="External"/><Relationship Id="rId10" Type="http://schemas.openxmlformats.org/officeDocument/2006/relationships/image" Target="media/image2.png"/><Relationship Id="rId19" Type="http://schemas.openxmlformats.org/officeDocument/2006/relationships/hyperlink" Target="https://helpx.adobe.com/experience-manager/kt/sites/using/getting-started-wknd-tutorial-develop/part3.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ling.apache.org/documentation/bundles/context-aware-configuration/context-aware-configuration-default-imple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Tanuj.jindal@cognizant.com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B2E2E1-CE59-472E-8C75-B7B2F64D6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7</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AEM 6.4 Updates</dc:title>
  <dc:subject>Developer Guide</dc:subject>
  <dc:creator>Jindal, Tanuj Mohan (Cognizant)</dc:creator>
  <cp:keywords/>
  <dc:description/>
  <cp:lastModifiedBy>Jindal, Tanuj Mohan (Cognizant)</cp:lastModifiedBy>
  <cp:revision>67</cp:revision>
  <dcterms:created xsi:type="dcterms:W3CDTF">2018-06-05T19:21:00Z</dcterms:created>
  <dcterms:modified xsi:type="dcterms:W3CDTF">2018-06-06T14:58:00Z</dcterms:modified>
</cp:coreProperties>
</file>