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PENELITIAN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PEMBELAJARAN MESIN</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31280" cy="248674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1280" cy="248674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highlight w:val="black"/>
        </w:rPr>
      </w:pPr>
      <w:r w:rsidDel="00000000" w:rsidR="00000000" w:rsidRPr="00000000">
        <w:rPr>
          <w:rtl w:val="0"/>
        </w:rPr>
      </w:r>
    </w:p>
    <w:p w:rsidR="00000000" w:rsidDel="00000000" w:rsidP="00000000" w:rsidRDefault="00000000" w:rsidRPr="00000000" w14:paraId="0000000A">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Penerapan K-Means Clustering dalam Mengelompokkan Siswa Berdasarkan Gejala Psikologis SRQ-20</w:t>
      </w:r>
      <w:r w:rsidDel="00000000" w:rsidR="00000000" w:rsidRPr="00000000">
        <w:rPr>
          <w:rtl w:val="0"/>
        </w:rPr>
      </w:r>
    </w:p>
    <w:p w:rsidR="00000000" w:rsidDel="00000000" w:rsidP="00000000" w:rsidRDefault="00000000" w:rsidRPr="00000000" w14:paraId="0000000B">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KETUA:</w:t>
      </w: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Muhammad Dyaka Faiz Yuhendra A11.2022.14712</w:t>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ANGGOTA:</w:t>
      </w: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Muhamad Aziz Zahrul Zamzami</w:t>
      </w:r>
      <w:r w:rsidDel="00000000" w:rsidR="00000000" w:rsidRPr="00000000">
        <w:rPr>
          <w:rFonts w:ascii="Times New Roman" w:cs="Times New Roman" w:eastAsia="Times New Roman" w:hAnsi="Times New Roman"/>
          <w:sz w:val="26"/>
          <w:szCs w:val="26"/>
          <w:rtl w:val="0"/>
        </w:rPr>
        <w:t xml:space="preserve"> A11.2023.15156</w:t>
      </w: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Nathanael Christian Arifana A11.2023.15289</w:t>
      </w: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Noor Adekah Apriyana A11.2022.14382</w:t>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Anggita Alya Salsabila A11.2022.14401</w:t>
      </w:r>
    </w:p>
    <w:p w:rsidR="00000000" w:rsidDel="00000000" w:rsidP="00000000" w:rsidRDefault="00000000" w:rsidRPr="00000000" w14:paraId="00000014">
      <w:pPr>
        <w:spacing w:after="0"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UNIVERSITAS DIAN NUSWANTORO SEMARANG</w:t>
      </w:r>
    </w:p>
    <w:p w:rsidR="00000000" w:rsidDel="00000000" w:rsidP="00000000" w:rsidRDefault="00000000" w:rsidRPr="00000000" w14:paraId="00000017">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2025</w:t>
      </w:r>
    </w:p>
    <w:p w:rsidR="00000000" w:rsidDel="00000000" w:rsidP="00000000" w:rsidRDefault="00000000" w:rsidRPr="00000000" w14:paraId="00000018">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
        <w:tblW w:w="883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35"/>
        <w:tblGridChange w:id="0">
          <w:tblGrid>
            <w:gridCol w:w="8835"/>
          </w:tblGrid>
        </w:tblGridChange>
      </w:tblGrid>
      <w:tr>
        <w:trPr>
          <w:cantSplit w:val="0"/>
          <w:trHeight w:val="345" w:hRule="atLeast"/>
          <w:tblHeader w:val="0"/>
        </w:trPr>
        <w:tc>
          <w:tcPr>
            <w:shd w:fill="bdd7ee" w:val="clear"/>
            <w:vAlign w:val="center"/>
          </w:tcPr>
          <w:p w:rsidR="00000000" w:rsidDel="00000000" w:rsidP="00000000" w:rsidRDefault="00000000" w:rsidRPr="00000000" w14:paraId="00000019">
            <w:pPr>
              <w:widowControl w:val="0"/>
              <w:jc w:val="both"/>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A. JUDUL</w:t>
            </w:r>
          </w:p>
          <w:p w:rsidR="00000000" w:rsidDel="00000000" w:rsidP="00000000" w:rsidRDefault="00000000" w:rsidRPr="00000000" w14:paraId="0000001A">
            <w:pPr>
              <w:tabs>
                <w:tab w:val="left" w:leader="none" w:pos="555"/>
              </w:tabs>
              <w:jc w:val="both"/>
              <w:rPr>
                <w:rFonts w:ascii="Avenir" w:cs="Avenir" w:eastAsia="Avenir" w:hAnsi="Avenir"/>
                <w:sz w:val="24"/>
                <w:szCs w:val="24"/>
              </w:rPr>
            </w:pPr>
            <w:r w:rsidDel="00000000" w:rsidR="00000000" w:rsidRPr="00000000">
              <w:rPr>
                <w:rFonts w:ascii="Avenir" w:cs="Avenir" w:eastAsia="Avenir" w:hAnsi="Avenir"/>
                <w:i w:val="1"/>
                <w:rtl w:val="0"/>
              </w:rPr>
              <w:t xml:space="preserve">Tuliskan judul usulan project maksimal 20 kata</w:t>
            </w:r>
            <w:r w:rsidDel="00000000" w:rsidR="00000000" w:rsidRPr="00000000">
              <w:rPr>
                <w:rtl w:val="0"/>
              </w:rPr>
            </w:r>
          </w:p>
        </w:tc>
      </w:tr>
      <w:tr>
        <w:trPr>
          <w:cantSplit w:val="0"/>
          <w:trHeight w:val="718" w:hRule="atLeast"/>
          <w:tblHeader w:val="0"/>
        </w:trPr>
        <w:tc>
          <w:tcPr/>
          <w:p w:rsidR="00000000" w:rsidDel="00000000" w:rsidP="00000000" w:rsidRDefault="00000000" w:rsidRPr="00000000" w14:paraId="0000001B">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Penerapan K-Means Clustering dalam Mengelompokkan Siswa Berdasarkan Gejala Psikologis SRQ-20</w:t>
            </w:r>
          </w:p>
          <w:p w:rsidR="00000000" w:rsidDel="00000000" w:rsidP="00000000" w:rsidRDefault="00000000" w:rsidRPr="00000000" w14:paraId="0000001C">
            <w:pPr>
              <w:spacing w:line="276" w:lineRule="auto"/>
              <w:rPr>
                <w:rFonts w:ascii="Avenir" w:cs="Avenir" w:eastAsia="Avenir" w:hAnsi="Avenir"/>
                <w:sz w:val="24"/>
                <w:szCs w:val="24"/>
              </w:rPr>
            </w:pPr>
            <w:r w:rsidDel="00000000" w:rsidR="00000000" w:rsidRPr="00000000">
              <w:rPr>
                <w:rtl w:val="0"/>
              </w:rPr>
            </w:r>
          </w:p>
        </w:tc>
      </w:tr>
      <w:tr>
        <w:trPr>
          <w:cantSplit w:val="0"/>
          <w:trHeight w:val="619" w:hRule="atLeast"/>
          <w:tblHeader w:val="0"/>
        </w:trPr>
        <w:tc>
          <w:tcPr>
            <w:shd w:fill="bdd7ee" w:val="clear"/>
            <w:vAlign w:val="center"/>
          </w:tcPr>
          <w:p w:rsidR="00000000" w:rsidDel="00000000" w:rsidP="00000000" w:rsidRDefault="00000000" w:rsidRPr="00000000" w14:paraId="0000001D">
            <w:pPr>
              <w:widowControl w:val="0"/>
              <w:jc w:val="both"/>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B. RINGKASAN</w:t>
            </w:r>
          </w:p>
          <w:p w:rsidR="00000000" w:rsidDel="00000000" w:rsidP="00000000" w:rsidRDefault="00000000" w:rsidRPr="00000000" w14:paraId="0000001E">
            <w:pPr>
              <w:jc w:val="both"/>
              <w:rPr>
                <w:rFonts w:ascii="Avenir" w:cs="Avenir" w:eastAsia="Avenir" w:hAnsi="Avenir"/>
                <w:sz w:val="24"/>
                <w:szCs w:val="24"/>
              </w:rPr>
            </w:pPr>
            <w:r w:rsidDel="00000000" w:rsidR="00000000" w:rsidRPr="00000000">
              <w:rPr>
                <w:rFonts w:ascii="Avenir" w:cs="Avenir" w:eastAsia="Avenir" w:hAnsi="Avenir"/>
                <w:i w:val="1"/>
                <w:rtl w:val="0"/>
              </w:rPr>
              <w:t xml:space="preserve">Isian ringkasan project tidak lebih dari 300 kata yang berisi urgensi, tujuan, metode, dan luaran yang ditargetkan</w:t>
            </w:r>
            <w:r w:rsidDel="00000000" w:rsidR="00000000" w:rsidRPr="00000000">
              <w:rPr>
                <w:rtl w:val="0"/>
              </w:rPr>
            </w:r>
          </w:p>
        </w:tc>
      </w:tr>
      <w:tr>
        <w:trPr>
          <w:cantSplit w:val="0"/>
          <w:trHeight w:val="1279" w:hRule="atLeast"/>
          <w:tblHeader w:val="0"/>
        </w:trPr>
        <w:tc>
          <w:tcPr/>
          <w:p w:rsidR="00000000" w:rsidDel="00000000" w:rsidP="00000000" w:rsidRDefault="00000000" w:rsidRPr="00000000" w14:paraId="0000001F">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Kesehatan mental siswa merupakan aspek penting yang mempengaruhi proses belajar. Namun, sering kali kondisi psikologis siswa tidak terdeteksi dengan baik. Kuesioner Self Reporting Questionnaire (SRQ-20) adalah alat ukur yang digunakan WHO untuk mendeteksi gejala psikologis seperti kecemasan, depresi, dan gangguan lainnya. Dalam penelitian ini, digunakan algoritma K-Means Clustering untuk mengelompokkan siswa berdasarkan kemiripan jawaban mereka terhadap 20 item SRQ-20. Tujuan utama dari penelitian ini adalah memberikan pendekatan otomatis dan berbasis data untuk mengidentifikasi kelompok risiko siswa berdasarkan gejala psikologis.</w:t>
            </w:r>
          </w:p>
          <w:p w:rsidR="00000000" w:rsidDel="00000000" w:rsidP="00000000" w:rsidRDefault="00000000" w:rsidRPr="00000000" w14:paraId="00000020">
            <w:pPr>
              <w:spacing w:after="240" w:before="240" w:lineRule="auto"/>
              <w:jc w:val="both"/>
              <w:rPr>
                <w:rFonts w:ascii="Avenir" w:cs="Avenir" w:eastAsia="Avenir" w:hAnsi="Avenir"/>
                <w:sz w:val="24"/>
                <w:szCs w:val="24"/>
              </w:rPr>
            </w:pPr>
            <w:r w:rsidDel="00000000" w:rsidR="00000000" w:rsidRPr="00000000">
              <w:rPr>
                <w:rFonts w:ascii="Times New Roman" w:cs="Times New Roman" w:eastAsia="Times New Roman" w:hAnsi="Times New Roman"/>
                <w:sz w:val="24"/>
                <w:szCs w:val="24"/>
                <w:rtl w:val="0"/>
              </w:rPr>
              <w:t xml:space="preserve">Dataset berupa jawaban biner dari SRQ-20 diproses dan dianalisis. Proses dimulai dari pra-pemrosesan data, eksplorasi jumlah cluster optimal dengan metode Elbow, pemodelan dengan K-Means Clustering, hingga visualisasi klaster menggunakan PCA. Luaran yang diharapkan adalah klasifikasi kelompok siswa dalam klaster risiko tinggi, sedang, dan rendah, serta visualisasi yang mudah dipahami bagi pihak sekolah atau konselor.</w:t>
            </w:r>
            <w:r w:rsidDel="00000000" w:rsidR="00000000" w:rsidRPr="00000000">
              <w:rPr>
                <w:rtl w:val="0"/>
              </w:rPr>
            </w:r>
          </w:p>
        </w:tc>
      </w:tr>
      <w:tr>
        <w:trPr>
          <w:cantSplit w:val="0"/>
          <w:trHeight w:val="182" w:hRule="atLeast"/>
          <w:tblHeader w:val="0"/>
        </w:trPr>
        <w:tc>
          <w:tcPr>
            <w:shd w:fill="bdd7ee" w:val="clear"/>
            <w:vAlign w:val="center"/>
          </w:tcPr>
          <w:p w:rsidR="00000000" w:rsidDel="00000000" w:rsidP="00000000" w:rsidRDefault="00000000" w:rsidRPr="00000000" w14:paraId="00000021">
            <w:pPr>
              <w:widowControl w:val="0"/>
              <w:jc w:val="both"/>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 KATA KUNCI</w:t>
            </w:r>
          </w:p>
          <w:p w:rsidR="00000000" w:rsidDel="00000000" w:rsidP="00000000" w:rsidRDefault="00000000" w:rsidRPr="00000000" w14:paraId="00000022">
            <w:pPr>
              <w:jc w:val="both"/>
              <w:rPr>
                <w:rFonts w:ascii="Avenir" w:cs="Avenir" w:eastAsia="Avenir" w:hAnsi="Avenir"/>
                <w:sz w:val="24"/>
                <w:szCs w:val="24"/>
              </w:rPr>
            </w:pPr>
            <w:r w:rsidDel="00000000" w:rsidR="00000000" w:rsidRPr="00000000">
              <w:rPr>
                <w:rFonts w:ascii="Avenir" w:cs="Avenir" w:eastAsia="Avenir" w:hAnsi="Avenir"/>
                <w:i w:val="1"/>
                <w:color w:val="000000"/>
                <w:rtl w:val="0"/>
              </w:rPr>
              <w:t xml:space="preserve">Isian 5 kata kunci</w:t>
            </w:r>
            <w:r w:rsidDel="00000000" w:rsidR="00000000" w:rsidRPr="00000000">
              <w:rPr>
                <w:rtl w:val="0"/>
              </w:rPr>
            </w:r>
          </w:p>
        </w:tc>
      </w:tr>
      <w:tr>
        <w:trPr>
          <w:cantSplit w:val="0"/>
          <w:trHeight w:val="393" w:hRule="atLeast"/>
          <w:tblHeader w:val="0"/>
        </w:trPr>
        <w:tc>
          <w:tcPr/>
          <w:p w:rsidR="00000000" w:rsidDel="00000000" w:rsidP="00000000" w:rsidRDefault="00000000" w:rsidRPr="00000000" w14:paraId="00000023">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srq-20, gejala psikologis, analisis kuesioner,siswa</w:t>
            </w:r>
          </w:p>
          <w:p w:rsidR="00000000" w:rsidDel="00000000" w:rsidP="00000000" w:rsidRDefault="00000000" w:rsidRPr="00000000" w14:paraId="00000024">
            <w:pPr>
              <w:spacing w:before="12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379" w:hRule="atLeast"/>
          <w:tblHeader w:val="0"/>
        </w:trPr>
        <w:tc>
          <w:tcPr>
            <w:shd w:fill="bdd7ee" w:val="clear"/>
            <w:vAlign w:val="center"/>
          </w:tcPr>
          <w:p w:rsidR="00000000" w:rsidDel="00000000" w:rsidP="00000000" w:rsidRDefault="00000000" w:rsidRPr="00000000" w14:paraId="00000025">
            <w:pPr>
              <w:jc w:val="both"/>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D. PENDAHULUAN</w:t>
            </w:r>
          </w:p>
          <w:p w:rsidR="00000000" w:rsidDel="00000000" w:rsidP="00000000" w:rsidRDefault="00000000" w:rsidRPr="00000000" w14:paraId="00000026">
            <w:pPr>
              <w:jc w:val="both"/>
              <w:rPr>
                <w:rFonts w:ascii="Avenir" w:cs="Avenir" w:eastAsia="Avenir" w:hAnsi="Avenir"/>
                <w:i w:val="1"/>
              </w:rPr>
            </w:pPr>
            <w:r w:rsidDel="00000000" w:rsidR="00000000" w:rsidRPr="00000000">
              <w:rPr>
                <w:rFonts w:ascii="Avenir" w:cs="Avenir" w:eastAsia="Avenir" w:hAnsi="Avenir"/>
                <w:i w:val="1"/>
                <w:rtl w:val="0"/>
              </w:rPr>
              <w:t xml:space="preserve">Pendahuluan project tidak lebih dari 1000 kata yang memuat, latar belakang, rumusan permasalahan yang akan diteliti, pendekatan pemecahan masalah, state-of-the-art dan kebaruan, peta jalan (road map) project setidaknya 5 tahun. Sitasi disusun dan ditulis berdasarkan sistem nomor sesuai dengan urutan pengutipan (Vancouver).</w:t>
            </w:r>
          </w:p>
        </w:tc>
      </w:tr>
      <w:tr>
        <w:trPr>
          <w:cantSplit w:val="0"/>
          <w:trHeight w:val="1261" w:hRule="atLeast"/>
          <w:tblHeader w:val="0"/>
        </w:trPr>
        <w:tc>
          <w:tcPr>
            <w:vAlign w:val="center"/>
          </w:tcPr>
          <w:p w:rsidR="00000000" w:rsidDel="00000000" w:rsidP="00000000" w:rsidRDefault="00000000" w:rsidRPr="00000000" w14:paraId="00000027">
            <w:pPr>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Latar Belakang:</w:t>
            </w:r>
            <w:r w:rsidDel="00000000" w:rsidR="00000000" w:rsidRPr="00000000">
              <w:rPr>
                <w:rFonts w:ascii="Avenir" w:cs="Avenir" w:eastAsia="Avenir" w:hAnsi="Avenir"/>
                <w:sz w:val="24"/>
                <w:szCs w:val="24"/>
                <w:rtl w:val="0"/>
              </w:rPr>
              <w:t xml:space="preserve"> Kesehatan mental remaja, khususnya siswa sekolah menengah, menjadi perhatian penting dalam dunia pendidikan. perubahan hormonal, tekanan akademik, dan dinamika sosial sering kali membuat siswa rentan terhadap gangguan psikologis seperti stres, kecemasan hingga depresi. namun, keterbatasan jumlah tenaga psikolog/konselor di sekolah serta kecenderungan siswa untuk tidak menyampaikan keluhan psikologis membuat banyak kasus luput dari deteksi dini.</w:t>
            </w:r>
          </w:p>
          <w:p w:rsidR="00000000" w:rsidDel="00000000" w:rsidP="00000000" w:rsidRDefault="00000000" w:rsidRPr="00000000" w14:paraId="00000028">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9">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Salah satu alat skrining yang cukup populer untuk mengukur kondisi psikologis adalah </w:t>
            </w:r>
            <w:r w:rsidDel="00000000" w:rsidR="00000000" w:rsidRPr="00000000">
              <w:rPr>
                <w:rFonts w:ascii="Avenir" w:cs="Avenir" w:eastAsia="Avenir" w:hAnsi="Avenir"/>
                <w:b w:val="1"/>
                <w:sz w:val="24"/>
                <w:szCs w:val="24"/>
                <w:rtl w:val="0"/>
              </w:rPr>
              <w:t xml:space="preserve">Self Reporting Questionnaire (SRQ-20)</w:t>
            </w:r>
            <w:r w:rsidDel="00000000" w:rsidR="00000000" w:rsidRPr="00000000">
              <w:rPr>
                <w:rFonts w:ascii="Avenir" w:cs="Avenir" w:eastAsia="Avenir" w:hAnsi="Avenir"/>
                <w:sz w:val="24"/>
                <w:szCs w:val="24"/>
                <w:rtl w:val="0"/>
              </w:rPr>
              <w:t xml:space="preserve"> yang di kembangkan oleh WHO. Kuesioner ini terdiri dari 20 pertanyaan yang mencakup berbagai gejala psikologis seperti kesulitan tidur, mudah lelah, kehilangan minat, hingga pemikiran bunuh diri. di banyan institusi kesehatan, SRQ-20 telah digunakan secara luas untuk skrining awal gangguan mental non-psikotik.</w:t>
            </w:r>
          </w:p>
          <w:p w:rsidR="00000000" w:rsidDel="00000000" w:rsidP="00000000" w:rsidRDefault="00000000" w:rsidRPr="00000000" w14:paraId="0000002A">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B">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Namun, tantangan muncul ketika data SRQ-20 dikumpulkan dari populasi besar seperti siswa sekolah. proses interpretasi manual menjadi tidak efisien dan rentan bias. oleh karena itu, diperlukan pendekatan berbasis data untuk menganalisis dan mengelompokkan siswa berdasarkan pola gejala yang mereka alami.</w:t>
            </w:r>
          </w:p>
          <w:p w:rsidR="00000000" w:rsidDel="00000000" w:rsidP="00000000" w:rsidRDefault="00000000" w:rsidRPr="00000000" w14:paraId="0000002C">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D">
            <w:pPr>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Rumusan Masalah:</w:t>
            </w:r>
            <w:r w:rsidDel="00000000" w:rsidR="00000000" w:rsidRPr="00000000">
              <w:rPr>
                <w:rFonts w:ascii="Avenir" w:cs="Avenir" w:eastAsia="Avenir" w:hAnsi="Avenir"/>
                <w:sz w:val="24"/>
                <w:szCs w:val="24"/>
                <w:rtl w:val="0"/>
              </w:rPr>
              <w:t xml:space="preserve"> Berdasarkan latar belakang di atas, dapat ditemukan rumusan masalah dalam penelitian sebagai berikut:</w:t>
            </w:r>
          </w:p>
          <w:p w:rsidR="00000000" w:rsidDel="00000000" w:rsidP="00000000" w:rsidRDefault="00000000" w:rsidRPr="00000000" w14:paraId="0000002E">
            <w:pPr>
              <w:ind w:left="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Bagaimana penerapan metode K-Means Clustering dapat digunakan untuk mengelompokkan siswa berdasarkan gejala psikologi yang diukur menggunakan SRQ-20, sehingga dapat membantu proses identifikasi risiko psikologis secara lebih efisien dan akurat?</w:t>
            </w:r>
          </w:p>
          <w:p w:rsidR="00000000" w:rsidDel="00000000" w:rsidP="00000000" w:rsidRDefault="00000000" w:rsidRPr="00000000" w14:paraId="0000002F">
            <w:pPr>
              <w:ind w:lef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Pendekatan Pemecahan Masalah:</w:t>
            </w:r>
            <w:r w:rsidDel="00000000" w:rsidR="00000000" w:rsidRPr="00000000">
              <w:rPr>
                <w:rFonts w:ascii="Avenir" w:cs="Avenir" w:eastAsia="Avenir" w:hAnsi="Avenir"/>
                <w:sz w:val="24"/>
                <w:szCs w:val="24"/>
                <w:rtl w:val="0"/>
              </w:rPr>
              <w:t xml:space="preserve"> Penelitian ini mengusulkan penggunaan </w:t>
            </w:r>
            <w:r w:rsidDel="00000000" w:rsidR="00000000" w:rsidRPr="00000000">
              <w:rPr>
                <w:rFonts w:ascii="Avenir" w:cs="Avenir" w:eastAsia="Avenir" w:hAnsi="Avenir"/>
                <w:b w:val="1"/>
                <w:sz w:val="24"/>
                <w:szCs w:val="24"/>
                <w:rtl w:val="0"/>
              </w:rPr>
              <w:t xml:space="preserve">K-Means Clustering</w:t>
            </w:r>
            <w:r w:rsidDel="00000000" w:rsidR="00000000" w:rsidRPr="00000000">
              <w:rPr>
                <w:rFonts w:ascii="Avenir" w:cs="Avenir" w:eastAsia="Avenir" w:hAnsi="Avenir"/>
                <w:sz w:val="24"/>
                <w:szCs w:val="24"/>
                <w:rtl w:val="0"/>
              </w:rPr>
              <w:t xml:space="preserve">, metode </w:t>
            </w:r>
            <w:r w:rsidDel="00000000" w:rsidR="00000000" w:rsidRPr="00000000">
              <w:rPr>
                <w:rFonts w:ascii="Avenir" w:cs="Avenir" w:eastAsia="Avenir" w:hAnsi="Avenir"/>
                <w:i w:val="1"/>
                <w:sz w:val="24"/>
                <w:szCs w:val="24"/>
                <w:rtl w:val="0"/>
              </w:rPr>
              <w:t xml:space="preserve">unsupervised learning, </w:t>
            </w:r>
            <w:r w:rsidDel="00000000" w:rsidR="00000000" w:rsidRPr="00000000">
              <w:rPr>
                <w:rFonts w:ascii="Avenir" w:cs="Avenir" w:eastAsia="Avenir" w:hAnsi="Avenir"/>
                <w:sz w:val="24"/>
                <w:szCs w:val="24"/>
                <w:rtl w:val="0"/>
              </w:rPr>
              <w:t xml:space="preserve">untuk menganalisis data hasil pengisian SRQ-20. Dataset yang telah tersedia mencakup jawaban dari sejumlah siswa terhadap 20 pertanyaan dalam bentuk biner (1 untuk “ya”, 0 untuk “tidak”), serta jumlah total gejala yang dialami setiap siswa.</w:t>
            </w:r>
          </w:p>
          <w:p w:rsidR="00000000" w:rsidDel="00000000" w:rsidP="00000000" w:rsidRDefault="00000000" w:rsidRPr="00000000" w14:paraId="00000031">
            <w:pPr>
              <w:ind w:lef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Tahapan pendekatan teknis meliputi:</w:t>
            </w:r>
          </w:p>
          <w:p w:rsidR="00000000" w:rsidDel="00000000" w:rsidP="00000000" w:rsidRDefault="00000000" w:rsidRPr="00000000" w14:paraId="00000033">
            <w:pPr>
              <w:numPr>
                <w:ilvl w:val="0"/>
                <w:numId w:val="16"/>
              </w:numPr>
              <w:ind w:left="720" w:hanging="360"/>
              <w:jc w:val="both"/>
              <w:rPr>
                <w:rFonts w:ascii="Avenir" w:cs="Avenir" w:eastAsia="Avenir" w:hAnsi="Avenir"/>
                <w:sz w:val="24"/>
                <w:szCs w:val="24"/>
                <w:u w:val="none"/>
              </w:rPr>
            </w:pPr>
            <w:r w:rsidDel="00000000" w:rsidR="00000000" w:rsidRPr="00000000">
              <w:rPr>
                <w:rFonts w:ascii="Avenir" w:cs="Avenir" w:eastAsia="Avenir" w:hAnsi="Avenir"/>
                <w:b w:val="1"/>
                <w:sz w:val="24"/>
                <w:szCs w:val="24"/>
                <w:rtl w:val="0"/>
              </w:rPr>
              <w:t xml:space="preserve">Pembersihan Data</w:t>
            </w:r>
            <w:r w:rsidDel="00000000" w:rsidR="00000000" w:rsidRPr="00000000">
              <w:rPr>
                <w:rFonts w:ascii="Avenir" w:cs="Avenir" w:eastAsia="Avenir" w:hAnsi="Avenir"/>
                <w:sz w:val="24"/>
                <w:szCs w:val="24"/>
                <w:rtl w:val="0"/>
              </w:rPr>
              <w:t xml:space="preserve">: Menghapus baris-baris meta, merapikan kolom, dan memastikan kelengkapan data.</w:t>
            </w:r>
          </w:p>
          <w:p w:rsidR="00000000" w:rsidDel="00000000" w:rsidP="00000000" w:rsidRDefault="00000000" w:rsidRPr="00000000" w14:paraId="00000034">
            <w:pPr>
              <w:numPr>
                <w:ilvl w:val="0"/>
                <w:numId w:val="16"/>
              </w:numPr>
              <w:ind w:left="720" w:hanging="360"/>
              <w:jc w:val="both"/>
              <w:rPr>
                <w:rFonts w:ascii="Avenir" w:cs="Avenir" w:eastAsia="Avenir" w:hAnsi="Avenir"/>
                <w:sz w:val="24"/>
                <w:szCs w:val="24"/>
                <w:u w:val="none"/>
              </w:rPr>
            </w:pPr>
            <w:r w:rsidDel="00000000" w:rsidR="00000000" w:rsidRPr="00000000">
              <w:rPr>
                <w:rFonts w:ascii="Avenir" w:cs="Avenir" w:eastAsia="Avenir" w:hAnsi="Avenir"/>
                <w:b w:val="1"/>
                <w:sz w:val="24"/>
                <w:szCs w:val="24"/>
                <w:rtl w:val="0"/>
              </w:rPr>
              <w:t xml:space="preserve">Normalisasi dan Analisis Awal</w:t>
            </w:r>
            <w:r w:rsidDel="00000000" w:rsidR="00000000" w:rsidRPr="00000000">
              <w:rPr>
                <w:rFonts w:ascii="Avenir" w:cs="Avenir" w:eastAsia="Avenir" w:hAnsi="Avenir"/>
                <w:sz w:val="24"/>
                <w:szCs w:val="24"/>
                <w:rtl w:val="0"/>
              </w:rPr>
              <w:t xml:space="preserve">: Memeriksa distribusi jawaban dan variabilitas antar responden.</w:t>
            </w:r>
          </w:p>
          <w:p w:rsidR="00000000" w:rsidDel="00000000" w:rsidP="00000000" w:rsidRDefault="00000000" w:rsidRPr="00000000" w14:paraId="00000035">
            <w:pPr>
              <w:numPr>
                <w:ilvl w:val="0"/>
                <w:numId w:val="16"/>
              </w:numPr>
              <w:ind w:left="720" w:hanging="360"/>
              <w:jc w:val="both"/>
              <w:rPr>
                <w:rFonts w:ascii="Avenir" w:cs="Avenir" w:eastAsia="Avenir" w:hAnsi="Avenir"/>
                <w:sz w:val="24"/>
                <w:szCs w:val="24"/>
                <w:u w:val="none"/>
              </w:rPr>
            </w:pPr>
            <w:r w:rsidDel="00000000" w:rsidR="00000000" w:rsidRPr="00000000">
              <w:rPr>
                <w:rFonts w:ascii="Avenir" w:cs="Avenir" w:eastAsia="Avenir" w:hAnsi="Avenir"/>
                <w:b w:val="1"/>
                <w:sz w:val="24"/>
                <w:szCs w:val="24"/>
                <w:rtl w:val="0"/>
              </w:rPr>
              <w:t xml:space="preserve">Penerapan K-Means Clustering</w:t>
            </w:r>
            <w:r w:rsidDel="00000000" w:rsidR="00000000" w:rsidRPr="00000000">
              <w:rPr>
                <w:rFonts w:ascii="Avenir" w:cs="Avenir" w:eastAsia="Avenir" w:hAnsi="Avenir"/>
                <w:sz w:val="24"/>
                <w:szCs w:val="24"/>
                <w:rtl w:val="0"/>
              </w:rPr>
              <w:t xml:space="preserve">: Mengelompokkan siswa berdasarkan pola jawaban mereka terhadap SRQ-20, dengan jumlah klaster ditentukan menggunakan metode Elbow atau Silhouette score.</w:t>
            </w:r>
          </w:p>
          <w:p w:rsidR="00000000" w:rsidDel="00000000" w:rsidP="00000000" w:rsidRDefault="00000000" w:rsidRPr="00000000" w14:paraId="00000036">
            <w:pPr>
              <w:numPr>
                <w:ilvl w:val="0"/>
                <w:numId w:val="16"/>
              </w:numPr>
              <w:ind w:left="720" w:hanging="360"/>
              <w:jc w:val="both"/>
              <w:rPr>
                <w:rFonts w:ascii="Avenir" w:cs="Avenir" w:eastAsia="Avenir" w:hAnsi="Avenir"/>
                <w:sz w:val="24"/>
                <w:szCs w:val="24"/>
                <w:u w:val="none"/>
              </w:rPr>
            </w:pPr>
            <w:r w:rsidDel="00000000" w:rsidR="00000000" w:rsidRPr="00000000">
              <w:rPr>
                <w:rFonts w:ascii="Avenir" w:cs="Avenir" w:eastAsia="Avenir" w:hAnsi="Avenir"/>
                <w:b w:val="1"/>
                <w:sz w:val="24"/>
                <w:szCs w:val="24"/>
                <w:rtl w:val="0"/>
              </w:rPr>
              <w:t xml:space="preserve">Validasi Internal</w:t>
            </w:r>
            <w:r w:rsidDel="00000000" w:rsidR="00000000" w:rsidRPr="00000000">
              <w:rPr>
                <w:rFonts w:ascii="Avenir" w:cs="Avenir" w:eastAsia="Avenir" w:hAnsi="Avenir"/>
                <w:sz w:val="24"/>
                <w:szCs w:val="24"/>
                <w:rtl w:val="0"/>
              </w:rPr>
              <w:t xml:space="preserve">: Menggunakan total skor SRQ-20 (kolom “TOTAL YA”) sebagai tolak ukur awal untuk melihat konsistensi hasil klaster.</w:t>
            </w:r>
          </w:p>
          <w:p w:rsidR="00000000" w:rsidDel="00000000" w:rsidP="00000000" w:rsidRDefault="00000000" w:rsidRPr="00000000" w14:paraId="00000037">
            <w:pPr>
              <w:numPr>
                <w:ilvl w:val="0"/>
                <w:numId w:val="16"/>
              </w:numPr>
              <w:ind w:left="720" w:hanging="360"/>
              <w:jc w:val="both"/>
              <w:rPr>
                <w:rFonts w:ascii="Avenir" w:cs="Avenir" w:eastAsia="Avenir" w:hAnsi="Avenir"/>
                <w:sz w:val="24"/>
                <w:szCs w:val="24"/>
                <w:u w:val="none"/>
              </w:rPr>
            </w:pPr>
            <w:r w:rsidDel="00000000" w:rsidR="00000000" w:rsidRPr="00000000">
              <w:rPr>
                <w:rFonts w:ascii="Avenir" w:cs="Avenir" w:eastAsia="Avenir" w:hAnsi="Avenir"/>
                <w:b w:val="1"/>
                <w:sz w:val="24"/>
                <w:szCs w:val="24"/>
                <w:rtl w:val="0"/>
              </w:rPr>
              <w:t xml:space="preserve">Visualisasi dan Interpretasi</w:t>
            </w:r>
            <w:r w:rsidDel="00000000" w:rsidR="00000000" w:rsidRPr="00000000">
              <w:rPr>
                <w:rFonts w:ascii="Avenir" w:cs="Avenir" w:eastAsia="Avenir" w:hAnsi="Avenir"/>
                <w:sz w:val="24"/>
                <w:szCs w:val="24"/>
                <w:rtl w:val="0"/>
              </w:rPr>
              <w:t xml:space="preserve">: Menggunakan metode reduksi dimensi (misalnya PCA atau t-SNE) untuk memetakan hasil klaster dalam visual dua dimensi.</w:t>
            </w:r>
          </w:p>
          <w:p w:rsidR="00000000" w:rsidDel="00000000" w:rsidP="00000000" w:rsidRDefault="00000000" w:rsidRPr="00000000" w14:paraId="00000038">
            <w:pPr>
              <w:ind w:left="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39">
            <w:pPr>
              <w:ind w:left="0" w:firstLine="0"/>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State-of-the-Art dan Kebaruan</w:t>
            </w:r>
            <w:r w:rsidDel="00000000" w:rsidR="00000000" w:rsidRPr="00000000">
              <w:rPr>
                <w:rFonts w:ascii="Avenir" w:cs="Avenir" w:eastAsia="Avenir" w:hAnsi="Avenir"/>
                <w:sz w:val="24"/>
                <w:szCs w:val="24"/>
                <w:rtl w:val="0"/>
              </w:rPr>
              <w:t xml:space="preserve">: Penelitian ini mengambil posisi unik dalam integrasi antara data psikologis berbasis SRQ-20 dan teknik </w:t>
            </w:r>
            <w:r w:rsidDel="00000000" w:rsidR="00000000" w:rsidRPr="00000000">
              <w:rPr>
                <w:rFonts w:ascii="Avenir" w:cs="Avenir" w:eastAsia="Avenir" w:hAnsi="Avenir"/>
                <w:i w:val="1"/>
                <w:sz w:val="24"/>
                <w:szCs w:val="24"/>
                <w:rtl w:val="0"/>
              </w:rPr>
              <w:t xml:space="preserve">machine learning</w:t>
            </w:r>
            <w:r w:rsidDel="00000000" w:rsidR="00000000" w:rsidRPr="00000000">
              <w:rPr>
                <w:rFonts w:ascii="Avenir" w:cs="Avenir" w:eastAsia="Avenir" w:hAnsi="Avenir"/>
                <w:sz w:val="24"/>
                <w:szCs w:val="24"/>
                <w:rtl w:val="0"/>
              </w:rPr>
              <w:t xml:space="preserve">. Meskipun SRQ-20 sudah luas digunakan skrining gejala psikologis, pengolahan datanya secara konvensional masih terbatas pada perhitungan total skor dan interpretasi manual. Begitu pula, metode K-Means sering digunakan di dunia pendidikan untuk mengelompokkan siswa berdasarkan nilai akademik atau preferensi, namun jarang digunakan untuk mengolah data kesehatan mental berbasis SRQ-20.</w:t>
            </w:r>
          </w:p>
          <w:p w:rsidR="00000000" w:rsidDel="00000000" w:rsidP="00000000" w:rsidRDefault="00000000" w:rsidRPr="00000000" w14:paraId="0000003A">
            <w:pPr>
              <w:ind w:lef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Beberapa penelitian relevan sebelumnya:</w:t>
            </w:r>
          </w:p>
          <w:p w:rsidR="00000000" w:rsidDel="00000000" w:rsidP="00000000" w:rsidRDefault="00000000" w:rsidRPr="00000000" w14:paraId="0000003C">
            <w:pPr>
              <w:numPr>
                <w:ilvl w:val="0"/>
                <w:numId w:val="12"/>
              </w:numPr>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Prasetyo et al. (2020) penerapan K-Means untuk pengelompokan mahasiswa berdasarkan tingkat stres, namun tidak menggunakan SRQ-20.</w:t>
            </w:r>
          </w:p>
          <w:p w:rsidR="00000000" w:rsidDel="00000000" w:rsidP="00000000" w:rsidRDefault="00000000" w:rsidRPr="00000000" w14:paraId="0000003D">
            <w:pPr>
              <w:numPr>
                <w:ilvl w:val="0"/>
                <w:numId w:val="12"/>
              </w:numPr>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Dewi dan Nugroho (2022) menggunakan SRQ-20 untuk mendukung keputusan konseling, tetapi pendekatannya bersifat rule-based, bukan </w:t>
            </w:r>
            <w:r w:rsidDel="00000000" w:rsidR="00000000" w:rsidRPr="00000000">
              <w:rPr>
                <w:rFonts w:ascii="Avenir" w:cs="Avenir" w:eastAsia="Avenir" w:hAnsi="Avenir"/>
                <w:i w:val="1"/>
                <w:sz w:val="24"/>
                <w:szCs w:val="24"/>
                <w:rtl w:val="0"/>
              </w:rPr>
              <w:t xml:space="preserve">unsupervised</w:t>
            </w:r>
            <w:r w:rsidDel="00000000" w:rsidR="00000000" w:rsidRPr="00000000">
              <w:rPr>
                <w:rFonts w:ascii="Avenir" w:cs="Avenir" w:eastAsia="Avenir" w:hAnsi="Avenir"/>
                <w:sz w:val="24"/>
                <w:szCs w:val="24"/>
                <w:rtl w:val="0"/>
              </w:rPr>
              <w:t xml:space="preserve">.</w:t>
            </w:r>
          </w:p>
          <w:p w:rsidR="00000000" w:rsidDel="00000000" w:rsidP="00000000" w:rsidRDefault="00000000" w:rsidRPr="00000000" w14:paraId="0000003E">
            <w:pPr>
              <w:numPr>
                <w:ilvl w:val="0"/>
                <w:numId w:val="12"/>
              </w:numPr>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WHO (1994) menyatakan SRQ-20 cocok untuk konteks komunitas, namun belum banyak diintegrasikan dengan analistik data modern.</w:t>
            </w:r>
          </w:p>
          <w:p w:rsidR="00000000" w:rsidDel="00000000" w:rsidP="00000000" w:rsidRDefault="00000000" w:rsidRPr="00000000" w14:paraId="0000003F">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0">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Kebaruan dari penelitian ini terletak pada:</w:t>
            </w:r>
          </w:p>
          <w:p w:rsidR="00000000" w:rsidDel="00000000" w:rsidP="00000000" w:rsidRDefault="00000000" w:rsidRPr="00000000" w14:paraId="00000041">
            <w:pPr>
              <w:numPr>
                <w:ilvl w:val="0"/>
                <w:numId w:val="23"/>
              </w:numPr>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penggunaan SRQ-20 sebagai fitur numerik untuk K-Means, yang memungkinkan pengelompokkan berdasarkan pola gejala psikologis.</w:t>
            </w:r>
          </w:p>
          <w:p w:rsidR="00000000" w:rsidDel="00000000" w:rsidP="00000000" w:rsidRDefault="00000000" w:rsidRPr="00000000" w14:paraId="00000042">
            <w:pPr>
              <w:numPr>
                <w:ilvl w:val="0"/>
                <w:numId w:val="23"/>
              </w:numPr>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validasi tidak langsung dengan data empiris menggunakan skor “TOTAL YA”.</w:t>
            </w:r>
          </w:p>
          <w:p w:rsidR="00000000" w:rsidDel="00000000" w:rsidP="00000000" w:rsidRDefault="00000000" w:rsidRPr="00000000" w14:paraId="00000043">
            <w:pPr>
              <w:numPr>
                <w:ilvl w:val="0"/>
                <w:numId w:val="23"/>
              </w:numPr>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basis pengembangan sistem skrining psikologis otomatis berbasis klaster untuk kebutuhan sekolah.</w:t>
            </w:r>
          </w:p>
          <w:p w:rsidR="00000000" w:rsidDel="00000000" w:rsidP="00000000" w:rsidRDefault="00000000" w:rsidRPr="00000000" w14:paraId="00000044">
            <w:pPr>
              <w:ind w:lef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Peta Jalan (Roadmap) Project: </w:t>
            </w:r>
          </w:p>
          <w:p w:rsidR="00000000" w:rsidDel="00000000" w:rsidP="00000000" w:rsidRDefault="00000000" w:rsidRPr="00000000" w14:paraId="00000046">
            <w:pPr>
              <w:ind w:left="0" w:firstLine="0"/>
              <w:jc w:val="both"/>
              <w:rPr>
                <w:rFonts w:ascii="Avenir" w:cs="Avenir" w:eastAsia="Avenir" w:hAnsi="Avenir"/>
                <w:sz w:val="26"/>
                <w:szCs w:val="26"/>
              </w:rPr>
            </w:pPr>
            <w:r w:rsidDel="00000000" w:rsidR="00000000" w:rsidRPr="00000000">
              <w:rPr>
                <w:rFonts w:ascii="Avenir" w:cs="Avenir" w:eastAsia="Avenir" w:hAnsi="Avenir"/>
                <w:sz w:val="26"/>
                <w:szCs w:val="26"/>
                <w:rtl w:val="0"/>
              </w:rPr>
              <w:t xml:space="preserve">Tahun 1: Riset Dasar dan Eksperimen Model</w:t>
            </w:r>
          </w:p>
          <w:p w:rsidR="00000000" w:rsidDel="00000000" w:rsidP="00000000" w:rsidRDefault="00000000" w:rsidRPr="00000000" w14:paraId="00000047">
            <w:pPr>
              <w:numPr>
                <w:ilvl w:val="0"/>
                <w:numId w:val="21"/>
              </w:numPr>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1–2: Pengumpulan dan Pembersihan Data</w:t>
            </w:r>
          </w:p>
          <w:p w:rsidR="00000000" w:rsidDel="00000000" w:rsidP="00000000" w:rsidRDefault="00000000" w:rsidRPr="00000000" w14:paraId="00000048">
            <w:pPr>
              <w:numPr>
                <w:ilvl w:val="0"/>
                <w:numId w:val="33"/>
              </w:numPr>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Mengumpulkan data hasil kuesioner SRQ-20 dari siswa sekolah mitra.</w:t>
            </w:r>
          </w:p>
          <w:p w:rsidR="00000000" w:rsidDel="00000000" w:rsidP="00000000" w:rsidRDefault="00000000" w:rsidRPr="00000000" w14:paraId="00000049">
            <w:pPr>
              <w:numPr>
                <w:ilvl w:val="0"/>
                <w:numId w:val="33"/>
              </w:numPr>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pembersihan data (missing value, duplikasi) dan encoding jawaban.</w:t>
            </w:r>
          </w:p>
          <w:p w:rsidR="00000000" w:rsidDel="00000000" w:rsidP="00000000" w:rsidRDefault="00000000" w:rsidRPr="00000000" w14:paraId="0000004A">
            <w:pPr>
              <w:numPr>
                <w:ilvl w:val="0"/>
                <w:numId w:val="21"/>
              </w:numPr>
              <w:spacing w:after="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3–5: Implementasi K-Means Clustering</w:t>
            </w:r>
          </w:p>
          <w:p w:rsidR="00000000" w:rsidDel="00000000" w:rsidP="00000000" w:rsidRDefault="00000000" w:rsidRPr="00000000" w14:paraId="0000004B">
            <w:pPr>
              <w:numPr>
                <w:ilvl w:val="0"/>
                <w:numId w:val="24"/>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Eksperimen nilai k dan visualisasi hasil klaster (PCA/t-SNE).</w:t>
            </w:r>
          </w:p>
          <w:p w:rsidR="00000000" w:rsidDel="00000000" w:rsidP="00000000" w:rsidRDefault="00000000" w:rsidRPr="00000000" w14:paraId="0000004C">
            <w:pPr>
              <w:numPr>
                <w:ilvl w:val="0"/>
                <w:numId w:val="24"/>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Analisis awal tiap kelompok siswa berdasarkan gejala umum.</w:t>
            </w:r>
          </w:p>
          <w:p w:rsidR="00000000" w:rsidDel="00000000" w:rsidP="00000000" w:rsidRDefault="00000000" w:rsidRPr="00000000" w14:paraId="0000004D">
            <w:pPr>
              <w:numPr>
                <w:ilvl w:val="0"/>
                <w:numId w:val="21"/>
              </w:numPr>
              <w:spacing w:after="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6–8: Validasi Internal dan Pakar</w:t>
            </w:r>
          </w:p>
          <w:p w:rsidR="00000000" w:rsidDel="00000000" w:rsidP="00000000" w:rsidRDefault="00000000" w:rsidRPr="00000000" w14:paraId="0000004E">
            <w:pPr>
              <w:numPr>
                <w:ilvl w:val="0"/>
                <w:numId w:val="9"/>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validasi hasil klaster terhadap skor total SRQ-20.</w:t>
            </w:r>
          </w:p>
          <w:p w:rsidR="00000000" w:rsidDel="00000000" w:rsidP="00000000" w:rsidRDefault="00000000" w:rsidRPr="00000000" w14:paraId="0000004F">
            <w:pPr>
              <w:numPr>
                <w:ilvl w:val="0"/>
                <w:numId w:val="9"/>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diskusi dan riview hasil dengan konselor atau guru BK.</w:t>
            </w:r>
          </w:p>
          <w:p w:rsidR="00000000" w:rsidDel="00000000" w:rsidP="00000000" w:rsidRDefault="00000000" w:rsidRPr="00000000" w14:paraId="00000050">
            <w:pPr>
              <w:numPr>
                <w:ilvl w:val="0"/>
                <w:numId w:val="21"/>
              </w:numPr>
              <w:spacing w:after="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9–12: Dokumentasi dan Publikasi Awal</w:t>
            </w:r>
          </w:p>
          <w:p w:rsidR="00000000" w:rsidDel="00000000" w:rsidP="00000000" w:rsidRDefault="00000000" w:rsidRPr="00000000" w14:paraId="00000051">
            <w:pPr>
              <w:numPr>
                <w:ilvl w:val="0"/>
                <w:numId w:val="1"/>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penulisan laporan riset tahap awal.</w:t>
            </w:r>
          </w:p>
          <w:p w:rsidR="00000000" w:rsidDel="00000000" w:rsidP="00000000" w:rsidRDefault="00000000" w:rsidRPr="00000000" w14:paraId="00000052">
            <w:pPr>
              <w:numPr>
                <w:ilvl w:val="0"/>
                <w:numId w:val="1"/>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persiapan publikasi seminar nasional dan pengajuan jurnal.</w:t>
            </w:r>
          </w:p>
          <w:p w:rsidR="00000000" w:rsidDel="00000000" w:rsidP="00000000" w:rsidRDefault="00000000" w:rsidRPr="00000000" w14:paraId="00000053">
            <w:pPr>
              <w:pStyle w:val="Heading3"/>
              <w:keepNext w:val="0"/>
              <w:keepLines w:val="0"/>
              <w:jc w:val="both"/>
              <w:rPr>
                <w:rFonts w:ascii="Avenir" w:cs="Avenir" w:eastAsia="Avenir" w:hAnsi="Avenir"/>
                <w:b w:val="0"/>
                <w:sz w:val="26"/>
                <w:szCs w:val="26"/>
              </w:rPr>
            </w:pPr>
            <w:bookmarkStart w:colFirst="0" w:colLast="0" w:name="_heading=h.iwtf8jfljzks" w:id="0"/>
            <w:bookmarkEnd w:id="0"/>
            <w:r w:rsidDel="00000000" w:rsidR="00000000" w:rsidRPr="00000000">
              <w:rPr>
                <w:rFonts w:ascii="Avenir" w:cs="Avenir" w:eastAsia="Avenir" w:hAnsi="Avenir"/>
                <w:b w:val="0"/>
                <w:sz w:val="26"/>
                <w:szCs w:val="26"/>
                <w:rtl w:val="0"/>
              </w:rPr>
              <w:t xml:space="preserve">Tahun 2: Pengembangan Sistem Interaktif</w:t>
            </w:r>
          </w:p>
          <w:p w:rsidR="00000000" w:rsidDel="00000000" w:rsidP="00000000" w:rsidRDefault="00000000" w:rsidRPr="00000000" w14:paraId="00000054">
            <w:pPr>
              <w:numPr>
                <w:ilvl w:val="0"/>
                <w:numId w:val="19"/>
              </w:numPr>
              <w:spacing w:after="0" w:afterAutospacing="0" w:befor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Bulan 1–3: Desain dan Prototipe Website</w:t>
            </w:r>
          </w:p>
          <w:p w:rsidR="00000000" w:rsidDel="00000000" w:rsidP="00000000" w:rsidRDefault="00000000" w:rsidRPr="00000000" w14:paraId="00000055">
            <w:pPr>
              <w:numPr>
                <w:ilvl w:val="0"/>
                <w:numId w:val="22"/>
              </w:numPr>
              <w:spacing w:after="0" w:afterAutospacing="0" w:before="0" w:beforeAutospacing="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rancang UI/UX sistem berbasis web.</w:t>
            </w:r>
          </w:p>
          <w:p w:rsidR="00000000" w:rsidDel="00000000" w:rsidP="00000000" w:rsidRDefault="00000000" w:rsidRPr="00000000" w14:paraId="00000056">
            <w:pPr>
              <w:numPr>
                <w:ilvl w:val="0"/>
                <w:numId w:val="22"/>
              </w:numPr>
              <w:spacing w:after="0" w:before="0" w:beforeAutospacing="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integrasi hasil clustering ke sistem backend menggunakan python/flask.</w:t>
            </w:r>
          </w:p>
          <w:p w:rsidR="00000000" w:rsidDel="00000000" w:rsidP="00000000" w:rsidRDefault="00000000" w:rsidRPr="00000000" w14:paraId="00000057">
            <w:pPr>
              <w:numPr>
                <w:ilvl w:val="0"/>
                <w:numId w:val="19"/>
              </w:numPr>
              <w:spacing w:after="0" w:before="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Bulan 4–6: Uji Coba Terbatas di Sekolah Mitra</w:t>
            </w:r>
          </w:p>
          <w:p w:rsidR="00000000" w:rsidDel="00000000" w:rsidP="00000000" w:rsidRDefault="00000000" w:rsidRPr="00000000" w14:paraId="00000058">
            <w:pPr>
              <w:numPr>
                <w:ilvl w:val="0"/>
                <w:numId w:val="3"/>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uji coba fungsionalitas sistem dan pengumpulan masukkan pengguna.</w:t>
            </w:r>
          </w:p>
          <w:p w:rsidR="00000000" w:rsidDel="00000000" w:rsidP="00000000" w:rsidRDefault="00000000" w:rsidRPr="00000000" w14:paraId="00000059">
            <w:pPr>
              <w:numPr>
                <w:ilvl w:val="0"/>
                <w:numId w:val="3"/>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pengukuran performa visualisasi dan interpretabilitas hasil.</w:t>
            </w:r>
          </w:p>
          <w:p w:rsidR="00000000" w:rsidDel="00000000" w:rsidP="00000000" w:rsidRDefault="00000000" w:rsidRPr="00000000" w14:paraId="0000005A">
            <w:pPr>
              <w:numPr>
                <w:ilvl w:val="0"/>
                <w:numId w:val="19"/>
              </w:numPr>
              <w:spacing w:after="0" w:before="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Bulan 7–9: Revisi dan Penambahan Fitur</w:t>
            </w:r>
          </w:p>
          <w:p w:rsidR="00000000" w:rsidDel="00000000" w:rsidP="00000000" w:rsidRDefault="00000000" w:rsidRPr="00000000" w14:paraId="0000005B">
            <w:pPr>
              <w:numPr>
                <w:ilvl w:val="0"/>
                <w:numId w:val="8"/>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tambah fitur filter berdasarkan demografi (usia, kelas).</w:t>
            </w:r>
          </w:p>
          <w:p w:rsidR="00000000" w:rsidDel="00000000" w:rsidP="00000000" w:rsidRDefault="00000000" w:rsidRPr="00000000" w14:paraId="0000005C">
            <w:pPr>
              <w:numPr>
                <w:ilvl w:val="0"/>
                <w:numId w:val="8"/>
              </w:numPr>
              <w:spacing w:after="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integrasi grafik dan histori hasil siswa.</w:t>
            </w:r>
          </w:p>
          <w:p w:rsidR="00000000" w:rsidDel="00000000" w:rsidP="00000000" w:rsidRDefault="00000000" w:rsidRPr="00000000" w14:paraId="0000005D">
            <w:pPr>
              <w:numPr>
                <w:ilvl w:val="0"/>
                <w:numId w:val="19"/>
              </w:numPr>
              <w:spacing w:after="0" w:before="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Bulan 10–12: Finalisasi dan Sosialisasi Awal</w:t>
            </w:r>
          </w:p>
          <w:p w:rsidR="00000000" w:rsidDel="00000000" w:rsidP="00000000" w:rsidRDefault="00000000" w:rsidRPr="00000000" w14:paraId="0000005E">
            <w:pPr>
              <w:numPr>
                <w:ilvl w:val="0"/>
                <w:numId w:val="18"/>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penyusunan panduan pemakaian sistem untuk konselor sekolah.</w:t>
            </w:r>
          </w:p>
          <w:p w:rsidR="00000000" w:rsidDel="00000000" w:rsidP="00000000" w:rsidRDefault="00000000" w:rsidRPr="00000000" w14:paraId="0000005F">
            <w:pPr>
              <w:numPr>
                <w:ilvl w:val="0"/>
                <w:numId w:val="18"/>
              </w:numPr>
              <w:spacing w:after="24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presentasi hasil ke pihak sekolah dan stakeholders pendidikan lokal.</w:t>
            </w:r>
          </w:p>
          <w:p w:rsidR="00000000" w:rsidDel="00000000" w:rsidP="00000000" w:rsidRDefault="00000000" w:rsidRPr="00000000" w14:paraId="00000060">
            <w:pPr>
              <w:spacing w:after="240" w:before="0" w:lineRule="auto"/>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Tahun 3: Ekspansi Dataset dan Eksperimen Model ALternatif</w:t>
            </w:r>
          </w:p>
          <w:p w:rsidR="00000000" w:rsidDel="00000000" w:rsidP="00000000" w:rsidRDefault="00000000" w:rsidRPr="00000000" w14:paraId="00000061">
            <w:pPr>
              <w:numPr>
                <w:ilvl w:val="0"/>
                <w:numId w:val="11"/>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1-3: Akuisisi Data dari Sekolah Tambahan</w:t>
            </w:r>
          </w:p>
          <w:p w:rsidR="00000000" w:rsidDel="00000000" w:rsidP="00000000" w:rsidRDefault="00000000" w:rsidRPr="00000000" w14:paraId="00000062">
            <w:pPr>
              <w:numPr>
                <w:ilvl w:val="0"/>
                <w:numId w:val="29"/>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bekerja sama dengan sekolah baru untuk memperluas dataset.</w:t>
            </w:r>
          </w:p>
          <w:p w:rsidR="00000000" w:rsidDel="00000000" w:rsidP="00000000" w:rsidRDefault="00000000" w:rsidRPr="00000000" w14:paraId="00000063">
            <w:pPr>
              <w:numPr>
                <w:ilvl w:val="0"/>
                <w:numId w:val="29"/>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penyesuaian format dan harmonisasi struktur data.</w:t>
            </w:r>
          </w:p>
          <w:p w:rsidR="00000000" w:rsidDel="00000000" w:rsidP="00000000" w:rsidRDefault="00000000" w:rsidRPr="00000000" w14:paraId="00000064">
            <w:pPr>
              <w:numPr>
                <w:ilvl w:val="0"/>
                <w:numId w:val="11"/>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4-6: Eksperimen Fuzzy C-Means dan DBSCAN</w:t>
            </w:r>
          </w:p>
          <w:p w:rsidR="00000000" w:rsidDel="00000000" w:rsidP="00000000" w:rsidRDefault="00000000" w:rsidRPr="00000000" w14:paraId="00000065">
            <w:pPr>
              <w:numPr>
                <w:ilvl w:val="0"/>
                <w:numId w:val="13"/>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bandingkan performa clustering alternatif dengan K-Means.</w:t>
            </w:r>
          </w:p>
          <w:p w:rsidR="00000000" w:rsidDel="00000000" w:rsidP="00000000" w:rsidRDefault="00000000" w:rsidRPr="00000000" w14:paraId="00000066">
            <w:pPr>
              <w:numPr>
                <w:ilvl w:val="0"/>
                <w:numId w:val="13"/>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gunakan metrik Silhouette Score dan Davies-Bouldin Index.</w:t>
            </w:r>
          </w:p>
          <w:p w:rsidR="00000000" w:rsidDel="00000000" w:rsidP="00000000" w:rsidRDefault="00000000" w:rsidRPr="00000000" w14:paraId="00000067">
            <w:pPr>
              <w:numPr>
                <w:ilvl w:val="0"/>
                <w:numId w:val="11"/>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7-10: Pengembangan Model Prediktif</w:t>
            </w:r>
          </w:p>
          <w:p w:rsidR="00000000" w:rsidDel="00000000" w:rsidP="00000000" w:rsidRDefault="00000000" w:rsidRPr="00000000" w14:paraId="00000068">
            <w:pPr>
              <w:numPr>
                <w:ilvl w:val="0"/>
                <w:numId w:val="17"/>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buat model prediksi risiko psikologis dengan supervised learning.</w:t>
            </w:r>
          </w:p>
          <w:p w:rsidR="00000000" w:rsidDel="00000000" w:rsidP="00000000" w:rsidRDefault="00000000" w:rsidRPr="00000000" w14:paraId="00000069">
            <w:pPr>
              <w:numPr>
                <w:ilvl w:val="0"/>
                <w:numId w:val="17"/>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validasi akurasi model dan uji coba sistem klasifikasi.</w:t>
            </w:r>
          </w:p>
          <w:p w:rsidR="00000000" w:rsidDel="00000000" w:rsidP="00000000" w:rsidRDefault="00000000" w:rsidRPr="00000000" w14:paraId="0000006A">
            <w:pPr>
              <w:numPr>
                <w:ilvl w:val="0"/>
                <w:numId w:val="11"/>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11-12: Evaluasi Akhir Tahun</w:t>
            </w:r>
          </w:p>
          <w:p w:rsidR="00000000" w:rsidDel="00000000" w:rsidP="00000000" w:rsidRDefault="00000000" w:rsidRPr="00000000" w14:paraId="0000006B">
            <w:pPr>
              <w:numPr>
                <w:ilvl w:val="0"/>
                <w:numId w:val="25"/>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laporan perbandingan metode.</w:t>
            </w:r>
          </w:p>
          <w:p w:rsidR="00000000" w:rsidDel="00000000" w:rsidP="00000000" w:rsidRDefault="00000000" w:rsidRPr="00000000" w14:paraId="0000006C">
            <w:pPr>
              <w:numPr>
                <w:ilvl w:val="0"/>
                <w:numId w:val="25"/>
              </w:numPr>
              <w:spacing w:after="24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persiapan publikasi jurnal dan pertemuan akademik.</w:t>
            </w:r>
          </w:p>
          <w:p w:rsidR="00000000" w:rsidDel="00000000" w:rsidP="00000000" w:rsidRDefault="00000000" w:rsidRPr="00000000" w14:paraId="0000006D">
            <w:pPr>
              <w:spacing w:after="240" w:before="0" w:lineRule="auto"/>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Tahun 4: Integrasi Intervensi dan Kolaborasi Multidisiplin</w:t>
            </w:r>
          </w:p>
          <w:p w:rsidR="00000000" w:rsidDel="00000000" w:rsidP="00000000" w:rsidRDefault="00000000" w:rsidRPr="00000000" w14:paraId="0000006E">
            <w:pPr>
              <w:numPr>
                <w:ilvl w:val="0"/>
                <w:numId w:val="7"/>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1-4: Kolaborasi dengan Psikolog dan Dinas Terkait.</w:t>
            </w:r>
          </w:p>
          <w:p w:rsidR="00000000" w:rsidDel="00000000" w:rsidP="00000000" w:rsidRDefault="00000000" w:rsidRPr="00000000" w14:paraId="0000006F">
            <w:pPr>
              <w:numPr>
                <w:ilvl w:val="0"/>
                <w:numId w:val="32"/>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konsultasi dalam merancang konten intervensi berbasis klaster.</w:t>
            </w:r>
          </w:p>
          <w:p w:rsidR="00000000" w:rsidDel="00000000" w:rsidP="00000000" w:rsidRDefault="00000000" w:rsidRPr="00000000" w14:paraId="00000070">
            <w:pPr>
              <w:numPr>
                <w:ilvl w:val="0"/>
                <w:numId w:val="32"/>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penyesuaian sistem agar mendukung rekomendasi personal.</w:t>
            </w:r>
          </w:p>
          <w:p w:rsidR="00000000" w:rsidDel="00000000" w:rsidP="00000000" w:rsidRDefault="00000000" w:rsidRPr="00000000" w14:paraId="00000071">
            <w:pPr>
              <w:numPr>
                <w:ilvl w:val="0"/>
                <w:numId w:val="7"/>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5-8: Pembuatan Modul Intervensi Digital</w:t>
            </w:r>
          </w:p>
          <w:p w:rsidR="00000000" w:rsidDel="00000000" w:rsidP="00000000" w:rsidRDefault="00000000" w:rsidRPr="00000000" w14:paraId="00000072">
            <w:pPr>
              <w:numPr>
                <w:ilvl w:val="0"/>
                <w:numId w:val="14"/>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buat konten intervensi berbentuk tips, video, dan kegiatan mandiri.</w:t>
            </w:r>
          </w:p>
          <w:p w:rsidR="00000000" w:rsidDel="00000000" w:rsidP="00000000" w:rsidRDefault="00000000" w:rsidRPr="00000000" w14:paraId="00000073">
            <w:pPr>
              <w:numPr>
                <w:ilvl w:val="0"/>
                <w:numId w:val="14"/>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uji coba kecil konten ke siswa berdasarkan klaster risiko.</w:t>
            </w:r>
          </w:p>
          <w:p w:rsidR="00000000" w:rsidDel="00000000" w:rsidP="00000000" w:rsidRDefault="00000000" w:rsidRPr="00000000" w14:paraId="00000074">
            <w:pPr>
              <w:numPr>
                <w:ilvl w:val="0"/>
                <w:numId w:val="7"/>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9-10: Umpan Balik dan Revisi Modul</w:t>
            </w:r>
          </w:p>
          <w:p w:rsidR="00000000" w:rsidDel="00000000" w:rsidP="00000000" w:rsidRDefault="00000000" w:rsidRPr="00000000" w14:paraId="00000075">
            <w:pPr>
              <w:numPr>
                <w:ilvl w:val="0"/>
                <w:numId w:val="6"/>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wawancara guru dan siswa terkait efektifitas intervensi.</w:t>
            </w:r>
          </w:p>
          <w:p w:rsidR="00000000" w:rsidDel="00000000" w:rsidP="00000000" w:rsidRDefault="00000000" w:rsidRPr="00000000" w14:paraId="00000076">
            <w:pPr>
              <w:numPr>
                <w:ilvl w:val="0"/>
                <w:numId w:val="6"/>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revisi konten agar lebih relevan dan mudah digunakan</w:t>
            </w:r>
          </w:p>
          <w:p w:rsidR="00000000" w:rsidDel="00000000" w:rsidP="00000000" w:rsidRDefault="00000000" w:rsidRPr="00000000" w14:paraId="00000077">
            <w:pPr>
              <w:numPr>
                <w:ilvl w:val="0"/>
                <w:numId w:val="7"/>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11-12: Finalisasi Manual Intervensi Sekolah</w:t>
            </w:r>
          </w:p>
          <w:p w:rsidR="00000000" w:rsidDel="00000000" w:rsidP="00000000" w:rsidRDefault="00000000" w:rsidRPr="00000000" w14:paraId="00000078">
            <w:pPr>
              <w:numPr>
                <w:ilvl w:val="0"/>
                <w:numId w:val="4"/>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susun panduan pengguna sistem dan modul untuk guru BK.</w:t>
            </w:r>
          </w:p>
          <w:p w:rsidR="00000000" w:rsidDel="00000000" w:rsidP="00000000" w:rsidRDefault="00000000" w:rsidRPr="00000000" w14:paraId="00000079">
            <w:pPr>
              <w:numPr>
                <w:ilvl w:val="0"/>
                <w:numId w:val="4"/>
              </w:numPr>
              <w:spacing w:after="24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rilis dokumentasi sistem dan kurikulum mini berbasis data.</w:t>
            </w:r>
          </w:p>
          <w:p w:rsidR="00000000" w:rsidDel="00000000" w:rsidP="00000000" w:rsidRDefault="00000000" w:rsidRPr="00000000" w14:paraId="0000007A">
            <w:pPr>
              <w:spacing w:after="240" w:before="0" w:lineRule="auto"/>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Tahun 5: Konsorsium dan Nasionalisasi Sistem</w:t>
            </w:r>
          </w:p>
          <w:p w:rsidR="00000000" w:rsidDel="00000000" w:rsidP="00000000" w:rsidRDefault="00000000" w:rsidRPr="00000000" w14:paraId="0000007B">
            <w:pPr>
              <w:numPr>
                <w:ilvl w:val="0"/>
                <w:numId w:val="15"/>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1-3: Pembentukan Konsorsium Nasional</w:t>
            </w:r>
          </w:p>
          <w:p w:rsidR="00000000" w:rsidDel="00000000" w:rsidP="00000000" w:rsidRDefault="00000000" w:rsidRPr="00000000" w14:paraId="0000007C">
            <w:pPr>
              <w:numPr>
                <w:ilvl w:val="0"/>
                <w:numId w:val="26"/>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jalin kerja sama dengan universitas, BRIN, dan Kementerian Pendidikan.</w:t>
            </w:r>
          </w:p>
          <w:p w:rsidR="00000000" w:rsidDel="00000000" w:rsidP="00000000" w:rsidRDefault="00000000" w:rsidRPr="00000000" w14:paraId="0000007D">
            <w:pPr>
              <w:numPr>
                <w:ilvl w:val="0"/>
                <w:numId w:val="26"/>
              </w:numPr>
              <w:spacing w:after="0" w:afterAutospacing="0" w:before="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bahas format distribusi nasional dan lisensi.</w:t>
            </w:r>
          </w:p>
          <w:p w:rsidR="00000000" w:rsidDel="00000000" w:rsidP="00000000" w:rsidRDefault="00000000" w:rsidRPr="00000000" w14:paraId="0000007E">
            <w:pPr>
              <w:numPr>
                <w:ilvl w:val="0"/>
                <w:numId w:val="15"/>
              </w:numPr>
              <w:spacing w:after="0" w:afterAutospacing="0" w:before="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4-7: Finalisasi Sistem dan Pendaftaran HKI.</w:t>
            </w:r>
          </w:p>
          <w:p w:rsidR="00000000" w:rsidDel="00000000" w:rsidP="00000000" w:rsidRDefault="00000000" w:rsidRPr="00000000" w14:paraId="0000007F">
            <w:pPr>
              <w:numPr>
                <w:ilvl w:val="0"/>
                <w:numId w:val="31"/>
              </w:numPr>
              <w:spacing w:after="0" w:afterAutospacing="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patenkan sistem dan dokumentasi ke DJKI/HKI.</w:t>
            </w:r>
          </w:p>
          <w:p w:rsidR="00000000" w:rsidDel="00000000" w:rsidP="00000000" w:rsidRDefault="00000000" w:rsidRPr="00000000" w14:paraId="00000080">
            <w:pPr>
              <w:numPr>
                <w:ilvl w:val="0"/>
                <w:numId w:val="31"/>
              </w:numPr>
              <w:spacing w:after="0" w:afterAutospacing="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integrasi database dan penyesuaian untuk skala besar.</w:t>
            </w:r>
          </w:p>
          <w:p w:rsidR="00000000" w:rsidDel="00000000" w:rsidP="00000000" w:rsidRDefault="00000000" w:rsidRPr="00000000" w14:paraId="00000081">
            <w:pPr>
              <w:numPr>
                <w:ilvl w:val="0"/>
                <w:numId w:val="15"/>
              </w:numPr>
              <w:spacing w:after="0" w:afterAutospacing="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8-10: Pelatihan Nasional untuk Guru BK</w:t>
            </w:r>
          </w:p>
          <w:p w:rsidR="00000000" w:rsidDel="00000000" w:rsidP="00000000" w:rsidRDefault="00000000" w:rsidRPr="00000000" w14:paraId="00000082">
            <w:pPr>
              <w:numPr>
                <w:ilvl w:val="0"/>
                <w:numId w:val="27"/>
              </w:numPr>
              <w:spacing w:after="0" w:afterAutospacing="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pelatihan daring dan tatap muka untuk implementasi sistem.</w:t>
            </w:r>
          </w:p>
          <w:p w:rsidR="00000000" w:rsidDel="00000000" w:rsidP="00000000" w:rsidRDefault="00000000" w:rsidRPr="00000000" w14:paraId="00000083">
            <w:pPr>
              <w:numPr>
                <w:ilvl w:val="0"/>
                <w:numId w:val="27"/>
              </w:numPr>
              <w:spacing w:after="0" w:afterAutospacing="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distribusi modul pelatihan dan simulasi kasus.</w:t>
            </w:r>
          </w:p>
          <w:p w:rsidR="00000000" w:rsidDel="00000000" w:rsidP="00000000" w:rsidRDefault="00000000" w:rsidRPr="00000000" w14:paraId="00000084">
            <w:pPr>
              <w:numPr>
                <w:ilvl w:val="0"/>
                <w:numId w:val="15"/>
              </w:numPr>
              <w:spacing w:after="0" w:afterAutospacing="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Bulan 11-12: Peluncuran Nasional dan Publikasi Internasional</w:t>
            </w:r>
          </w:p>
          <w:p w:rsidR="00000000" w:rsidDel="00000000" w:rsidP="00000000" w:rsidRDefault="00000000" w:rsidRPr="00000000" w14:paraId="00000085">
            <w:pPr>
              <w:numPr>
                <w:ilvl w:val="0"/>
                <w:numId w:val="10"/>
              </w:numPr>
              <w:spacing w:after="0" w:afterAutospacing="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soft-launch sistem nasional.</w:t>
            </w:r>
          </w:p>
          <w:p w:rsidR="00000000" w:rsidDel="00000000" w:rsidP="00000000" w:rsidRDefault="00000000" w:rsidRPr="00000000" w14:paraId="00000086">
            <w:pPr>
              <w:numPr>
                <w:ilvl w:val="0"/>
                <w:numId w:val="10"/>
              </w:numPr>
              <w:spacing w:after="24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publikasi hasil akhir jurnal bereputasi dan forum kebijakan.</w:t>
            </w:r>
          </w:p>
        </w:tc>
      </w:tr>
      <w:tr>
        <w:trPr>
          <w:cantSplit w:val="0"/>
          <w:trHeight w:val="2268" w:hRule="atLeast"/>
          <w:tblHeader w:val="0"/>
        </w:trPr>
        <w:tc>
          <w:tcPr>
            <w:shd w:fill="bdd7ee" w:val="clear"/>
            <w:vAlign w:val="center"/>
          </w:tcPr>
          <w:p w:rsidR="00000000" w:rsidDel="00000000" w:rsidP="00000000" w:rsidRDefault="00000000" w:rsidRPr="00000000" w14:paraId="00000087">
            <w:pPr>
              <w:jc w:val="both"/>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E. METODE</w:t>
            </w:r>
          </w:p>
          <w:p w:rsidR="00000000" w:rsidDel="00000000" w:rsidP="00000000" w:rsidRDefault="00000000" w:rsidRPr="00000000" w14:paraId="00000088">
            <w:pPr>
              <w:jc w:val="both"/>
              <w:rPr>
                <w:rFonts w:ascii="Avenir" w:cs="Avenir" w:eastAsia="Avenir" w:hAnsi="Avenir"/>
                <w:sz w:val="24"/>
                <w:szCs w:val="24"/>
              </w:rPr>
            </w:pPr>
            <w:r w:rsidDel="00000000" w:rsidR="00000000" w:rsidRPr="00000000">
              <w:rPr>
                <w:rFonts w:ascii="Avenir" w:cs="Avenir" w:eastAsia="Avenir" w:hAnsi="Avenir"/>
                <w:i w:val="1"/>
                <w:rtl w:val="0"/>
              </w:rPr>
              <w:t xml:space="preserve">Isian metode atau cara untuk mencapai tujuan yang telah ditetapkan tidak lebih dari 1000 kata. Pada bagian metode wajib dilengkapi dengan diagram alir project yang menggambarkan apa yang sudah dilaksanakan dan yang akan dikerjakan selama waktu yang diusulkan. Format diagram alir dapat berupa file JPG/PNG. Metode penelitian harus memuat sekurang-kurangnya prosedur penelitian project, dataset yang digunakan, hasil yang diharapkan, indikator capaian yang ditargetkan.</w:t>
            </w:r>
            <w:r w:rsidDel="00000000" w:rsidR="00000000" w:rsidRPr="00000000">
              <w:rPr>
                <w:rtl w:val="0"/>
              </w:rPr>
            </w:r>
          </w:p>
        </w:tc>
      </w:tr>
      <w:tr>
        <w:trPr>
          <w:cantSplit w:val="0"/>
          <w:trHeight w:val="1251" w:hRule="atLeast"/>
          <w:tblHeader w:val="0"/>
        </w:trPr>
        <w:tc>
          <w:tcPr/>
          <w:p w:rsidR="00000000" w:rsidDel="00000000" w:rsidP="00000000" w:rsidRDefault="00000000" w:rsidRPr="00000000" w14:paraId="00000089">
            <w:pPr>
              <w:pStyle w:val="Heading3"/>
              <w:keepNext w:val="0"/>
              <w:keepLines w:val="0"/>
              <w:spacing w:after="0" w:before="0" w:line="240" w:lineRule="auto"/>
              <w:rPr>
                <w:rFonts w:ascii="Avenir" w:cs="Avenir" w:eastAsia="Avenir" w:hAnsi="Avenir"/>
                <w:b w:val="0"/>
                <w:sz w:val="24"/>
                <w:szCs w:val="24"/>
              </w:rPr>
            </w:pPr>
            <w:bookmarkStart w:colFirst="0" w:colLast="0" w:name="_heading=h.1l7l1ys4z3am" w:id="1"/>
            <w:bookmarkEnd w:id="1"/>
            <w:r w:rsidDel="00000000" w:rsidR="00000000" w:rsidRPr="00000000">
              <w:rPr>
                <w:rFonts w:ascii="Avenir" w:cs="Avenir" w:eastAsia="Avenir" w:hAnsi="Avenir"/>
                <w:sz w:val="26"/>
                <w:szCs w:val="26"/>
                <w:rtl w:val="0"/>
              </w:rPr>
              <w:t xml:space="preserve">1</w:t>
            </w:r>
            <w:r w:rsidDel="00000000" w:rsidR="00000000" w:rsidRPr="00000000">
              <w:rPr>
                <w:rFonts w:ascii="Avenir" w:cs="Avenir" w:eastAsia="Avenir" w:hAnsi="Avenir"/>
                <w:sz w:val="24"/>
                <w:szCs w:val="24"/>
                <w:rtl w:val="0"/>
              </w:rPr>
              <w:t xml:space="preserve">. Dataset</w:t>
            </w:r>
            <w:r w:rsidDel="00000000" w:rsidR="00000000" w:rsidRPr="00000000">
              <w:rPr>
                <w:rFonts w:ascii="Avenir" w:cs="Avenir" w:eastAsia="Avenir" w:hAnsi="Avenir"/>
                <w:sz w:val="24"/>
                <w:szCs w:val="24"/>
                <w:rtl w:val="0"/>
              </w:rPr>
              <w:t xml:space="preserve">.</w:t>
            </w:r>
            <w:r w:rsidDel="00000000" w:rsidR="00000000" w:rsidRPr="00000000">
              <w:rPr>
                <w:rFonts w:ascii="Avenir" w:cs="Avenir" w:eastAsia="Avenir" w:hAnsi="Avenir"/>
                <w:b w:val="0"/>
                <w:sz w:val="26"/>
                <w:szCs w:val="26"/>
                <w:rtl w:val="0"/>
              </w:rPr>
              <w:t xml:space="preserve"> </w:t>
            </w:r>
            <w:r w:rsidDel="00000000" w:rsidR="00000000" w:rsidRPr="00000000">
              <w:rPr>
                <w:rFonts w:ascii="Avenir" w:cs="Avenir" w:eastAsia="Avenir" w:hAnsi="Avenir"/>
                <w:b w:val="0"/>
                <w:sz w:val="24"/>
                <w:szCs w:val="24"/>
                <w:rtl w:val="0"/>
              </w:rPr>
              <w:t xml:space="preserve">Dataset yang digunakan dalam penelitian ini berasal dari hasil pengisian kuesioner SRQ-20 (Self Reporting Questionnaire) oleh siswa. SRQ-20 terdiri dari 20 item pertanyaan yang dirancang untuk mengidentifikasi gejala psikologis seperti kecemasan, depresi, dan gangguan suasana hati lainnya. Setiap pertanyaan dijawab dengan pilihan “ya” atau “tidak”. Dalam tahap awal, data ini dikumpulkan dalam bentuk file Excel dengan satu baris per responden.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keepNext w:val="0"/>
              <w:keepLines w:val="0"/>
              <w:spacing w:after="0" w:before="0" w:line="240" w:lineRule="auto"/>
              <w:rPr>
                <w:rFonts w:ascii="Avenir" w:cs="Avenir" w:eastAsia="Avenir" w:hAnsi="Avenir"/>
                <w:b w:val="0"/>
                <w:sz w:val="24"/>
                <w:szCs w:val="24"/>
              </w:rPr>
            </w:pPr>
            <w:bookmarkStart w:colFirst="0" w:colLast="0" w:name="_heading=h.fxkmq8jxv60x" w:id="2"/>
            <w:bookmarkEnd w:id="2"/>
            <w:r w:rsidDel="00000000" w:rsidR="00000000" w:rsidRPr="00000000">
              <w:rPr>
                <w:rFonts w:ascii="Avenir" w:cs="Avenir" w:eastAsia="Avenir" w:hAnsi="Avenir"/>
                <w:sz w:val="24"/>
                <w:szCs w:val="24"/>
                <w:rtl w:val="0"/>
              </w:rPr>
              <w:t xml:space="preserve">2. Pra-pemprosesan Data</w:t>
            </w:r>
            <w:r w:rsidDel="00000000" w:rsidR="00000000" w:rsidRPr="00000000">
              <w:rPr>
                <w:rFonts w:ascii="Avenir" w:cs="Avenir" w:eastAsia="Avenir" w:hAnsi="Avenir"/>
                <w:b w:val="0"/>
                <w:sz w:val="26"/>
                <w:szCs w:val="26"/>
                <w:rtl w:val="0"/>
              </w:rPr>
              <w:t xml:space="preserve">. </w:t>
            </w:r>
            <w:r w:rsidDel="00000000" w:rsidR="00000000" w:rsidRPr="00000000">
              <w:rPr>
                <w:rFonts w:ascii="Avenir" w:cs="Avenir" w:eastAsia="Avenir" w:hAnsi="Avenir"/>
                <w:b w:val="0"/>
                <w:sz w:val="24"/>
                <w:szCs w:val="24"/>
                <w:rtl w:val="0"/>
              </w:rPr>
              <w:t xml:space="preserve">Pra-pemrosesan merupakan tahap penting untuk memastikan kualitas data sebelum dilakukan pemodelan. Tahapan yang dilakukan meliputi:</w:t>
            </w:r>
          </w:p>
          <w:p w:rsidR="00000000" w:rsidDel="00000000" w:rsidP="00000000" w:rsidRDefault="00000000" w:rsidRPr="00000000" w14:paraId="0000008C">
            <w:pPr>
              <w:numPr>
                <w:ilvl w:val="0"/>
                <w:numId w:val="5"/>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Penghapusan Kolom Non-Relevan: Seperti kolom “Nama” atau identitas yang tidak diperlukan untuk proses analisis dan dapat menimbulkan bias.</w:t>
            </w:r>
          </w:p>
          <w:p w:rsidR="00000000" w:rsidDel="00000000" w:rsidP="00000000" w:rsidRDefault="00000000" w:rsidRPr="00000000" w14:paraId="0000008D">
            <w:pPr>
              <w:numPr>
                <w:ilvl w:val="0"/>
                <w:numId w:val="5"/>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Cek dan Penanganan Missing Values: Mengecek apakah terdapat nilai kosong atau tidak terisi, dan menghapus/mengimputasi nilai tersebut jika perlu.</w:t>
            </w:r>
          </w:p>
          <w:p w:rsidR="00000000" w:rsidDel="00000000" w:rsidP="00000000" w:rsidRDefault="00000000" w:rsidRPr="00000000" w14:paraId="0000008E">
            <w:pPr>
              <w:numPr>
                <w:ilvl w:val="0"/>
                <w:numId w:val="5"/>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Transformasi Jawaban: Jawaban “ya” dikonversi menjadi nilai 1 dan “tidak” menjadi 0 untuk setiap pertanyaan SRQ-20.</w:t>
            </w:r>
          </w:p>
          <w:p w:rsidR="00000000" w:rsidDel="00000000" w:rsidP="00000000" w:rsidRDefault="00000000" w:rsidRPr="00000000" w14:paraId="0000008F">
            <w:pPr>
              <w:numPr>
                <w:ilvl w:val="0"/>
                <w:numId w:val="5"/>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Normalisasi Data: Apabila diperlukan, normalisasi dilakukan agar setiap fitur memiliki skala yang seragam, terutama jika digunakan algoritma lain untuk validasi.</w:t>
              <w:br w:type="textWrapping"/>
            </w:r>
          </w:p>
          <w:p w:rsidR="00000000" w:rsidDel="00000000" w:rsidP="00000000" w:rsidRDefault="00000000" w:rsidRPr="00000000" w14:paraId="00000090">
            <w:pPr>
              <w:pStyle w:val="Heading3"/>
              <w:keepNext w:val="0"/>
              <w:keepLines w:val="0"/>
              <w:spacing w:after="0" w:before="0" w:line="240" w:lineRule="auto"/>
              <w:rPr>
                <w:rFonts w:ascii="Avenir" w:cs="Avenir" w:eastAsia="Avenir" w:hAnsi="Avenir"/>
                <w:b w:val="0"/>
                <w:sz w:val="24"/>
                <w:szCs w:val="24"/>
              </w:rPr>
            </w:pPr>
            <w:bookmarkStart w:colFirst="0" w:colLast="0" w:name="_heading=h.l4vug3smw1rt" w:id="3"/>
            <w:bookmarkEnd w:id="3"/>
            <w:r w:rsidDel="00000000" w:rsidR="00000000" w:rsidRPr="00000000">
              <w:rPr>
                <w:rFonts w:ascii="Avenir" w:cs="Avenir" w:eastAsia="Avenir" w:hAnsi="Avenir"/>
                <w:sz w:val="24"/>
                <w:szCs w:val="24"/>
                <w:rtl w:val="0"/>
              </w:rPr>
              <w:t xml:space="preserve">3. Penentuan Jumlah Cluster (K)</w:t>
            </w:r>
            <w:r w:rsidDel="00000000" w:rsidR="00000000" w:rsidRPr="00000000">
              <w:rPr>
                <w:rFonts w:ascii="Avenir" w:cs="Avenir" w:eastAsia="Avenir" w:hAnsi="Avenir"/>
                <w:sz w:val="26"/>
                <w:szCs w:val="26"/>
                <w:rtl w:val="0"/>
              </w:rPr>
              <w:t xml:space="preserve">.</w:t>
            </w:r>
            <w:r w:rsidDel="00000000" w:rsidR="00000000" w:rsidRPr="00000000">
              <w:rPr>
                <w:rFonts w:ascii="Avenir" w:cs="Avenir" w:eastAsia="Avenir" w:hAnsi="Avenir"/>
                <w:b w:val="0"/>
                <w:sz w:val="26"/>
                <w:szCs w:val="26"/>
                <w:rtl w:val="0"/>
              </w:rPr>
              <w:t xml:space="preserve"> </w:t>
            </w:r>
            <w:r w:rsidDel="00000000" w:rsidR="00000000" w:rsidRPr="00000000">
              <w:rPr>
                <w:rFonts w:ascii="Avenir" w:cs="Avenir" w:eastAsia="Avenir" w:hAnsi="Avenir"/>
                <w:b w:val="0"/>
                <w:sz w:val="24"/>
                <w:szCs w:val="24"/>
                <w:rtl w:val="0"/>
              </w:rPr>
              <w:t xml:space="preserve">Sebelum menerapkan algoritma K-Means, perlu ditentukan jumlah cluster yang optimal. Dalam penelitian ini digunakan metode Elbow, yaitu dengan menghitung inertia (jumlah total kuadrat jarak antara titik data dan pusat klasternya) untuk berbagai nilai K (biasanya dari 1 hingga 10).</w:t>
              <w:br w:type="textWrapping"/>
              <w:t xml:space="preserve"> Grafik inertia terhadap K akan menunjukkan titik di mana penurunan inertia mulai melambat tajam, yang dikenal sebagai "elbow point" — titik inilah yang diambil sebagai jumlah cluster optimal.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keepNext w:val="0"/>
              <w:keepLines w:val="0"/>
              <w:spacing w:after="0" w:before="0" w:line="240" w:lineRule="auto"/>
              <w:rPr>
                <w:rFonts w:ascii="Avenir" w:cs="Avenir" w:eastAsia="Avenir" w:hAnsi="Avenir"/>
                <w:sz w:val="24"/>
                <w:szCs w:val="24"/>
              </w:rPr>
            </w:pPr>
            <w:bookmarkStart w:colFirst="0" w:colLast="0" w:name="_heading=h.hpdnyighdiv1" w:id="4"/>
            <w:bookmarkEnd w:id="4"/>
            <w:r w:rsidDel="00000000" w:rsidR="00000000" w:rsidRPr="00000000">
              <w:rPr>
                <w:rFonts w:ascii="Avenir" w:cs="Avenir" w:eastAsia="Avenir" w:hAnsi="Avenir"/>
                <w:b w:val="0"/>
                <w:sz w:val="24"/>
                <w:szCs w:val="24"/>
                <w:rtl w:val="0"/>
              </w:rPr>
              <w:t xml:space="preserve">4. </w:t>
            </w:r>
            <w:r w:rsidDel="00000000" w:rsidR="00000000" w:rsidRPr="00000000">
              <w:rPr>
                <w:rFonts w:ascii="Avenir" w:cs="Avenir" w:eastAsia="Avenir" w:hAnsi="Avenir"/>
                <w:sz w:val="24"/>
                <w:szCs w:val="24"/>
                <w:rtl w:val="0"/>
              </w:rPr>
              <w:t xml:space="preserve">Clustering dengan K-Means</w:t>
            </w:r>
            <w:r w:rsidDel="00000000" w:rsidR="00000000" w:rsidRPr="00000000">
              <w:rPr>
                <w:rFonts w:ascii="Avenir" w:cs="Avenir" w:eastAsia="Avenir" w:hAnsi="Avenir"/>
                <w:b w:val="0"/>
                <w:sz w:val="26"/>
                <w:szCs w:val="26"/>
                <w:rtl w:val="0"/>
              </w:rPr>
              <w:t xml:space="preserve">. </w:t>
            </w:r>
            <w:r w:rsidDel="00000000" w:rsidR="00000000" w:rsidRPr="00000000">
              <w:rPr>
                <w:rFonts w:ascii="Avenir" w:cs="Avenir" w:eastAsia="Avenir" w:hAnsi="Avenir"/>
                <w:sz w:val="24"/>
                <w:szCs w:val="24"/>
                <w:rtl w:val="0"/>
              </w:rPr>
              <w:t xml:space="preserve">Setelah jumlah cluster optimal diketahui, algoritma K-Means diterapkan:</w:t>
            </w:r>
          </w:p>
          <w:p w:rsidR="00000000" w:rsidDel="00000000" w:rsidP="00000000" w:rsidRDefault="00000000" w:rsidRPr="00000000" w14:paraId="00000093">
            <w:pPr>
              <w:numPr>
                <w:ilvl w:val="0"/>
                <w:numId w:val="2"/>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Menentukan titik pusat awal (centroid) secara acak.</w:t>
            </w:r>
          </w:p>
          <w:p w:rsidR="00000000" w:rsidDel="00000000" w:rsidP="00000000" w:rsidRDefault="00000000" w:rsidRPr="00000000" w14:paraId="00000094">
            <w:pPr>
              <w:numPr>
                <w:ilvl w:val="0"/>
                <w:numId w:val="2"/>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Mengelompokkan data berdasarkan kedekatan Euclidean distance ke centroid.</w:t>
            </w:r>
          </w:p>
          <w:p w:rsidR="00000000" w:rsidDel="00000000" w:rsidP="00000000" w:rsidRDefault="00000000" w:rsidRPr="00000000" w14:paraId="00000095">
            <w:pPr>
              <w:numPr>
                <w:ilvl w:val="0"/>
                <w:numId w:val="2"/>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Memperbarui posisi centroid berdasarkan rata-rata titik dalam setiap klaster.</w:t>
            </w:r>
          </w:p>
          <w:p w:rsidR="00000000" w:rsidDel="00000000" w:rsidP="00000000" w:rsidRDefault="00000000" w:rsidRPr="00000000" w14:paraId="00000096">
            <w:pPr>
              <w:numPr>
                <w:ilvl w:val="0"/>
                <w:numId w:val="2"/>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Proses iteratif dilakukan hingga centroid stabil (konvergen) atau jumlah iterasi maksimum tercapai. Hasil dari proses ini adalah label klaster untuk setiap siswa, yang menunjukkan kelompok psikologis berdasarkan kemiripan jawaban SRQ-20.</w:t>
              <w:br w:type="textWrapping"/>
            </w:r>
          </w:p>
          <w:p w:rsidR="00000000" w:rsidDel="00000000" w:rsidP="00000000" w:rsidRDefault="00000000" w:rsidRPr="00000000" w14:paraId="00000097">
            <w:pPr>
              <w:pStyle w:val="Heading3"/>
              <w:keepNext w:val="0"/>
              <w:keepLines w:val="0"/>
              <w:spacing w:after="0" w:before="0" w:line="240" w:lineRule="auto"/>
              <w:rPr>
                <w:rFonts w:ascii="Avenir" w:cs="Avenir" w:eastAsia="Avenir" w:hAnsi="Avenir"/>
                <w:b w:val="0"/>
                <w:sz w:val="24"/>
                <w:szCs w:val="24"/>
              </w:rPr>
            </w:pPr>
            <w:bookmarkStart w:colFirst="0" w:colLast="0" w:name="_heading=h.g4r7gj8evrmr" w:id="5"/>
            <w:bookmarkEnd w:id="5"/>
            <w:r w:rsidDel="00000000" w:rsidR="00000000" w:rsidRPr="00000000">
              <w:rPr>
                <w:rFonts w:ascii="Avenir" w:cs="Avenir" w:eastAsia="Avenir" w:hAnsi="Avenir"/>
                <w:sz w:val="24"/>
                <w:szCs w:val="24"/>
                <w:rtl w:val="0"/>
              </w:rPr>
              <w:t xml:space="preserve">5. Reduksi Dimensi dan Visualisasi</w:t>
            </w:r>
            <w:r w:rsidDel="00000000" w:rsidR="00000000" w:rsidRPr="00000000">
              <w:rPr>
                <w:rFonts w:ascii="Avenir" w:cs="Avenir" w:eastAsia="Avenir" w:hAnsi="Avenir"/>
                <w:sz w:val="26"/>
                <w:szCs w:val="26"/>
                <w:rtl w:val="0"/>
              </w:rPr>
              <w:t xml:space="preserve">. </w:t>
            </w:r>
            <w:r w:rsidDel="00000000" w:rsidR="00000000" w:rsidRPr="00000000">
              <w:rPr>
                <w:rFonts w:ascii="Avenir" w:cs="Avenir" w:eastAsia="Avenir" w:hAnsi="Avenir"/>
                <w:b w:val="0"/>
                <w:sz w:val="24"/>
                <w:szCs w:val="24"/>
                <w:rtl w:val="0"/>
              </w:rPr>
              <w:t xml:space="preserve">Data SRQ-20 memiliki 20 fitur, yang membuat visualisasi langsung sulit. Oleh karena itu, digunakan teknik Principal Component Analysis (PCA) untuk mereduksi dimensi menjadi 2 dimensi utama.</w:t>
              <w:br w:type="textWrapping"/>
              <w:t xml:space="preserve">Hasil reduksi divisualisasikan dalam bentuk scatter plot, dengan warna berbeda untuk setiap klaster. Visualisasi ini membantu memahami distribusi dan hubungan antar kelompok siswa.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keepNext w:val="0"/>
              <w:keepLines w:val="0"/>
              <w:spacing w:after="0" w:before="0" w:line="240" w:lineRule="auto"/>
              <w:rPr>
                <w:rFonts w:ascii="Avenir" w:cs="Avenir" w:eastAsia="Avenir" w:hAnsi="Avenir"/>
                <w:b w:val="0"/>
                <w:sz w:val="24"/>
                <w:szCs w:val="24"/>
              </w:rPr>
            </w:pPr>
            <w:bookmarkStart w:colFirst="0" w:colLast="0" w:name="_heading=h.urhcfqn7bfp7" w:id="6"/>
            <w:bookmarkEnd w:id="6"/>
            <w:r w:rsidDel="00000000" w:rsidR="00000000" w:rsidRPr="00000000">
              <w:rPr>
                <w:rFonts w:ascii="Avenir" w:cs="Avenir" w:eastAsia="Avenir" w:hAnsi="Avenir"/>
                <w:sz w:val="24"/>
                <w:szCs w:val="24"/>
                <w:rtl w:val="0"/>
              </w:rPr>
              <w:t xml:space="preserve">6. Interpretasi dan Analisis Klaster. </w:t>
            </w:r>
            <w:r w:rsidDel="00000000" w:rsidR="00000000" w:rsidRPr="00000000">
              <w:rPr>
                <w:rFonts w:ascii="Avenir" w:cs="Avenir" w:eastAsia="Avenir" w:hAnsi="Avenir"/>
                <w:b w:val="0"/>
                <w:sz w:val="24"/>
                <w:szCs w:val="24"/>
                <w:rtl w:val="0"/>
              </w:rPr>
              <w:t xml:space="preserve">Setelah klaster terbentuk, analisis dilakukan untuk memahami karakteristik umum dari setiap kelompok. Misalnya:</w:t>
            </w:r>
          </w:p>
          <w:p w:rsidR="00000000" w:rsidDel="00000000" w:rsidP="00000000" w:rsidRDefault="00000000" w:rsidRPr="00000000" w14:paraId="0000009A">
            <w:pPr>
              <w:numPr>
                <w:ilvl w:val="0"/>
                <w:numId w:val="28"/>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Klaster 0: Siswa dengan skor jawaban “ya” sangat rendah → risiko psikologis rendah.</w:t>
            </w:r>
          </w:p>
          <w:p w:rsidR="00000000" w:rsidDel="00000000" w:rsidP="00000000" w:rsidRDefault="00000000" w:rsidRPr="00000000" w14:paraId="0000009B">
            <w:pPr>
              <w:numPr>
                <w:ilvl w:val="0"/>
                <w:numId w:val="28"/>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Klaster 1: Siswa dengan skor sedang → potensi stres ringan.</w:t>
            </w:r>
          </w:p>
          <w:p w:rsidR="00000000" w:rsidDel="00000000" w:rsidP="00000000" w:rsidRDefault="00000000" w:rsidRPr="00000000" w14:paraId="0000009C">
            <w:pPr>
              <w:numPr>
                <w:ilvl w:val="0"/>
                <w:numId w:val="28"/>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Klaster 2: Siswa dengan skor tinggi → indikasi awal gangguan psikologis. Hasil ini dapat digunakan oleh pihak sekolah untuk memberikan intervensi awal dan tindak lanjut sesuai kebutuhan.</w:t>
            </w:r>
          </w:p>
          <w:p w:rsidR="00000000" w:rsidDel="00000000" w:rsidP="00000000" w:rsidRDefault="00000000" w:rsidRPr="00000000" w14:paraId="0000009D">
            <w:pPr>
              <w:spacing w:after="0" w:before="0"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E">
            <w:pPr>
              <w:spacing w:after="0" w:before="0"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F">
            <w:pPr>
              <w:spacing w:after="0" w:before="0"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0">
            <w:pPr>
              <w:jc w:val="center"/>
              <w:rPr>
                <w:rFonts w:ascii="Avenir" w:cs="Avenir" w:eastAsia="Avenir" w:hAnsi="Avenir"/>
                <w:sz w:val="24"/>
                <w:szCs w:val="24"/>
              </w:rPr>
            </w:pPr>
            <w:r w:rsidDel="00000000" w:rsidR="00000000" w:rsidRPr="00000000">
              <w:rPr>
                <w:rFonts w:ascii="Avenir" w:cs="Avenir" w:eastAsia="Avenir" w:hAnsi="Avenir"/>
                <w:sz w:val="24"/>
                <w:szCs w:val="24"/>
              </w:rPr>
              <w:drawing>
                <wp:inline distB="114300" distT="114300" distL="114300" distR="114300">
                  <wp:extent cx="1596702" cy="38191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96702" cy="38191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before="0"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2">
            <w:pPr>
              <w:spacing w:after="0" w:before="0" w:line="240" w:lineRule="auto"/>
              <w:jc w:val="center"/>
              <w:rPr>
                <w:rFonts w:ascii="Avenir" w:cs="Avenir" w:eastAsia="Avenir" w:hAnsi="Avenir"/>
                <w:sz w:val="24"/>
                <w:szCs w:val="24"/>
                <w:highlight w:val="green"/>
              </w:rPr>
            </w:pPr>
            <w:r w:rsidDel="00000000" w:rsidR="00000000" w:rsidRPr="00000000">
              <w:rPr>
                <w:rtl w:val="0"/>
              </w:rPr>
            </w:r>
          </w:p>
          <w:p w:rsidR="00000000" w:rsidDel="00000000" w:rsidP="00000000" w:rsidRDefault="00000000" w:rsidRPr="00000000" w14:paraId="000000A3">
            <w:pPr>
              <w:spacing w:after="0" w:before="0" w:line="240" w:lineRule="auto"/>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Gambar . Diagram alir metode penelitian</w:t>
            </w:r>
          </w:p>
          <w:p w:rsidR="00000000" w:rsidDel="00000000" w:rsidP="00000000" w:rsidRDefault="00000000" w:rsidRPr="00000000" w14:paraId="000000A4">
            <w:pPr>
              <w:spacing w:after="0" w:before="0" w:line="240" w:lineRule="auto"/>
              <w:jc w:val="cente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5">
            <w:pPr>
              <w:pStyle w:val="Heading3"/>
              <w:keepNext w:val="0"/>
              <w:keepLines w:val="0"/>
              <w:spacing w:after="0" w:before="0" w:line="240" w:lineRule="auto"/>
              <w:rPr>
                <w:rFonts w:ascii="Avenir" w:cs="Avenir" w:eastAsia="Avenir" w:hAnsi="Avenir"/>
                <w:sz w:val="24"/>
                <w:szCs w:val="24"/>
              </w:rPr>
            </w:pPr>
            <w:bookmarkStart w:colFirst="0" w:colLast="0" w:name="_heading=h.ooaewwtuufnt" w:id="7"/>
            <w:bookmarkEnd w:id="7"/>
            <w:r w:rsidDel="00000000" w:rsidR="00000000" w:rsidRPr="00000000">
              <w:rPr>
                <w:rFonts w:ascii="Avenir" w:cs="Avenir" w:eastAsia="Avenir" w:hAnsi="Avenir"/>
                <w:sz w:val="24"/>
                <w:szCs w:val="24"/>
                <w:rtl w:val="0"/>
              </w:rPr>
              <w:t xml:space="preserve">7. Luaran yang Diharapkan.</w:t>
            </w:r>
          </w:p>
          <w:p w:rsidR="00000000" w:rsidDel="00000000" w:rsidP="00000000" w:rsidRDefault="00000000" w:rsidRPr="00000000" w14:paraId="000000A6">
            <w:pPr>
              <w:numPr>
                <w:ilvl w:val="0"/>
                <w:numId w:val="34"/>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Pembentukan 2–4 klaster siswa berdasarkan gejala psikologis SRQ-20.</w:t>
            </w:r>
          </w:p>
          <w:p w:rsidR="00000000" w:rsidDel="00000000" w:rsidP="00000000" w:rsidRDefault="00000000" w:rsidRPr="00000000" w14:paraId="000000A7">
            <w:pPr>
              <w:numPr>
                <w:ilvl w:val="0"/>
                <w:numId w:val="34"/>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Visualisasi distribusi siswa dalam bentuk grafik 2D.</w:t>
            </w:r>
          </w:p>
          <w:p w:rsidR="00000000" w:rsidDel="00000000" w:rsidP="00000000" w:rsidRDefault="00000000" w:rsidRPr="00000000" w14:paraId="000000A8">
            <w:pPr>
              <w:numPr>
                <w:ilvl w:val="0"/>
                <w:numId w:val="34"/>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Dataset yang sudah dilengkapi label klaster, yang siap digunakan oleh pihak konselor/guru BK.</w:t>
            </w:r>
          </w:p>
          <w:p w:rsidR="00000000" w:rsidDel="00000000" w:rsidP="00000000" w:rsidRDefault="00000000" w:rsidRPr="00000000" w14:paraId="000000A9">
            <w:pPr>
              <w:numPr>
                <w:ilvl w:val="0"/>
                <w:numId w:val="34"/>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Laporan yang menjelaskan temuan utama dari masing-masing klaster.</w:t>
              <w:br w:type="textWrapping"/>
            </w:r>
          </w:p>
          <w:p w:rsidR="00000000" w:rsidDel="00000000" w:rsidP="00000000" w:rsidRDefault="00000000" w:rsidRPr="00000000" w14:paraId="000000AA">
            <w:pPr>
              <w:pStyle w:val="Heading3"/>
              <w:keepNext w:val="0"/>
              <w:keepLines w:val="0"/>
              <w:spacing w:after="0" w:before="0" w:line="240" w:lineRule="auto"/>
              <w:rPr>
                <w:rFonts w:ascii="Avenir" w:cs="Avenir" w:eastAsia="Avenir" w:hAnsi="Avenir"/>
                <w:sz w:val="24"/>
                <w:szCs w:val="24"/>
              </w:rPr>
            </w:pPr>
            <w:bookmarkStart w:colFirst="0" w:colLast="0" w:name="_heading=h.nv3kx5xd39an" w:id="8"/>
            <w:bookmarkEnd w:id="8"/>
            <w:r w:rsidDel="00000000" w:rsidR="00000000" w:rsidRPr="00000000">
              <w:rPr>
                <w:rFonts w:ascii="Avenir" w:cs="Avenir" w:eastAsia="Avenir" w:hAnsi="Avenir"/>
                <w:sz w:val="24"/>
                <w:szCs w:val="24"/>
                <w:rtl w:val="0"/>
              </w:rPr>
              <w:t xml:space="preserve">8. Indikator Capaian</w:t>
            </w:r>
          </w:p>
          <w:p w:rsidR="00000000" w:rsidDel="00000000" w:rsidP="00000000" w:rsidRDefault="00000000" w:rsidRPr="00000000" w14:paraId="000000AB">
            <w:pPr>
              <w:numPr>
                <w:ilvl w:val="0"/>
                <w:numId w:val="20"/>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Penerapan algoritma K-Means berhasil dan hasilnya dapat divisualisasikan dengan jelas.</w:t>
            </w:r>
          </w:p>
          <w:p w:rsidR="00000000" w:rsidDel="00000000" w:rsidP="00000000" w:rsidRDefault="00000000" w:rsidRPr="00000000" w14:paraId="000000AC">
            <w:pPr>
              <w:numPr>
                <w:ilvl w:val="0"/>
                <w:numId w:val="20"/>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Visualisasi berbentuk scatter plot menggambarkan distribusi tiap klaster secara terpisah.</w:t>
            </w:r>
          </w:p>
          <w:p w:rsidR="00000000" w:rsidDel="00000000" w:rsidP="00000000" w:rsidRDefault="00000000" w:rsidRPr="00000000" w14:paraId="000000AD">
            <w:pPr>
              <w:numPr>
                <w:ilvl w:val="0"/>
                <w:numId w:val="20"/>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Analisis interpretatif menunjukkan perbedaan nyata antara kelompok siswa dalam hal gejala psikologis.</w:t>
            </w:r>
          </w:p>
          <w:p w:rsidR="00000000" w:rsidDel="00000000" w:rsidP="00000000" w:rsidRDefault="00000000" w:rsidRPr="00000000" w14:paraId="000000AE">
            <w:pPr>
              <w:numPr>
                <w:ilvl w:val="0"/>
                <w:numId w:val="20"/>
              </w:numPr>
              <w:spacing w:after="0" w:before="0" w:lin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Tersedianya dokumentasi dan data yang dapat digunakan sebagai dasar pengambilan kebijakan oleh sekolah.</w:t>
            </w:r>
          </w:p>
          <w:p w:rsidR="00000000" w:rsidDel="00000000" w:rsidP="00000000" w:rsidRDefault="00000000" w:rsidRPr="00000000" w14:paraId="000000AF">
            <w:pPr>
              <w:spacing w:after="0" w:before="0"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0">
            <w:pPr>
              <w:spacing w:after="0" w:before="0"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1">
            <w:pPr>
              <w:spacing w:after="0" w:before="0"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2">
            <w:pPr>
              <w:spacing w:after="0" w:before="0"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3">
            <w:pPr>
              <w:spacing w:after="0" w:before="0" w:line="240" w:lineRule="auto"/>
              <w:rPr>
                <w:rFonts w:ascii="Avenir" w:cs="Avenir" w:eastAsia="Avenir" w:hAnsi="Avenir"/>
                <w:sz w:val="24"/>
                <w:szCs w:val="24"/>
              </w:rPr>
            </w:pPr>
            <w:r w:rsidDel="00000000" w:rsidR="00000000" w:rsidRPr="00000000">
              <w:rPr>
                <w:rtl w:val="0"/>
              </w:rPr>
            </w:r>
          </w:p>
        </w:tc>
      </w:tr>
      <w:tr>
        <w:trPr>
          <w:cantSplit w:val="0"/>
          <w:trHeight w:val="986" w:hRule="atLeast"/>
          <w:tblHeader w:val="0"/>
        </w:trPr>
        <w:tc>
          <w:tcPr>
            <w:shd w:fill="bdd7ee" w:val="clear"/>
            <w:vAlign w:val="center"/>
          </w:tcPr>
          <w:p w:rsidR="00000000" w:rsidDel="00000000" w:rsidP="00000000" w:rsidRDefault="00000000" w:rsidRPr="00000000" w14:paraId="000000B4">
            <w:pPr>
              <w:jc w:val="both"/>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F. JADWAL PROJECT</w:t>
            </w:r>
          </w:p>
          <w:p w:rsidR="00000000" w:rsidDel="00000000" w:rsidP="00000000" w:rsidRDefault="00000000" w:rsidRPr="00000000" w14:paraId="000000B5">
            <w:pPr>
              <w:jc w:val="both"/>
              <w:rPr>
                <w:rFonts w:ascii="Avenir" w:cs="Avenir" w:eastAsia="Avenir" w:hAnsi="Avenir"/>
                <w:i w:val="1"/>
                <w:sz w:val="24"/>
                <w:szCs w:val="24"/>
              </w:rPr>
            </w:pPr>
            <w:r w:rsidDel="00000000" w:rsidR="00000000" w:rsidRPr="00000000">
              <w:rPr>
                <w:rFonts w:ascii="Avenir" w:cs="Avenir" w:eastAsia="Avenir" w:hAnsi="Avenir"/>
                <w:i w:val="1"/>
                <w:rtl w:val="0"/>
              </w:rPr>
              <w:t xml:space="preserve">Jadwal rencana project disusun berdasarkan pelaksanaan project dan disesuaikan berdasarkan lama tahun pelaksanaan project selama 14 minggu perkuliahan.</w:t>
            </w:r>
            <w:r w:rsidDel="00000000" w:rsidR="00000000" w:rsidRPr="00000000">
              <w:rPr>
                <w:rtl w:val="0"/>
              </w:rPr>
            </w:r>
          </w:p>
        </w:tc>
      </w:tr>
      <w:tr>
        <w:trPr>
          <w:cantSplit w:val="0"/>
          <w:trHeight w:val="843" w:hRule="atLeast"/>
          <w:tblHeader w:val="0"/>
        </w:trPr>
        <w:tc>
          <w:tcPr>
            <w:vAlign w:val="center"/>
          </w:tcPr>
          <w:p w:rsidR="00000000" w:rsidDel="00000000" w:rsidP="00000000" w:rsidRDefault="00000000" w:rsidRPr="00000000" w14:paraId="000000B6">
            <w:pPr>
              <w:jc w:val="both"/>
              <w:rPr>
                <w:rFonts w:ascii="Avenir" w:cs="Avenir" w:eastAsia="Avenir" w:hAnsi="Avenir"/>
                <w:color w:val="000000"/>
              </w:rPr>
            </w:pPr>
            <w:r w:rsidDel="00000000" w:rsidR="00000000" w:rsidRPr="00000000">
              <w:rPr>
                <w:rtl w:val="0"/>
              </w:rPr>
            </w:r>
          </w:p>
          <w:tbl>
            <w:tblPr>
              <w:tblStyle w:val="Table2"/>
              <w:tblW w:w="85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610"/>
              <w:gridCol w:w="330"/>
              <w:gridCol w:w="330"/>
              <w:gridCol w:w="330"/>
              <w:gridCol w:w="330"/>
              <w:gridCol w:w="330"/>
              <w:gridCol w:w="330"/>
              <w:gridCol w:w="330"/>
              <w:gridCol w:w="330"/>
              <w:gridCol w:w="345"/>
              <w:gridCol w:w="480"/>
              <w:gridCol w:w="495"/>
              <w:gridCol w:w="495"/>
              <w:gridCol w:w="491.9999999999993"/>
              <w:gridCol w:w="483.0000000000007"/>
              <w:tblGridChange w:id="0">
                <w:tblGrid>
                  <w:gridCol w:w="540"/>
                  <w:gridCol w:w="2610"/>
                  <w:gridCol w:w="330"/>
                  <w:gridCol w:w="330"/>
                  <w:gridCol w:w="330"/>
                  <w:gridCol w:w="330"/>
                  <w:gridCol w:w="330"/>
                  <w:gridCol w:w="330"/>
                  <w:gridCol w:w="330"/>
                  <w:gridCol w:w="330"/>
                  <w:gridCol w:w="345"/>
                  <w:gridCol w:w="480"/>
                  <w:gridCol w:w="495"/>
                  <w:gridCol w:w="495"/>
                  <w:gridCol w:w="491.9999999999993"/>
                  <w:gridCol w:w="483.0000000000007"/>
                </w:tblGrid>
              </w:tblGridChange>
            </w:tblGrid>
            <w:tr>
              <w:trPr>
                <w:cantSplit w:val="0"/>
                <w:trHeight w:val="279" w:hRule="atLeast"/>
                <w:tblHeader w:val="0"/>
              </w:trPr>
              <w:tc>
                <w:tcPr>
                  <w:vMerge w:val="restart"/>
                  <w:vAlign w:val="center"/>
                </w:tcPr>
                <w:p w:rsidR="00000000" w:rsidDel="00000000" w:rsidP="00000000" w:rsidRDefault="00000000" w:rsidRPr="00000000" w14:paraId="000000B7">
                  <w:pPr>
                    <w:jc w:val="both"/>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vMerge w:val="restart"/>
                  <w:vAlign w:val="center"/>
                </w:tcPr>
                <w:p w:rsidR="00000000" w:rsidDel="00000000" w:rsidP="00000000" w:rsidRDefault="00000000" w:rsidRPr="00000000" w14:paraId="000000B8">
                  <w:pPr>
                    <w:jc w:val="both"/>
                    <w:rPr>
                      <w:rFonts w:ascii="Avenir" w:cs="Avenir" w:eastAsia="Avenir" w:hAnsi="Avenir"/>
                      <w:color w:val="000000"/>
                    </w:rPr>
                  </w:pPr>
                  <w:r w:rsidDel="00000000" w:rsidR="00000000" w:rsidRPr="00000000">
                    <w:rPr>
                      <w:rFonts w:ascii="Avenir" w:cs="Avenir" w:eastAsia="Avenir" w:hAnsi="Avenir"/>
                      <w:color w:val="000000"/>
                      <w:rtl w:val="0"/>
                    </w:rPr>
                    <w:t xml:space="preserve">Nama Kegiatan</w:t>
                  </w:r>
                </w:p>
              </w:tc>
              <w:tc>
                <w:tcPr>
                  <w:gridSpan w:val="14"/>
                </w:tcPr>
                <w:p w:rsidR="00000000" w:rsidDel="00000000" w:rsidP="00000000" w:rsidRDefault="00000000" w:rsidRPr="00000000" w14:paraId="000000B9">
                  <w:pPr>
                    <w:jc w:val="both"/>
                    <w:rPr>
                      <w:rFonts w:ascii="Avenir" w:cs="Avenir" w:eastAsia="Avenir" w:hAnsi="Avenir"/>
                      <w:color w:val="000000"/>
                    </w:rPr>
                  </w:pPr>
                  <w:r w:rsidDel="00000000" w:rsidR="00000000" w:rsidRPr="00000000">
                    <w:rPr>
                      <w:rFonts w:ascii="Avenir" w:cs="Avenir" w:eastAsia="Avenir" w:hAnsi="Avenir"/>
                      <w:color w:val="000000"/>
                      <w:rtl w:val="0"/>
                    </w:rPr>
                    <w:t xml:space="preserve">Minggu</w:t>
                  </w:r>
                </w:p>
              </w:tc>
            </w:tr>
            <w:tr>
              <w:trPr>
                <w:cantSplit w:val="0"/>
                <w:tblHeader w:val="0"/>
              </w:trPr>
              <w:tc>
                <w:tcPr>
                  <w:vMerge w:val="continue"/>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C9">
                  <w:pPr>
                    <w:jc w:val="both"/>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1</w:t>
                  </w:r>
                </w:p>
              </w:tc>
              <w:tc>
                <w:tcPr/>
                <w:p w:rsidR="00000000" w:rsidDel="00000000" w:rsidP="00000000" w:rsidRDefault="00000000" w:rsidRPr="00000000" w14:paraId="000000CA">
                  <w:pPr>
                    <w:jc w:val="both"/>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2</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3</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4</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5</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6</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7</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8</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9</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10</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11</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12</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13</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14</w:t>
                  </w:r>
                </w:p>
              </w:tc>
            </w:tr>
            <w:tr>
              <w:trPr>
                <w:cantSplit w:val="0"/>
                <w:tblHeader w:val="0"/>
              </w:trPr>
              <w:tc>
                <w:tcPr/>
                <w:p w:rsidR="00000000" w:rsidDel="00000000" w:rsidP="00000000" w:rsidRDefault="00000000" w:rsidRPr="00000000" w14:paraId="000000D7">
                  <w:pP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p w:rsidR="00000000" w:rsidDel="00000000" w:rsidP="00000000" w:rsidRDefault="00000000" w:rsidRPr="00000000" w14:paraId="000000D8">
                  <w:pPr>
                    <w:jc w:val="both"/>
                    <w:rPr>
                      <w:rFonts w:ascii="Avenir" w:cs="Avenir" w:eastAsia="Avenir" w:hAnsi="Avenir"/>
                      <w:color w:val="000000"/>
                      <w:sz w:val="20"/>
                      <w:szCs w:val="20"/>
                    </w:rPr>
                  </w:pPr>
                  <w:r w:rsidDel="00000000" w:rsidR="00000000" w:rsidRPr="00000000">
                    <w:rPr>
                      <w:rFonts w:ascii="Avenir" w:cs="Avenir" w:eastAsia="Avenir" w:hAnsi="Avenir"/>
                      <w:sz w:val="20"/>
                      <w:szCs w:val="20"/>
                      <w:rtl w:val="0"/>
                    </w:rPr>
                    <w:t xml:space="preserve">Pemilihan Topik</w:t>
                  </w:r>
                  <w:r w:rsidDel="00000000" w:rsidR="00000000" w:rsidRPr="00000000">
                    <w:rPr>
                      <w:rtl w:val="0"/>
                    </w:rPr>
                  </w:r>
                </w:p>
              </w:tc>
              <w:tc>
                <w:tcPr>
                  <w:shd w:fill="ffff00" w:val="clear"/>
                </w:tcPr>
                <w:p w:rsidR="00000000" w:rsidDel="00000000" w:rsidP="00000000" w:rsidRDefault="00000000" w:rsidRPr="00000000" w14:paraId="000000D9">
                  <w:pPr>
                    <w:jc w:val="both"/>
                    <w:rPr>
                      <w:rFonts w:ascii="Avenir" w:cs="Avenir" w:eastAsia="Avenir" w:hAnsi="Avenir"/>
                      <w:color w:val="ffff00"/>
                      <w:sz w:val="20"/>
                      <w:szCs w:val="20"/>
                      <w:highlight w:val="black"/>
                    </w:rPr>
                  </w:pPr>
                  <w:r w:rsidDel="00000000" w:rsidR="00000000" w:rsidRPr="00000000">
                    <w:rPr>
                      <w:rtl w:val="0"/>
                    </w:rPr>
                  </w:r>
                </w:p>
              </w:tc>
              <w:tc>
                <w:tcPr/>
                <w:p w:rsidR="00000000" w:rsidDel="00000000" w:rsidP="00000000" w:rsidRDefault="00000000" w:rsidRPr="00000000" w14:paraId="000000DA">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DB">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DC">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DD">
                  <w:pPr>
                    <w:jc w:val="both"/>
                    <w:rPr>
                      <w:rFonts w:ascii="Avenir" w:cs="Avenir" w:eastAsia="Avenir" w:hAnsi="Avenir"/>
                      <w:color w:val="000000"/>
                      <w:sz w:val="20"/>
                      <w:szCs w:val="20"/>
                      <w:highlight w:val="yellow"/>
                    </w:rPr>
                  </w:pPr>
                  <w:r w:rsidDel="00000000" w:rsidR="00000000" w:rsidRPr="00000000">
                    <w:rPr>
                      <w:rtl w:val="0"/>
                    </w:rPr>
                  </w:r>
                </w:p>
              </w:tc>
              <w:tc>
                <w:tcPr/>
                <w:p w:rsidR="00000000" w:rsidDel="00000000" w:rsidP="00000000" w:rsidRDefault="00000000" w:rsidRPr="00000000" w14:paraId="000000DE">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DF">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0">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1">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2">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3">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4">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5">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6">
                  <w:pPr>
                    <w:jc w:val="both"/>
                    <w:rPr>
                      <w:rFonts w:ascii="Avenir" w:cs="Avenir" w:eastAsia="Avenir" w:hAnsi="Aveni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rFonts w:ascii="Avenir" w:cs="Avenir" w:eastAsia="Avenir" w:hAnsi="Avenir"/>
                      <w:color w:val="000000"/>
                    </w:rPr>
                  </w:pPr>
                  <w:r w:rsidDel="00000000" w:rsidR="00000000" w:rsidRPr="00000000">
                    <w:rPr>
                      <w:rFonts w:ascii="Avenir" w:cs="Avenir" w:eastAsia="Avenir" w:hAnsi="Avenir"/>
                      <w:color w:val="000000"/>
                      <w:rtl w:val="0"/>
                    </w:rPr>
                    <w:t xml:space="preserve">2</w:t>
                  </w:r>
                </w:p>
              </w:tc>
              <w:tc>
                <w:tcPr/>
                <w:p w:rsidR="00000000" w:rsidDel="00000000" w:rsidP="00000000" w:rsidRDefault="00000000" w:rsidRPr="00000000" w14:paraId="000000E8">
                  <w:pPr>
                    <w:jc w:val="both"/>
                    <w:rPr>
                      <w:rFonts w:ascii="Avenir" w:cs="Avenir" w:eastAsia="Avenir" w:hAnsi="Avenir"/>
                      <w:color w:val="000000"/>
                      <w:sz w:val="20"/>
                      <w:szCs w:val="20"/>
                    </w:rPr>
                  </w:pPr>
                  <w:r w:rsidDel="00000000" w:rsidR="00000000" w:rsidRPr="00000000">
                    <w:rPr>
                      <w:rFonts w:ascii="Avenir" w:cs="Avenir" w:eastAsia="Avenir" w:hAnsi="Avenir"/>
                      <w:sz w:val="20"/>
                      <w:szCs w:val="20"/>
                      <w:rtl w:val="0"/>
                    </w:rPr>
                    <w:t xml:space="preserve">Studi Literatur dan SRQ-2</w:t>
                  </w:r>
                  <w:r w:rsidDel="00000000" w:rsidR="00000000" w:rsidRPr="00000000">
                    <w:rPr>
                      <w:rtl w:val="0"/>
                    </w:rPr>
                  </w:r>
                </w:p>
              </w:tc>
              <w:tc>
                <w:tcPr/>
                <w:p w:rsidR="00000000" w:rsidDel="00000000" w:rsidP="00000000" w:rsidRDefault="00000000" w:rsidRPr="00000000" w14:paraId="000000E9">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0EA">
                  <w:pPr>
                    <w:jc w:val="both"/>
                    <w:rPr>
                      <w:rFonts w:ascii="Avenir" w:cs="Avenir" w:eastAsia="Avenir" w:hAnsi="Avenir"/>
                      <w:sz w:val="20"/>
                      <w:szCs w:val="20"/>
                    </w:rPr>
                  </w:pPr>
                  <w:r w:rsidDel="00000000" w:rsidR="00000000" w:rsidRPr="00000000">
                    <w:rPr>
                      <w:rtl w:val="0"/>
                    </w:rPr>
                  </w:r>
                </w:p>
              </w:tc>
              <w:tc>
                <w:tcPr>
                  <w:shd w:fill="ffff00" w:val="clear"/>
                </w:tcPr>
                <w:p w:rsidR="00000000" w:rsidDel="00000000" w:rsidP="00000000" w:rsidRDefault="00000000" w:rsidRPr="00000000" w14:paraId="000000EB">
                  <w:pPr>
                    <w:jc w:val="both"/>
                    <w:rPr>
                      <w:rFonts w:ascii="Avenir" w:cs="Avenir" w:eastAsia="Avenir" w:hAnsi="Avenir"/>
                      <w:color w:val="ffff00"/>
                      <w:sz w:val="20"/>
                      <w:szCs w:val="20"/>
                    </w:rPr>
                  </w:pPr>
                  <w:r w:rsidDel="00000000" w:rsidR="00000000" w:rsidRPr="00000000">
                    <w:rPr>
                      <w:rtl w:val="0"/>
                    </w:rPr>
                  </w:r>
                </w:p>
              </w:tc>
              <w:tc>
                <w:tcPr/>
                <w:p w:rsidR="00000000" w:rsidDel="00000000" w:rsidP="00000000" w:rsidRDefault="00000000" w:rsidRPr="00000000" w14:paraId="000000EC">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D">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E">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EF">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0">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1">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2">
                  <w:pPr>
                    <w:jc w:val="both"/>
                    <w:rPr>
                      <w:rFonts w:ascii="Avenir" w:cs="Avenir" w:eastAsia="Avenir" w:hAnsi="Avenir"/>
                      <w:color w:val="000000"/>
                      <w:sz w:val="20"/>
                      <w:szCs w:val="20"/>
                      <w:highlight w:val="yellow"/>
                    </w:rPr>
                  </w:pPr>
                  <w:r w:rsidDel="00000000" w:rsidR="00000000" w:rsidRPr="00000000">
                    <w:rPr>
                      <w:rtl w:val="0"/>
                    </w:rPr>
                  </w:r>
                </w:p>
              </w:tc>
              <w:tc>
                <w:tcPr/>
                <w:p w:rsidR="00000000" w:rsidDel="00000000" w:rsidP="00000000" w:rsidRDefault="00000000" w:rsidRPr="00000000" w14:paraId="000000F3">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4">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5">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6">
                  <w:pPr>
                    <w:jc w:val="both"/>
                    <w:rPr>
                      <w:rFonts w:ascii="Avenir" w:cs="Avenir" w:eastAsia="Avenir" w:hAnsi="Aveni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7">
                  <w:pPr>
                    <w:jc w:val="both"/>
                    <w:rPr>
                      <w:rFonts w:ascii="Avenir" w:cs="Avenir" w:eastAsia="Avenir" w:hAnsi="Avenir"/>
                      <w:color w:val="000000"/>
                    </w:rPr>
                  </w:pPr>
                  <w:r w:rsidDel="00000000" w:rsidR="00000000" w:rsidRPr="00000000">
                    <w:rPr>
                      <w:rFonts w:ascii="Avenir" w:cs="Avenir" w:eastAsia="Avenir" w:hAnsi="Avenir"/>
                      <w:rtl w:val="0"/>
                    </w:rPr>
                    <w:t xml:space="preserve">3</w:t>
                  </w:r>
                  <w:r w:rsidDel="00000000" w:rsidR="00000000" w:rsidRPr="00000000">
                    <w:rPr>
                      <w:rtl w:val="0"/>
                    </w:rPr>
                  </w:r>
                </w:p>
              </w:tc>
              <w:tc>
                <w:tcPr/>
                <w:p w:rsidR="00000000" w:rsidDel="00000000" w:rsidP="00000000" w:rsidRDefault="00000000" w:rsidRPr="00000000" w14:paraId="000000F8">
                  <w:pPr>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Pengumpulan dan Pembersihan Data</w:t>
                  </w:r>
                </w:p>
              </w:tc>
              <w:tc>
                <w:tcPr/>
                <w:p w:rsidR="00000000" w:rsidDel="00000000" w:rsidP="00000000" w:rsidRDefault="00000000" w:rsidRPr="00000000" w14:paraId="000000F9">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A">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B">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0FC">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0FD">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E">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0FF">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0">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1">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2">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3">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4">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5">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6">
                  <w:pPr>
                    <w:jc w:val="both"/>
                    <w:rPr>
                      <w:rFonts w:ascii="Avenir" w:cs="Avenir" w:eastAsia="Avenir" w:hAnsi="Aveni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7">
                  <w:pPr>
                    <w:jc w:val="both"/>
                    <w:rPr>
                      <w:rFonts w:ascii="Avenir" w:cs="Avenir" w:eastAsia="Avenir" w:hAnsi="Avenir"/>
                      <w:color w:val="000000"/>
                    </w:rPr>
                  </w:pPr>
                  <w:r w:rsidDel="00000000" w:rsidR="00000000" w:rsidRPr="00000000">
                    <w:rPr>
                      <w:rFonts w:ascii="Avenir" w:cs="Avenir" w:eastAsia="Avenir" w:hAnsi="Avenir"/>
                      <w:rtl w:val="0"/>
                    </w:rPr>
                    <w:t xml:space="preserve">4</w:t>
                  </w:r>
                  <w:r w:rsidDel="00000000" w:rsidR="00000000" w:rsidRPr="00000000">
                    <w:rPr>
                      <w:rtl w:val="0"/>
                    </w:rPr>
                  </w:r>
                </w:p>
              </w:tc>
              <w:tc>
                <w:tcPr/>
                <w:p w:rsidR="00000000" w:rsidDel="00000000" w:rsidP="00000000" w:rsidRDefault="00000000" w:rsidRPr="00000000" w14:paraId="00000108">
                  <w:pPr>
                    <w:jc w:val="both"/>
                    <w:rPr>
                      <w:rFonts w:ascii="Avenir" w:cs="Avenir" w:eastAsia="Avenir" w:hAnsi="Avenir"/>
                      <w:color w:val="000000"/>
                      <w:sz w:val="20"/>
                      <w:szCs w:val="20"/>
                    </w:rPr>
                  </w:pPr>
                  <w:r w:rsidDel="00000000" w:rsidR="00000000" w:rsidRPr="00000000">
                    <w:rPr>
                      <w:rFonts w:ascii="Avenir" w:cs="Avenir" w:eastAsia="Avenir" w:hAnsi="Avenir"/>
                      <w:sz w:val="20"/>
                      <w:szCs w:val="20"/>
                      <w:rtl w:val="0"/>
                    </w:rPr>
                    <w:t xml:space="preserve">Penentuan K Optimal</w:t>
                  </w:r>
                  <w:r w:rsidDel="00000000" w:rsidR="00000000" w:rsidRPr="00000000">
                    <w:rPr>
                      <w:rtl w:val="0"/>
                    </w:rPr>
                  </w:r>
                </w:p>
              </w:tc>
              <w:tc>
                <w:tcPr/>
                <w:p w:rsidR="00000000" w:rsidDel="00000000" w:rsidP="00000000" w:rsidRDefault="00000000" w:rsidRPr="00000000" w14:paraId="00000109">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A">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B">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C">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0D">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0E">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0F">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0">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1">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2">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3">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4">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5">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6">
                  <w:pPr>
                    <w:jc w:val="both"/>
                    <w:rPr>
                      <w:rFonts w:ascii="Avenir" w:cs="Avenir" w:eastAsia="Avenir" w:hAnsi="Aveni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7">
                  <w:pPr>
                    <w:jc w:val="both"/>
                    <w:rPr>
                      <w:rFonts w:ascii="Avenir" w:cs="Avenir" w:eastAsia="Avenir" w:hAnsi="Avenir"/>
                    </w:rPr>
                  </w:pPr>
                  <w:r w:rsidDel="00000000" w:rsidR="00000000" w:rsidRPr="00000000">
                    <w:rPr>
                      <w:rFonts w:ascii="Avenir" w:cs="Avenir" w:eastAsia="Avenir" w:hAnsi="Avenir"/>
                      <w:rtl w:val="0"/>
                    </w:rPr>
                    <w:t xml:space="preserve">5</w:t>
                  </w:r>
                </w:p>
              </w:tc>
              <w:tc>
                <w:tcPr/>
                <w:p w:rsidR="00000000" w:rsidDel="00000000" w:rsidP="00000000" w:rsidRDefault="00000000" w:rsidRPr="00000000" w14:paraId="00000118">
                  <w:pPr>
                    <w:jc w:val="both"/>
                    <w:rPr>
                      <w:rFonts w:ascii="Avenir" w:cs="Avenir" w:eastAsia="Avenir" w:hAnsi="Avenir"/>
                      <w:color w:val="000000"/>
                      <w:sz w:val="20"/>
                      <w:szCs w:val="20"/>
                    </w:rPr>
                  </w:pPr>
                  <w:r w:rsidDel="00000000" w:rsidR="00000000" w:rsidRPr="00000000">
                    <w:rPr>
                      <w:rFonts w:ascii="Avenir" w:cs="Avenir" w:eastAsia="Avenir" w:hAnsi="Avenir"/>
                      <w:sz w:val="20"/>
                      <w:szCs w:val="20"/>
                      <w:rtl w:val="0"/>
                    </w:rPr>
                    <w:t xml:space="preserve">Implementasi K-Means</w:t>
                  </w:r>
                  <w:r w:rsidDel="00000000" w:rsidR="00000000" w:rsidRPr="00000000">
                    <w:rPr>
                      <w:rtl w:val="0"/>
                    </w:rPr>
                  </w:r>
                </w:p>
              </w:tc>
              <w:tc>
                <w:tcPr/>
                <w:p w:rsidR="00000000" w:rsidDel="00000000" w:rsidP="00000000" w:rsidRDefault="00000000" w:rsidRPr="00000000" w14:paraId="00000119">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A">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B">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C">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1D">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1E">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1F">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20">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1">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2">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3">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4">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5">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6">
                  <w:pPr>
                    <w:jc w:val="both"/>
                    <w:rPr>
                      <w:rFonts w:ascii="Avenir" w:cs="Avenir" w:eastAsia="Avenir" w:hAnsi="Aveni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7">
                  <w:pPr>
                    <w:jc w:val="both"/>
                    <w:rPr>
                      <w:rFonts w:ascii="Avenir" w:cs="Avenir" w:eastAsia="Avenir" w:hAnsi="Avenir"/>
                    </w:rPr>
                  </w:pPr>
                  <w:r w:rsidDel="00000000" w:rsidR="00000000" w:rsidRPr="00000000">
                    <w:rPr>
                      <w:rFonts w:ascii="Avenir" w:cs="Avenir" w:eastAsia="Avenir" w:hAnsi="Avenir"/>
                      <w:rtl w:val="0"/>
                    </w:rPr>
                    <w:t xml:space="preserve">6</w:t>
                  </w:r>
                </w:p>
              </w:tc>
              <w:tc>
                <w:tcPr/>
                <w:p w:rsidR="00000000" w:rsidDel="00000000" w:rsidP="00000000" w:rsidRDefault="00000000" w:rsidRPr="00000000" w14:paraId="00000128">
                  <w:pPr>
                    <w:jc w:val="both"/>
                    <w:rPr>
                      <w:rFonts w:ascii="Avenir" w:cs="Avenir" w:eastAsia="Avenir" w:hAnsi="Avenir"/>
                      <w:color w:val="000000"/>
                      <w:sz w:val="20"/>
                      <w:szCs w:val="20"/>
                    </w:rPr>
                  </w:pPr>
                  <w:r w:rsidDel="00000000" w:rsidR="00000000" w:rsidRPr="00000000">
                    <w:rPr>
                      <w:rFonts w:ascii="Avenir" w:cs="Avenir" w:eastAsia="Avenir" w:hAnsi="Avenir"/>
                      <w:sz w:val="20"/>
                      <w:szCs w:val="20"/>
                      <w:rtl w:val="0"/>
                    </w:rPr>
                    <w:t xml:space="preserve">Reduksi Dimensi dan Visualisasi</w:t>
                  </w:r>
                  <w:r w:rsidDel="00000000" w:rsidR="00000000" w:rsidRPr="00000000">
                    <w:rPr>
                      <w:rtl w:val="0"/>
                    </w:rPr>
                  </w:r>
                </w:p>
              </w:tc>
              <w:tc>
                <w:tcPr/>
                <w:p w:rsidR="00000000" w:rsidDel="00000000" w:rsidP="00000000" w:rsidRDefault="00000000" w:rsidRPr="00000000" w14:paraId="00000129">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A">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B">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C">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D">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E">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2F">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30">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31">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2">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3">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4">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5">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6">
                  <w:pPr>
                    <w:jc w:val="both"/>
                    <w:rPr>
                      <w:rFonts w:ascii="Avenir" w:cs="Avenir" w:eastAsia="Avenir" w:hAnsi="Aveni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7">
                  <w:pPr>
                    <w:jc w:val="both"/>
                    <w:rPr>
                      <w:rFonts w:ascii="Avenir" w:cs="Avenir" w:eastAsia="Avenir" w:hAnsi="Avenir"/>
                    </w:rPr>
                  </w:pPr>
                  <w:r w:rsidDel="00000000" w:rsidR="00000000" w:rsidRPr="00000000">
                    <w:rPr>
                      <w:rFonts w:ascii="Avenir" w:cs="Avenir" w:eastAsia="Avenir" w:hAnsi="Avenir"/>
                      <w:rtl w:val="0"/>
                    </w:rPr>
                    <w:t xml:space="preserve">7 </w:t>
                  </w:r>
                </w:p>
              </w:tc>
              <w:tc>
                <w:tcPr/>
                <w:p w:rsidR="00000000" w:rsidDel="00000000" w:rsidP="00000000" w:rsidRDefault="00000000" w:rsidRPr="00000000" w14:paraId="00000138">
                  <w:pPr>
                    <w:jc w:val="both"/>
                    <w:rPr>
                      <w:rFonts w:ascii="Avenir" w:cs="Avenir" w:eastAsia="Avenir" w:hAnsi="Avenir"/>
                      <w:color w:val="000000"/>
                      <w:sz w:val="20"/>
                      <w:szCs w:val="20"/>
                    </w:rPr>
                  </w:pPr>
                  <w:r w:rsidDel="00000000" w:rsidR="00000000" w:rsidRPr="00000000">
                    <w:rPr>
                      <w:rFonts w:ascii="Avenir" w:cs="Avenir" w:eastAsia="Avenir" w:hAnsi="Avenir"/>
                      <w:sz w:val="20"/>
                      <w:szCs w:val="20"/>
                      <w:rtl w:val="0"/>
                    </w:rPr>
                    <w:t xml:space="preserve">Interpretasi dan Analisis</w:t>
                  </w:r>
                  <w:r w:rsidDel="00000000" w:rsidR="00000000" w:rsidRPr="00000000">
                    <w:rPr>
                      <w:rtl w:val="0"/>
                    </w:rPr>
                  </w:r>
                </w:p>
              </w:tc>
              <w:tc>
                <w:tcPr/>
                <w:p w:rsidR="00000000" w:rsidDel="00000000" w:rsidP="00000000" w:rsidRDefault="00000000" w:rsidRPr="00000000" w14:paraId="00000139">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A">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B">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C">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D">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E">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3F">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0">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1">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42">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3">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4">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5">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6">
                  <w:pPr>
                    <w:jc w:val="both"/>
                    <w:rPr>
                      <w:rFonts w:ascii="Avenir" w:cs="Avenir" w:eastAsia="Avenir" w:hAnsi="Aveni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rFonts w:ascii="Avenir" w:cs="Avenir" w:eastAsia="Avenir" w:hAnsi="Avenir"/>
                    </w:rPr>
                  </w:pPr>
                  <w:r w:rsidDel="00000000" w:rsidR="00000000" w:rsidRPr="00000000">
                    <w:rPr>
                      <w:rFonts w:ascii="Avenir" w:cs="Avenir" w:eastAsia="Avenir" w:hAnsi="Avenir"/>
                      <w:rtl w:val="0"/>
                    </w:rPr>
                    <w:t xml:space="preserve">8</w:t>
                  </w:r>
                </w:p>
              </w:tc>
              <w:tc>
                <w:tcPr/>
                <w:p w:rsidR="00000000" w:rsidDel="00000000" w:rsidP="00000000" w:rsidRDefault="00000000" w:rsidRPr="00000000" w14:paraId="00000148">
                  <w:pPr>
                    <w:jc w:val="both"/>
                    <w:rPr>
                      <w:rFonts w:ascii="Avenir" w:cs="Avenir" w:eastAsia="Avenir" w:hAnsi="Avenir"/>
                      <w:color w:val="000000"/>
                      <w:sz w:val="20"/>
                      <w:szCs w:val="20"/>
                    </w:rPr>
                  </w:pPr>
                  <w:r w:rsidDel="00000000" w:rsidR="00000000" w:rsidRPr="00000000">
                    <w:rPr>
                      <w:rFonts w:ascii="Avenir" w:cs="Avenir" w:eastAsia="Avenir" w:hAnsi="Avenir"/>
                      <w:sz w:val="20"/>
                      <w:szCs w:val="20"/>
                      <w:rtl w:val="0"/>
                    </w:rPr>
                    <w:t xml:space="preserve">Penyusunan Proposal</w:t>
                  </w:r>
                  <w:r w:rsidDel="00000000" w:rsidR="00000000" w:rsidRPr="00000000">
                    <w:rPr>
                      <w:rtl w:val="0"/>
                    </w:rPr>
                  </w:r>
                </w:p>
              </w:tc>
              <w:tc>
                <w:tcPr/>
                <w:p w:rsidR="00000000" w:rsidDel="00000000" w:rsidP="00000000" w:rsidRDefault="00000000" w:rsidRPr="00000000" w14:paraId="00000149">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A">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B">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C">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D">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E">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4F">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0">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1">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2">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53">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54">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55">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6">
                  <w:pPr>
                    <w:jc w:val="both"/>
                    <w:rPr>
                      <w:rFonts w:ascii="Avenir" w:cs="Avenir" w:eastAsia="Avenir" w:hAnsi="Aveni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7">
                  <w:pPr>
                    <w:jc w:val="both"/>
                    <w:rPr>
                      <w:rFonts w:ascii="Avenir" w:cs="Avenir" w:eastAsia="Avenir" w:hAnsi="Avenir"/>
                    </w:rPr>
                  </w:pPr>
                  <w:r w:rsidDel="00000000" w:rsidR="00000000" w:rsidRPr="00000000">
                    <w:rPr>
                      <w:rFonts w:ascii="Avenir" w:cs="Avenir" w:eastAsia="Avenir" w:hAnsi="Avenir"/>
                      <w:rtl w:val="0"/>
                    </w:rPr>
                    <w:t xml:space="preserve">9</w:t>
                  </w:r>
                </w:p>
              </w:tc>
              <w:tc>
                <w:tcPr/>
                <w:p w:rsidR="00000000" w:rsidDel="00000000" w:rsidP="00000000" w:rsidRDefault="00000000" w:rsidRPr="00000000" w14:paraId="00000158">
                  <w:pPr>
                    <w:jc w:val="both"/>
                    <w:rPr>
                      <w:rFonts w:ascii="Avenir" w:cs="Avenir" w:eastAsia="Avenir" w:hAnsi="Avenir"/>
                      <w:color w:val="000000"/>
                      <w:sz w:val="20"/>
                      <w:szCs w:val="20"/>
                    </w:rPr>
                  </w:pPr>
                  <w:r w:rsidDel="00000000" w:rsidR="00000000" w:rsidRPr="00000000">
                    <w:rPr>
                      <w:rFonts w:ascii="Avenir" w:cs="Avenir" w:eastAsia="Avenir" w:hAnsi="Avenir"/>
                      <w:sz w:val="20"/>
                      <w:szCs w:val="20"/>
                      <w:rtl w:val="0"/>
                    </w:rPr>
                    <w:t xml:space="preserve">Penulisan Laporan Akhir</w:t>
                  </w:r>
                  <w:r w:rsidDel="00000000" w:rsidR="00000000" w:rsidRPr="00000000">
                    <w:rPr>
                      <w:rtl w:val="0"/>
                    </w:rPr>
                  </w:r>
                </w:p>
              </w:tc>
              <w:tc>
                <w:tcPr/>
                <w:p w:rsidR="00000000" w:rsidDel="00000000" w:rsidP="00000000" w:rsidRDefault="00000000" w:rsidRPr="00000000" w14:paraId="00000159">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A">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B">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C">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D">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E">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5F">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60">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61">
                  <w:pPr>
                    <w:jc w:val="both"/>
                    <w:rPr>
                      <w:rFonts w:ascii="Avenir" w:cs="Avenir" w:eastAsia="Avenir" w:hAnsi="Avenir"/>
                      <w:color w:val="000000"/>
                      <w:sz w:val="20"/>
                      <w:szCs w:val="20"/>
                    </w:rPr>
                  </w:pPr>
                  <w:r w:rsidDel="00000000" w:rsidR="00000000" w:rsidRPr="00000000">
                    <w:rPr>
                      <w:rtl w:val="0"/>
                    </w:rPr>
                  </w:r>
                </w:p>
              </w:tc>
              <w:tc>
                <w:tcPr/>
                <w:p w:rsidR="00000000" w:rsidDel="00000000" w:rsidP="00000000" w:rsidRDefault="00000000" w:rsidRPr="00000000" w14:paraId="00000162">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63">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64">
                  <w:pPr>
                    <w:jc w:val="both"/>
                    <w:rPr>
                      <w:rFonts w:ascii="Avenir" w:cs="Avenir" w:eastAsia="Avenir" w:hAnsi="Avenir"/>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sz w:val="20"/>
                      <w:szCs w:val="20"/>
                    </w:rPr>
                  </w:pPr>
                  <w:r w:rsidDel="00000000" w:rsidR="00000000" w:rsidRPr="00000000">
                    <w:rPr>
                      <w:rtl w:val="0"/>
                    </w:rPr>
                  </w:r>
                </w:p>
              </w:tc>
              <w:tc>
                <w:tcPr>
                  <w:shd w:fill="ffff00" w:val="cle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sz w:val="20"/>
                      <w:szCs w:val="20"/>
                    </w:rPr>
                  </w:pPr>
                  <w:r w:rsidDel="00000000" w:rsidR="00000000" w:rsidRPr="00000000">
                    <w:rPr>
                      <w:rtl w:val="0"/>
                    </w:rPr>
                  </w:r>
                </w:p>
              </w:tc>
            </w:tr>
          </w:tbl>
          <w:p w:rsidR="00000000" w:rsidDel="00000000" w:rsidP="00000000" w:rsidRDefault="00000000" w:rsidRPr="00000000" w14:paraId="00000167">
            <w:pPr>
              <w:jc w:val="both"/>
              <w:rPr>
                <w:rFonts w:ascii="Avenir" w:cs="Avenir" w:eastAsia="Avenir" w:hAnsi="Avenir"/>
                <w:sz w:val="24"/>
                <w:szCs w:val="24"/>
              </w:rPr>
            </w:pPr>
            <w:r w:rsidDel="00000000" w:rsidR="00000000" w:rsidRPr="00000000">
              <w:rPr>
                <w:rtl w:val="0"/>
              </w:rPr>
            </w:r>
          </w:p>
        </w:tc>
      </w:tr>
      <w:tr>
        <w:trPr>
          <w:cantSplit w:val="0"/>
          <w:trHeight w:val="843" w:hRule="atLeast"/>
          <w:tblHeader w:val="0"/>
        </w:trPr>
        <w:tc>
          <w:tcPr>
            <w:shd w:fill="cfe2f3" w:val="clear"/>
            <w:vAlign w:val="center"/>
          </w:tcPr>
          <w:p w:rsidR="00000000" w:rsidDel="00000000" w:rsidP="00000000" w:rsidRDefault="00000000" w:rsidRPr="00000000" w14:paraId="00000168">
            <w:pPr>
              <w:jc w:val="both"/>
              <w:rPr>
                <w:rFonts w:ascii="Avenir" w:cs="Avenir" w:eastAsia="Avenir" w:hAnsi="Avenir"/>
              </w:rPr>
            </w:pPr>
            <w:r w:rsidDel="00000000" w:rsidR="00000000" w:rsidRPr="00000000">
              <w:rPr>
                <w:rFonts w:ascii="Avenir" w:cs="Avenir" w:eastAsia="Avenir" w:hAnsi="Avenir"/>
                <w:rtl w:val="0"/>
              </w:rPr>
              <w:t xml:space="preserve">G. JOB DESK</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sz w:val="20"/>
                <w:szCs w:val="20"/>
              </w:rPr>
            </w:pPr>
            <w:r w:rsidDel="00000000" w:rsidR="00000000" w:rsidRPr="00000000">
              <w:rPr>
                <w:rFonts w:ascii="Avenir" w:cs="Avenir" w:eastAsia="Avenir" w:hAnsi="Avenir"/>
                <w:i w:val="1"/>
                <w:rtl w:val="0"/>
              </w:rPr>
              <w:t xml:space="preserve">Peran dan Tugas dalam pengerjaan proposal project</w:t>
            </w:r>
            <w:r w:rsidDel="00000000" w:rsidR="00000000" w:rsidRPr="00000000">
              <w:rPr>
                <w:rtl w:val="0"/>
              </w:rPr>
            </w:r>
          </w:p>
        </w:tc>
      </w:tr>
      <w:tr>
        <w:trPr>
          <w:cantSplit w:val="0"/>
          <w:trHeight w:val="843" w:hRule="atLeast"/>
          <w:tblHeader w:val="0"/>
        </w:trPr>
        <w:tc>
          <w:tcPr>
            <w:vAlign w:val="center"/>
          </w:tcPr>
          <w:p w:rsidR="00000000" w:rsidDel="00000000" w:rsidP="00000000" w:rsidRDefault="00000000" w:rsidRPr="00000000" w14:paraId="0000016A">
            <w:pPr>
              <w:ind w:left="0" w:firstLine="0"/>
              <w:jc w:val="both"/>
              <w:rPr>
                <w:rFonts w:ascii="Avenir" w:cs="Avenir" w:eastAsia="Avenir" w:hAnsi="Avenir"/>
              </w:rPr>
            </w:pPr>
            <w:r w:rsidDel="00000000" w:rsidR="00000000" w:rsidRPr="00000000">
              <w:rPr>
                <w:rtl w:val="0"/>
              </w:rPr>
            </w:r>
          </w:p>
          <w:sdt>
            <w:sdtPr>
              <w:lock w:val="contentLocked"/>
              <w:tag w:val="goog_rdk_0"/>
            </w:sdtPr>
            <w:sdtContent>
              <w:tbl>
                <w:tblPr>
                  <w:tblStyle w:val="Table3"/>
                  <w:tblW w:w="8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7.5"/>
                  <w:gridCol w:w="4317.5"/>
                  <w:tblGridChange w:id="0">
                    <w:tblGrid>
                      <w:gridCol w:w="4317.5"/>
                      <w:gridCol w:w="43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rPr>
                      </w:pPr>
                      <w:r w:rsidDel="00000000" w:rsidR="00000000" w:rsidRPr="00000000">
                        <w:rPr>
                          <w:rFonts w:ascii="Avenir" w:cs="Avenir" w:eastAsia="Avenir" w:hAnsi="Avenir"/>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rPr>
                      </w:pPr>
                      <w:r w:rsidDel="00000000" w:rsidR="00000000" w:rsidRPr="00000000">
                        <w:rPr>
                          <w:rFonts w:ascii="Avenir" w:cs="Avenir" w:eastAsia="Avenir" w:hAnsi="Avenir"/>
                          <w:rtl w:val="0"/>
                        </w:rPr>
                        <w:t xml:space="preserve">Peran dan Tugas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360" w:lineRule="auto"/>
                        <w:jc w:val="left"/>
                        <w:rPr>
                          <w:rFonts w:ascii="Avenir" w:cs="Avenir" w:eastAsia="Avenir" w:hAnsi="Avenir"/>
                        </w:rPr>
                      </w:pPr>
                      <w:r w:rsidDel="00000000" w:rsidR="00000000" w:rsidRPr="00000000">
                        <w:rPr>
                          <w:rFonts w:ascii="Times New Roman" w:cs="Times New Roman" w:eastAsia="Times New Roman" w:hAnsi="Times New Roman"/>
                          <w:sz w:val="26"/>
                          <w:szCs w:val="26"/>
                          <w:rtl w:val="0"/>
                        </w:rPr>
                        <w:t xml:space="preserve">Muhammad Dyaka Faiz Yuhendra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Ringkasan Project, yang mencakup urgensi permasalahan, tujuan, metode yang digunakan, serta luaran yang ditargetkan dari penelitian.</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360" w:lineRule="auto"/>
                        <w:jc w:val="left"/>
                        <w:rPr>
                          <w:rFonts w:ascii="Avenir" w:cs="Avenir" w:eastAsia="Avenir" w:hAnsi="Avenir"/>
                          <w:sz w:val="20"/>
                          <w:szCs w:val="20"/>
                        </w:rPr>
                      </w:pPr>
                      <w:r w:rsidDel="00000000" w:rsidR="00000000" w:rsidRPr="00000000">
                        <w:rPr>
                          <w:rFonts w:ascii="Times New Roman" w:cs="Times New Roman" w:eastAsia="Times New Roman" w:hAnsi="Times New Roman"/>
                          <w:sz w:val="24"/>
                          <w:szCs w:val="24"/>
                          <w:rtl w:val="0"/>
                        </w:rPr>
                        <w:t xml:space="preserve">Muhamad Aziz Zahrul Zamzami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Merangkum bagian Pendahuluan, termasuk penyusunan latar belakang, perumusan masalah yang diangkat, serta merancang pendekatan pemecahan masalah yang akan digunakan.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360" w:lineRule="auto"/>
                        <w:jc w:val="left"/>
                        <w:rPr>
                          <w:rFonts w:ascii="Avenir" w:cs="Avenir" w:eastAsia="Avenir" w:hAnsi="Avenir"/>
                          <w:sz w:val="20"/>
                          <w:szCs w:val="20"/>
                        </w:rPr>
                      </w:pPr>
                      <w:r w:rsidDel="00000000" w:rsidR="00000000" w:rsidRPr="00000000">
                        <w:rPr>
                          <w:rFonts w:ascii="Times New Roman" w:cs="Times New Roman" w:eastAsia="Times New Roman" w:hAnsi="Times New Roman"/>
                          <w:sz w:val="24"/>
                          <w:szCs w:val="24"/>
                          <w:rtl w:val="0"/>
                        </w:rPr>
                        <w:t xml:space="preserve">Nathanael Christian Arifana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Bertanggung jawab pada bagian Metode Penelitian, merancang diagram alir metode, dan menyusun Jadwal Project selama 14 minggu pelaksanaan.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360" w:lineRule="auto"/>
                        <w:jc w:val="left"/>
                        <w:rPr>
                          <w:rFonts w:ascii="Avenir" w:cs="Avenir" w:eastAsia="Avenir" w:hAnsi="Avenir"/>
                          <w:sz w:val="20"/>
                          <w:szCs w:val="20"/>
                        </w:rPr>
                      </w:pPr>
                      <w:r w:rsidDel="00000000" w:rsidR="00000000" w:rsidRPr="00000000">
                        <w:rPr>
                          <w:rFonts w:ascii="Times New Roman" w:cs="Times New Roman" w:eastAsia="Times New Roman" w:hAnsi="Times New Roman"/>
                          <w:sz w:val="24"/>
                          <w:szCs w:val="24"/>
                          <w:rtl w:val="0"/>
                        </w:rPr>
                        <w:t xml:space="preserve">Noor Adekah Apriyana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rincian Langkah-Langkah Teknis dalam metode penelitian, termasuk tahapan preprocessing, pemodelan K-Means, reduksi dimensi, hingga interpretasi hasil.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360" w:lineRule="auto"/>
                        <w:jc w:val="left"/>
                        <w:rPr>
                          <w:rFonts w:ascii="Avenir" w:cs="Avenir" w:eastAsia="Avenir" w:hAnsi="Avenir"/>
                          <w:sz w:val="20"/>
                          <w:szCs w:val="20"/>
                        </w:rPr>
                      </w:pPr>
                      <w:r w:rsidDel="00000000" w:rsidR="00000000" w:rsidRPr="00000000">
                        <w:rPr>
                          <w:rFonts w:ascii="Times New Roman" w:cs="Times New Roman" w:eastAsia="Times New Roman" w:hAnsi="Times New Roman"/>
                          <w:sz w:val="24"/>
                          <w:szCs w:val="24"/>
                          <w:rtl w:val="0"/>
                        </w:rPr>
                        <w:t xml:space="preserve">Anggita Alya Salsabila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Berperan dalam menyusun dan merangkum Pendahuluan, termasuk latar belakang, rumusan masalah, pendekatan solusi, serta merancang dasar untuk Roadmap Project jangka panjang.</w:t>
                      </w:r>
                    </w:p>
                  </w:tc>
                </w:tr>
              </w:tbl>
            </w:sdtContent>
          </w:sdt>
          <w:p w:rsidR="00000000" w:rsidDel="00000000" w:rsidP="00000000" w:rsidRDefault="00000000" w:rsidRPr="00000000" w14:paraId="00000178">
            <w:pPr>
              <w:ind w:left="0" w:firstLine="0"/>
              <w:jc w:val="both"/>
              <w:rPr>
                <w:rFonts w:ascii="Avenir" w:cs="Avenir" w:eastAsia="Avenir" w:hAnsi="Avenir"/>
              </w:rPr>
            </w:pPr>
            <w:r w:rsidDel="00000000" w:rsidR="00000000" w:rsidRPr="00000000">
              <w:rPr>
                <w:rtl w:val="0"/>
              </w:rPr>
            </w:r>
          </w:p>
        </w:tc>
      </w:tr>
      <w:tr>
        <w:trPr>
          <w:cantSplit w:val="0"/>
          <w:trHeight w:val="1196" w:hRule="atLeast"/>
          <w:tblHeader w:val="0"/>
        </w:trPr>
        <w:tc>
          <w:tcPr>
            <w:shd w:fill="bdd7ee" w:val="clear"/>
            <w:vAlign w:val="center"/>
          </w:tcPr>
          <w:p w:rsidR="00000000" w:rsidDel="00000000" w:rsidP="00000000" w:rsidRDefault="00000000" w:rsidRPr="00000000" w14:paraId="00000179">
            <w:pPr>
              <w:jc w:val="both"/>
              <w:rPr>
                <w:rFonts w:ascii="Avenir" w:cs="Avenir" w:eastAsia="Avenir" w:hAnsi="Avenir"/>
                <w:b w:val="1"/>
                <w:color w:val="000000"/>
                <w:sz w:val="24"/>
                <w:szCs w:val="24"/>
              </w:rPr>
            </w:pPr>
            <w:r w:rsidDel="00000000" w:rsidR="00000000" w:rsidRPr="00000000">
              <w:rPr>
                <w:rFonts w:ascii="Avenir" w:cs="Avenir" w:eastAsia="Avenir" w:hAnsi="Avenir"/>
                <w:b w:val="1"/>
                <w:sz w:val="24"/>
                <w:szCs w:val="24"/>
                <w:rtl w:val="0"/>
              </w:rPr>
              <w:t xml:space="preserve">H</w:t>
            </w:r>
            <w:r w:rsidDel="00000000" w:rsidR="00000000" w:rsidRPr="00000000">
              <w:rPr>
                <w:rFonts w:ascii="Avenir" w:cs="Avenir" w:eastAsia="Avenir" w:hAnsi="Avenir"/>
                <w:b w:val="1"/>
                <w:color w:val="000000"/>
                <w:sz w:val="24"/>
                <w:szCs w:val="24"/>
                <w:rtl w:val="0"/>
              </w:rPr>
              <w:t xml:space="preserve">. DAFTAR PUSTAKA</w:t>
            </w:r>
          </w:p>
          <w:p w:rsidR="00000000" w:rsidDel="00000000" w:rsidP="00000000" w:rsidRDefault="00000000" w:rsidRPr="00000000" w14:paraId="0000017A">
            <w:pPr>
              <w:jc w:val="both"/>
              <w:rPr>
                <w:rFonts w:ascii="Avenir" w:cs="Avenir" w:eastAsia="Avenir" w:hAnsi="Avenir"/>
                <w:i w:val="1"/>
              </w:rPr>
            </w:pPr>
            <w:r w:rsidDel="00000000" w:rsidR="00000000" w:rsidRPr="00000000">
              <w:rPr>
                <w:rFonts w:ascii="Avenir" w:cs="Avenir" w:eastAsia="Avenir" w:hAnsi="Avenir"/>
                <w:i w:val="1"/>
                <w:rtl w:val="0"/>
              </w:rPr>
              <w:t xml:space="preserve">Sitasi disusun dan ditulis berdasarkan sistem nomor sesuai dengan urutan pengutipan. Hanya pustaka yang disitasi pada usulan project yang dicantumkan dalam Daftar Pustaka menggunakan format sitasi Vancouver.</w:t>
            </w:r>
          </w:p>
        </w:tc>
      </w:tr>
      <w:tr>
        <w:trPr>
          <w:cantSplit w:val="0"/>
          <w:trHeight w:val="1313" w:hRule="atLeast"/>
          <w:tblHeader w:val="0"/>
        </w:trPr>
        <w:tc>
          <w:tcPr>
            <w:vAlign w:val="center"/>
          </w:tcPr>
          <w:p w:rsidR="00000000" w:rsidDel="00000000" w:rsidP="00000000" w:rsidRDefault="00000000" w:rsidRPr="00000000" w14:paraId="0000017B">
            <w:pPr>
              <w:numPr>
                <w:ilvl w:val="0"/>
                <w:numId w:val="30"/>
              </w:numPr>
              <w:ind w:left="720" w:hanging="360"/>
              <w:jc w:val="both"/>
              <w:rPr>
                <w:rFonts w:ascii="Avenir" w:cs="Avenir" w:eastAsia="Avenir" w:hAnsi="Avenir"/>
                <w:color w:val="222222"/>
                <w:sz w:val="20"/>
                <w:szCs w:val="20"/>
                <w:highlight w:val="white"/>
              </w:rPr>
            </w:pPr>
            <w:r w:rsidDel="00000000" w:rsidR="00000000" w:rsidRPr="00000000">
              <w:rPr>
                <w:rFonts w:ascii="Avenir" w:cs="Avenir" w:eastAsia="Avenir" w:hAnsi="Avenir"/>
                <w:sz w:val="24"/>
                <w:szCs w:val="24"/>
                <w:rtl w:val="0"/>
              </w:rPr>
              <w:t xml:space="preserve">[1]</w:t>
              <w:tab/>
              <w:t xml:space="preserve">N. Chayati, F. N. Azizah, S. Wardaningsih, S. I. Syahputri, dan N. D. Pangestika, “EDUKASI DAN KREATIVITAS KARYA TANGAN SEBAGAI UPAYA PEMELIHARAAN KESEHATAN MENTAL REMAJA PUTRI,” vol. 9, no. 2, 2025, doi: 10.31764/jmm.v9i2.28887.</w:t>
            </w:r>
          </w:p>
          <w:p w:rsidR="00000000" w:rsidDel="00000000" w:rsidP="00000000" w:rsidRDefault="00000000" w:rsidRPr="00000000" w14:paraId="0000017C">
            <w:pPr>
              <w:numPr>
                <w:ilvl w:val="0"/>
                <w:numId w:val="30"/>
              </w:numPr>
              <w:ind w:left="720" w:hanging="360"/>
              <w:jc w:val="both"/>
              <w:rPr>
                <w:rFonts w:ascii="Avenir" w:cs="Avenir" w:eastAsia="Avenir" w:hAnsi="Avenir"/>
                <w:color w:val="222222"/>
                <w:sz w:val="20"/>
                <w:szCs w:val="20"/>
                <w:highlight w:val="white"/>
              </w:rPr>
            </w:pPr>
            <w:r w:rsidDel="00000000" w:rsidR="00000000" w:rsidRPr="00000000">
              <w:rPr>
                <w:rFonts w:ascii="Avenir" w:cs="Avenir" w:eastAsia="Avenir" w:hAnsi="Avenir"/>
                <w:sz w:val="24"/>
                <w:szCs w:val="24"/>
                <w:rtl w:val="0"/>
              </w:rPr>
              <w:t xml:space="preserve">[2]</w:t>
              <w:tab/>
              <w:t xml:space="preserve">N. Fajriyah dkk., “Psychometric Properties Analysis of Self-Reported Questionnaire (SRQ)-20 Instrument with Rasch Model”, doi: 10.20473/jpkm.v8i22023.148.</w:t>
            </w:r>
          </w:p>
          <w:p w:rsidR="00000000" w:rsidDel="00000000" w:rsidP="00000000" w:rsidRDefault="00000000" w:rsidRPr="00000000" w14:paraId="0000017D">
            <w:pPr>
              <w:numPr>
                <w:ilvl w:val="0"/>
                <w:numId w:val="30"/>
              </w:numPr>
              <w:ind w:left="720" w:hanging="360"/>
              <w:jc w:val="both"/>
              <w:rPr>
                <w:rFonts w:ascii="Avenir" w:cs="Avenir" w:eastAsia="Avenir" w:hAnsi="Avenir"/>
                <w:color w:val="222222"/>
                <w:sz w:val="20"/>
                <w:szCs w:val="20"/>
                <w:highlight w:val="white"/>
              </w:rPr>
            </w:pPr>
            <w:r w:rsidDel="00000000" w:rsidR="00000000" w:rsidRPr="00000000">
              <w:rPr>
                <w:rFonts w:ascii="Avenir" w:cs="Avenir" w:eastAsia="Avenir" w:hAnsi="Avenir"/>
                <w:sz w:val="24"/>
                <w:szCs w:val="24"/>
                <w:rtl w:val="0"/>
              </w:rPr>
              <w:t xml:space="preserve">[3]</w:t>
              <w:tab/>
              <w:t xml:space="preserve">M. Rachmat dkk., “Detection of Mental Emotional Disorder Symptoms using SRQ-20 in Pregnant Women: A Case Example from South Sulawesi, Indonesia,” Jurnal Ilmiah Kesehatan (JIKA), vol. 4, no. 1, hlm. 106–115, Apr 2022, doi: 10.36590/jika.v4i1.231.</w:t>
            </w:r>
          </w:p>
          <w:p w:rsidR="00000000" w:rsidDel="00000000" w:rsidP="00000000" w:rsidRDefault="00000000" w:rsidRPr="00000000" w14:paraId="0000017E">
            <w:pPr>
              <w:numPr>
                <w:ilvl w:val="0"/>
                <w:numId w:val="30"/>
              </w:numPr>
              <w:ind w:left="720" w:hanging="360"/>
              <w:jc w:val="both"/>
              <w:rPr>
                <w:rFonts w:ascii="Avenir" w:cs="Avenir" w:eastAsia="Avenir" w:hAnsi="Avenir"/>
                <w:color w:val="222222"/>
                <w:sz w:val="20"/>
                <w:szCs w:val="20"/>
                <w:highlight w:val="white"/>
              </w:rPr>
            </w:pPr>
            <w:r w:rsidDel="00000000" w:rsidR="00000000" w:rsidRPr="00000000">
              <w:rPr>
                <w:rFonts w:ascii="Avenir" w:cs="Avenir" w:eastAsia="Avenir" w:hAnsi="Avenir"/>
                <w:sz w:val="24"/>
                <w:szCs w:val="24"/>
                <w:rtl w:val="0"/>
              </w:rPr>
              <w:t xml:space="preserve">[4]</w:t>
              <w:tab/>
              <w:t xml:space="preserve">M. Z. Saefurrohim, I. Zainafree, M. A. Fitrah, dan D. N. D. Utomo, “PANAKEIA JOURNAL OF PUBLIC HEALTH WHO SRQ-20 Outcomes in Mothers of Children 6-23 Months By Fecal Disposal and Drinking Water Source Factors Article Info Abstrak.” [Daring]. Tersedia pada: https://e-journals2.unmul.ac.id/</w:t>
            </w:r>
          </w:p>
          <w:p w:rsidR="00000000" w:rsidDel="00000000" w:rsidP="00000000" w:rsidRDefault="00000000" w:rsidRPr="00000000" w14:paraId="0000017F">
            <w:pPr>
              <w:numPr>
                <w:ilvl w:val="0"/>
                <w:numId w:val="30"/>
              </w:numPr>
              <w:ind w:left="720" w:hanging="360"/>
              <w:jc w:val="both"/>
              <w:rPr>
                <w:rFonts w:ascii="Avenir" w:cs="Avenir" w:eastAsia="Avenir" w:hAnsi="Avenir"/>
                <w:color w:val="222222"/>
                <w:sz w:val="20"/>
                <w:szCs w:val="20"/>
                <w:highlight w:val="white"/>
              </w:rPr>
            </w:pPr>
            <w:r w:rsidDel="00000000" w:rsidR="00000000" w:rsidRPr="00000000">
              <w:rPr>
                <w:rFonts w:ascii="Avenir" w:cs="Avenir" w:eastAsia="Avenir" w:hAnsi="Avenir"/>
                <w:sz w:val="24"/>
                <w:szCs w:val="24"/>
                <w:rtl w:val="0"/>
              </w:rPr>
              <w:t xml:space="preserve">[5]</w:t>
              <w:tab/>
              <w:t xml:space="preserve">D. Dara Safitri, A. Widodo, P. Studi Keperawatan, F. Ilmu Kesehatan, dan U. Muhammadiyah Surakarta, “ANALISIS VALIDITAS SELF REPORTING QUESTIONNAIRE (SRQ) TERHADAP KESEHATAN MENTAL PADA REMAJA,” vol. 5, no. 1, 2024.</w:t>
            </w:r>
          </w:p>
          <w:p w:rsidR="00000000" w:rsidDel="00000000" w:rsidP="00000000" w:rsidRDefault="00000000" w:rsidRPr="00000000" w14:paraId="00000180">
            <w:pPr>
              <w:numPr>
                <w:ilvl w:val="0"/>
                <w:numId w:val="30"/>
              </w:numPr>
              <w:ind w:left="720" w:hanging="360"/>
              <w:jc w:val="both"/>
              <w:rPr>
                <w:rFonts w:ascii="Arial" w:cs="Arial" w:eastAsia="Arial" w:hAnsi="Arial"/>
                <w:color w:val="222222"/>
                <w:sz w:val="20"/>
                <w:szCs w:val="20"/>
                <w:highlight w:val="white"/>
              </w:rPr>
            </w:pPr>
            <w:r w:rsidDel="00000000" w:rsidR="00000000" w:rsidRPr="00000000">
              <w:rPr>
                <w:rFonts w:ascii="Avenir" w:cs="Avenir" w:eastAsia="Avenir" w:hAnsi="Avenir"/>
                <w:sz w:val="24"/>
                <w:szCs w:val="24"/>
                <w:rtl w:val="0"/>
              </w:rPr>
              <w:t xml:space="preserve"> [6]</w:t>
              <w:tab/>
              <w:t xml:space="preserve">WHO. (1994). A User's Guide to the Self Reporting Questionnaire (SRQ). World Health Organization.</w:t>
            </w:r>
          </w:p>
          <w:p w:rsidR="00000000" w:rsidDel="00000000" w:rsidP="00000000" w:rsidRDefault="00000000" w:rsidRPr="00000000" w14:paraId="00000181">
            <w:pPr>
              <w:numPr>
                <w:ilvl w:val="0"/>
                <w:numId w:val="30"/>
              </w:numPr>
              <w:ind w:left="720" w:hanging="360"/>
              <w:jc w:val="both"/>
              <w:rPr>
                <w:rFonts w:ascii="Arial" w:cs="Arial" w:eastAsia="Arial" w:hAnsi="Arial"/>
                <w:color w:val="222222"/>
                <w:sz w:val="20"/>
                <w:szCs w:val="20"/>
                <w:highlight w:val="white"/>
              </w:rPr>
            </w:pPr>
            <w:r w:rsidDel="00000000" w:rsidR="00000000" w:rsidRPr="00000000">
              <w:rPr>
                <w:rFonts w:ascii="Avenir" w:cs="Avenir" w:eastAsia="Avenir" w:hAnsi="Avenir"/>
                <w:sz w:val="24"/>
                <w:szCs w:val="24"/>
                <w:rtl w:val="0"/>
              </w:rPr>
              <w:t xml:space="preserve">[7]</w:t>
              <w:tab/>
              <w:t xml:space="preserve">Prasetyo, Y., &amp; Rachmawati, D. (2020). Analisis Tingkat Stres Mahasiswa Menggunakan Metode K-Means. Jurnal Teknologi dan Sistem Komputer, 8(2), 112-118.</w:t>
            </w:r>
          </w:p>
          <w:p w:rsidR="00000000" w:rsidDel="00000000" w:rsidP="00000000" w:rsidRDefault="00000000" w:rsidRPr="00000000" w14:paraId="00000182">
            <w:pPr>
              <w:numPr>
                <w:ilvl w:val="0"/>
                <w:numId w:val="30"/>
              </w:numPr>
              <w:ind w:left="720" w:hanging="360"/>
              <w:jc w:val="both"/>
              <w:rPr>
                <w:rFonts w:ascii="Arial" w:cs="Arial" w:eastAsia="Arial" w:hAnsi="Arial"/>
                <w:color w:val="222222"/>
                <w:sz w:val="20"/>
                <w:szCs w:val="20"/>
                <w:highlight w:val="white"/>
              </w:rPr>
            </w:pPr>
            <w:r w:rsidDel="00000000" w:rsidR="00000000" w:rsidRPr="00000000">
              <w:rPr>
                <w:rFonts w:ascii="Avenir" w:cs="Avenir" w:eastAsia="Avenir" w:hAnsi="Avenir"/>
                <w:sz w:val="24"/>
                <w:szCs w:val="24"/>
                <w:rtl w:val="0"/>
              </w:rPr>
              <w:t xml:space="preserve">[8]</w:t>
              <w:tab/>
              <w:t xml:space="preserve">Dewi, N. K., &amp; Nugroho, A. S. (2022). Sistem Pendukung Keputusan Konseling Menggunakan Metode SRQ-20 dan Fuzzy Logic. Jurnal Informatika, 19(1), 33-40.</w:t>
            </w:r>
          </w:p>
          <w:p w:rsidR="00000000" w:rsidDel="00000000" w:rsidP="00000000" w:rsidRDefault="00000000" w:rsidRPr="00000000" w14:paraId="00000183">
            <w:pPr>
              <w:numPr>
                <w:ilvl w:val="0"/>
                <w:numId w:val="30"/>
              </w:numPr>
              <w:ind w:left="720" w:hanging="360"/>
              <w:jc w:val="both"/>
              <w:rPr>
                <w:rFonts w:ascii="Arial" w:cs="Arial" w:eastAsia="Arial" w:hAnsi="Arial"/>
                <w:color w:val="222222"/>
                <w:sz w:val="20"/>
                <w:szCs w:val="20"/>
                <w:highlight w:val="white"/>
              </w:rPr>
            </w:pPr>
            <w:r w:rsidDel="00000000" w:rsidR="00000000" w:rsidRPr="00000000">
              <w:rPr>
                <w:rFonts w:ascii="Avenir" w:cs="Avenir" w:eastAsia="Avenir" w:hAnsi="Avenir"/>
                <w:sz w:val="24"/>
                <w:szCs w:val="24"/>
                <w:rtl w:val="0"/>
              </w:rPr>
              <w:t xml:space="preserve">[9]</w:t>
              <w:tab/>
              <w:t xml:space="preserve">Xu, R., &amp; Wunsch, D. (2005). Survey of clustering algorithms. IEEE Transactions on Neural Networks, 16(3), 645–678.</w:t>
            </w:r>
          </w:p>
          <w:p w:rsidR="00000000" w:rsidDel="00000000" w:rsidP="00000000" w:rsidRDefault="00000000" w:rsidRPr="00000000" w14:paraId="00000184">
            <w:pPr>
              <w:numPr>
                <w:ilvl w:val="0"/>
                <w:numId w:val="30"/>
              </w:numPr>
              <w:ind w:left="720" w:hanging="360"/>
              <w:jc w:val="both"/>
              <w:rPr>
                <w:rFonts w:ascii="Arial" w:cs="Arial" w:eastAsia="Arial" w:hAnsi="Arial"/>
                <w:color w:val="222222"/>
                <w:sz w:val="20"/>
                <w:szCs w:val="20"/>
                <w:highlight w:val="white"/>
              </w:rPr>
            </w:pPr>
            <w:r w:rsidDel="00000000" w:rsidR="00000000" w:rsidRPr="00000000">
              <w:rPr>
                <w:rFonts w:ascii="Avenir" w:cs="Avenir" w:eastAsia="Avenir" w:hAnsi="Avenir"/>
                <w:sz w:val="24"/>
                <w:szCs w:val="24"/>
                <w:rtl w:val="0"/>
              </w:rPr>
              <w:t xml:space="preserve">[10]</w:t>
              <w:tab/>
              <w:t xml:space="preserve">Hastie, T., Tibshirani, R., &amp; Friedman, J. (2009). The Elements of Statistical Learning: Data Mining, Inference, and Prediction. Springer.</w:t>
            </w:r>
            <w:r w:rsidDel="00000000" w:rsidR="00000000" w:rsidRPr="00000000">
              <w:rPr>
                <w:rtl w:val="0"/>
              </w:rPr>
            </w:r>
          </w:p>
        </w:tc>
      </w:tr>
    </w:tbl>
    <w:p w:rsidR="00000000" w:rsidDel="00000000" w:rsidP="00000000" w:rsidRDefault="00000000" w:rsidRPr="00000000" w14:paraId="00000185">
      <w:pPr>
        <w:jc w:val="both"/>
        <w:rPr>
          <w:rFonts w:ascii="Times New Roman" w:cs="Times New Roman" w:eastAsia="Times New Roman" w:hAnsi="Times New Roman"/>
          <w:b w:val="1"/>
          <w:sz w:val="24"/>
          <w:szCs w:val="24"/>
        </w:rPr>
      </w:pPr>
      <w:r w:rsidDel="00000000" w:rsidR="00000000" w:rsidRPr="00000000">
        <w:rPr>
          <w:rtl w:val="0"/>
        </w:rPr>
      </w:r>
    </w:p>
    <w:sectPr>
      <w:headerReference r:id="rId9" w:type="default"/>
      <w:pgSz w:h="16838" w:w="11906"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54CF"/>
    <w:pPr>
      <w:ind w:left="720"/>
      <w:contextualSpacing w:val="1"/>
    </w:pPr>
  </w:style>
  <w:style w:type="table" w:styleId="TableGrid">
    <w:name w:val="Table Grid"/>
    <w:basedOn w:val="TableNormal"/>
    <w:uiPriority w:val="39"/>
    <w:rsid w:val="00A054CF"/>
    <w:pPr>
      <w:spacing w:after="0" w:line="240" w:lineRule="auto"/>
    </w:pPr>
    <w:rPr>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RQLhFfKFH2P9erUUq7PwLneWxA==">CgMxLjAaHwoBMBIaChgICVIUChJ0YWJsZS5iMmloc2FhN21uZzgyDmguaXd0ZjhqZmxqemtzMg5oLjFsN2wxeXM0ejNhbTIOaC5meGttcThqeHY2MHgyDmgubDR2dWczc213MXJ0Mg5oLmhwZG55aWdoZGl2MTIOaC5nNHI3Z2o4ZXZybXIyDmgudXJoY2ZxbjdiZnA3Mg5oLm9vYWV3d3R1dWZudDIOaC5udjNreDV4ZDM5YW44AGooChRzdWdnZXN0LnAwMHVtd2ZsaWx3OBIQY2hyaXN0YWxpYSBldmFuc3IhMVZZdENIOVNoWkNQeTJSVXdkYklKMmt0RlRNcURwRz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2024-10-22T09:44:00Z</dcterms:created>
  <dc:creator>idss-dreams</dc:creator>
</cp:coreProperties>
</file>