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Уведомления в Роскомнадзор: черновики для подачи</w:t>
      </w:r>
    </w:p>
    <w:p>
      <w:r>
        <w:t xml:space="preserve">Подготовлено 3 октября 2026 года, обновлено 7 октября 2026 года: оператор — физическое лицо, как в опубликованных документах; вход для России — по email и через VK ID, вход по SMS выключен. Это заполненные черновики для переноса в формы портала персональных данных </w:t>
      </w:r>
      <w:hyperlink r:id="rId11">
        <w:r>
          <w:rPr>
            <w:color w:val="1F4D70"/>
            <w:u w:val="single"/>
          </w:rPr>
          <w:t>https://pd.rkn.gov.ru</w:t>
        </w:r>
      </w:hyperlink>
      <w:r>
        <w:t xml:space="preserve"> (форма уведомления утверждена приказом Роскомнадзора от 28.10.2022 № 180). Порядок пунктов повторяет часть 3 статьи 22 и часть 4 статьи 12 закона № 152-ФЗ. Поля с двойными квадратными скобками заполняет владелец. Текст сверен с опубликованной политикой обработки персональных данных в редакции от 7 октября 2026 года (</w:t>
      </w:r>
      <w:hyperlink r:id="rId12">
        <w:r>
          <w:rPr>
            <w:color w:val="1F4D70"/>
            <w:u w:val="single"/>
          </w:rPr>
          <w:t>https://sportsearch.shop/legal/privacy):</w:t>
        </w:r>
      </w:hyperlink>
      <w:r>
        <w:t xml:space="preserve"> уведомление не должно расходиться с ней.</w:t>
      </w:r>
    </w:p>
    <w:p>
      <w:pPr>
        <w:pStyle w:val="Heading1"/>
      </w:pPr>
      <w:r>
        <w:t>0 Что сделать перед подачей</w:t>
      </w:r>
    </w:p>
    <w:p>
      <w:r>
        <w:t>1. Дата начала обработки. В документе 00 со слов владельца указано 27 августа 2026 года. В базе первая регистрация — 11 мая 2026 года; с мая по июль созданы 12 аккаунтов. Если среди них были аккаунты не только владельца для проверки, в уведомлении указывается дата первой такой регистрации. Указывается фактическая дата.</w:t>
      </w:r>
    </w:p>
    <w:p>
      <w:r>
        <w:t>2. Адрес центра обработки данных. Запросить у поддержки Яндекс Облака справку о местонахождении ЦОД для зоны ru-central1-b и Object Storage (регион ru-central1) и вписать в пункт 10.</w:t>
      </w:r>
    </w:p>
    <w:p>
      <w:r>
        <w:t>3. Подписать внутренние акты из приложений А и Б и документ 06: на них ссылается пункт 7.</w:t>
      </w:r>
    </w:p>
    <w:p>
      <w:r>
        <w:t>4. Способ подачи. В форме выбрать тип оператора «физическое лицо» — так оператор назван в политике; ОГРНИП не указывается. Заполнить форму на портале и подписать усиленной квалифицированной электронной подписью; если портал не примет подпись физического лица (в том числе из приложения Госключ), распечатать сформированное уведомление, подписать и направить заказным письмом в Управление Роскомнадзора по Северо-Западному федеральному округу (адрес — на сайте 78.rkn.gov.ru) или сдать лично.</w:t>
      </w:r>
    </w:p>
    <w:p>
      <w:r>
        <w:t>5. Сначала подаётся уведомление об обработке (раздел 1). Уведомление о трансграничной передаче (раздел 2) — сразу после него; если портал попросит регистрационный номер оператора, подать после внесения в реестр.</w:t>
      </w:r>
    </w:p>
    <w:p>
      <w:r>
        <w:t>6. Сохранить поданные экземпляры и подтверждения, затем проверить запись в реестре операторов (Роскомнадзор вносит её в течение 30 дней).</w:t>
      </w:r>
    </w:p>
    <w:p>
      <w:r>
        <w:t>7. Изменения после подачи — в течение 10 рабочих дней информационным письмом через тот же портал: переход оператора на индивидуального предпринимателя (тогда же — новая редакция документов), включение входа по SMS (добавляется ООО «СМС.РУ»), новые получатели или страны, смена места хранения данных.</w:t>
      </w:r>
    </w:p>
    <w:p>
      <w:pPr>
        <w:pStyle w:val="Heading1"/>
      </w:pPr>
      <w:r>
        <w:t>1 Уведомление о намерении осуществлять обработку персональных данных</w:t>
      </w:r>
    </w:p>
    <w:p>
      <w:pPr>
        <w:pStyle w:val="Heading2"/>
      </w:pPr>
      <w:r>
        <w:t>1.1 Оператор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576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Тип оператора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Физическое лицо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Оператор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Захаров Матвей Владимирович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ИНН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471803649801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Документ, удостоверяющий личность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  <w:highlight w:val="yellow"/>
              </w:rPr>
              <w:t>[[ПАСПОРТ — если форма портала его запрашивает]]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Адрес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187420, Ленинградская область, Волховский район, г. Сясьстрой, ул. Космонавтов, д. 8, кв. 15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Почтовый адрес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тот же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Телефон, email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+7 921 402-47-29; support@sportsearch.shop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Ресурсы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hyperlink r:id="rId13">
              <w:r>
                <w:rPr>
                  <w:color w:val="1F4D70"/>
                  <w:u w:val="single"/>
                </w:rPr>
                <w:t>https://sportsearch.shop</w:t>
              </w:r>
            </w:hyperlink>
            <w:r>
              <w:rPr>
                <w:sz w:val="18"/>
              </w:rPr>
              <w:t>;</w:t>
            </w:r>
            <w:r>
              <w:rPr>
                <w:sz w:val="18"/>
              </w:rPr>
              <w:t xml:space="preserve"> приложение НаТреню для iOS (</w:t>
            </w:r>
            <w:hyperlink r:id="rId14">
              <w:r>
                <w:rPr>
                  <w:color w:val="1F4D70"/>
                  <w:u w:val="single"/>
                </w:rPr>
                <w:t>https://apps.apple.com/app/id6768862885)</w:t>
              </w:r>
            </w:hyperlink>
            <w:r>
              <w:rPr>
                <w:sz w:val="18"/>
              </w:rPr>
              <w:t>;</w:t>
            </w:r>
            <w:r>
              <w:rPr>
                <w:sz w:val="18"/>
              </w:rPr>
              <w:t xml:space="preserve"> приложение для Android </w:t>
            </w:r>
            <w:r>
              <w:rPr>
                <w:sz w:val="18"/>
                <w:highlight w:val="yellow"/>
              </w:rPr>
              <w:t>[[ССЫЛКА ИЛИ НЕ ОПУБЛИКОВАНО]]</w:t>
            </w:r>
          </w:p>
        </w:tc>
      </w:tr>
    </w:tbl>
    <w:p>
      <w:pPr>
        <w:spacing w:after="40" w:before="0" w:line="72" w:lineRule="auto"/>
      </w:pPr>
    </w:p>
    <w:p>
      <w:pPr>
        <w:pStyle w:val="Heading2"/>
      </w:pPr>
      <w:r>
        <w:t>1.2 Цели обработки</w:t>
      </w:r>
    </w:p>
    <w:p>
      <w:r>
        <w:t>Для каждой цели указываются категории персональных данных, категории субъектов, правовое основание, перечень действий и способы обработки. Специальные категории персональных данных и биометрические персональные данные не обрабатываются: фотографии профиля не используются для установления личности. Данные несовершеннолетних не обрабатываются: сервис для лиц от 18 лет.</w:t>
      </w:r>
    </w:p>
    <w:p>
      <w:r>
        <w:t>Цель 1. Предоставление сервиса по пользовательскому соглашению: регистрация и вход, ведение профиля, подбор партнёров и рекомендации, игровые предложения и поиски, определение города по координатам по запросу пользователя, сервисные уведомления.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576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Категории данных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Имя для отображения; возраст; пол, если указан; номер мобильного телефона; адрес электронной почты; идентификаторы аккаунтов VK ID, Apple ID, Google; страна, выбранная при входе; город и районы; виды спорта и уровни; доступное время; описание, фотографии и видео профиля; координаты устройства при запросе определения города; история игр и визитов; токены push-уведомлений; IP-адрес, сведения о браузере и устройстве, сведения о сеансах и действиях в сервисе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Категории субъектов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Пользователи сервиса; посетители сайта и приложений без регистрации (только технические сведения и координаты при запросе)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Правовое основание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Пункт 5 части 1 статьи 6 закона № 152-ФЗ — исполнение пользовательского соглашения, стороной которого является субъект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Действия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Сбор, запись, систематизация, накопление, хранение, уточнение (обновление, изменение), извлечение, использование, передача (предоставление, доступ), блокирование, удаление, уничтожение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Способы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Автоматизированная обработка с передачей по сети Интернет</w:t>
            </w:r>
          </w:p>
        </w:tc>
      </w:tr>
    </w:tbl>
    <w:p>
      <w:pPr>
        <w:spacing w:after="40" w:before="0" w:line="72" w:lineRule="auto"/>
      </w:pPr>
    </w:p>
    <w:p>
      <w:r>
        <w:t>Цель 2. Обмен сообщениями между пользователями в личных чатах и чатах игровых поисков.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576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Категории данных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Текст сообщений; фотографии во вложениях; отправитель, получатели, дата и время; отметки о доставке и прочтении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Категории субъектов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Пользователи сервиса — участники чатов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Правовое основание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Пункт 5 части 1 статьи 6 закона № 152-ФЗ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Действия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Сбор, запись, систематизация, накопление, хранение, извлечение, использование, передача (предоставление участникам чата), блокирование, удаление, уничтожение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Способы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Автоматизированная обработка с передачей по сети Интернет</w:t>
            </w:r>
          </w:p>
        </w:tc>
      </w:tr>
    </w:tbl>
    <w:p>
      <w:pPr>
        <w:spacing w:after="40" w:before="0" w:line="72" w:lineRule="auto"/>
      </w:pPr>
    </w:p>
    <w:p>
      <w:r>
        <w:t>Цель 3. Показ анкет и игровых поисков другим пользователям и гостям без входа по согласию на распространение.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576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Категории данных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Только выбранные пользователем сведения: имя, возраст, виды спорта и уровни, город и район (в том числе точка района на карте), описание, фотографии, видео, игровые поиски; фамилия и имя из согласия хранятся и не показываются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Категории субъектов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Пользователи сервиса, давшие согласие на распространение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Правовое основание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Пункт 1 части 1 статьи 6 и статья 10.1 закона № 152-ФЗ — согласие на распространение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Действия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Сбор, запись, систематизация, хранение, использование, распространение, блокирование, удаление, уничтожение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Способы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Автоматизированная обработка с передачей по сети Интернет</w:t>
            </w:r>
          </w:p>
        </w:tc>
      </w:tr>
    </w:tbl>
    <w:p>
      <w:pPr>
        <w:spacing w:after="40" w:before="0" w:line="72" w:lineRule="auto"/>
      </w:pPr>
    </w:p>
    <w:p>
      <w:r>
        <w:t>Цель 4. Необязательная аналитика использования приложения.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576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Категории данных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Идентификатор аккаунта; события использования (экраны и действия); дата и время; тип клиента и технические параметры; без содержимого переписки, фотографий и видео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Категории субъектов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Пользователи сервиса, давшие согласие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Правовое основание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Пункт 1 части 1 статьи 6 закона № 152-ФЗ — согласие; срок хранения событий 90 дней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Действия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Сбор, запись, систематизация, накопление, хранение, извлечение, использование, удаление, уничтожение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Способы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Автоматизированная обработка с передачей по сети Интернет</w:t>
            </w:r>
          </w:p>
        </w:tc>
      </w:tr>
    </w:tbl>
    <w:p>
      <w:pPr>
        <w:spacing w:after="40" w:before="0" w:line="72" w:lineRule="auto"/>
      </w:pPr>
    </w:p>
    <w:p>
      <w:r>
        <w:t>Цель 5. Рассмотрение обращений и жалоб, обеспечение безопасности сервиса, подтверждение исполнения закона.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576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Категории данных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Контакт заявителя; содержание обращения; материалы жалобы, включая снимки спорного содержимого; записи о принятии соглашения и согласиях; IP-адрес и сведения о браузере в журналах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Категории субъектов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Пользователи сервиса; заявители; лица, которых касается жалоба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Правовое основание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 xml:space="preserve">Пункты 2 и 5 части 1 статьи 6 закона № 152-ФЗ (обязанности по статьям 14, 20, 21 закона № 152-ФЗ; пользовательское соглашение); для защиты прав — пункт 7 части 1 статьи 6 </w:t>
            </w:r>
            <w:r>
              <w:rPr>
                <w:sz w:val="18"/>
                <w:highlight w:val="yellow"/>
              </w:rPr>
              <w:t>[[ПОДТВЕРДИТЬ ЮРИСТУ]]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Действия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Сбор, запись, систематизация, хранение, извлечение, использование, передача (по законному запросу), блокирование, удаление, уничтожение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Способы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Смешанная обработка: автоматизированная с передачей по сети Интернет и без средств автоматизации при рассмотрении обращений</w:t>
            </w:r>
          </w:p>
        </w:tc>
      </w:tr>
    </w:tbl>
    <w:p>
      <w:pPr>
        <w:spacing w:after="40" w:before="0" w:line="72" w:lineRule="auto"/>
      </w:pPr>
    </w:p>
    <w:p>
      <w:pPr>
        <w:pStyle w:val="Heading2"/>
      </w:pPr>
      <w:r>
        <w:t>1.3 Остальные сведения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576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Пункт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7. Меры по статьям 18.1 и 19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Оператор лично организует обработку; утверждены и опубликованы политика обработки персональных данных (</w:t>
            </w:r>
            <w:hyperlink r:id="rId15">
              <w:r>
                <w:rPr>
                  <w:color w:val="1F4D70"/>
                  <w:u w:val="single"/>
                </w:rPr>
                <w:t>https://sportsearch.shop/legal/privacy</w:t>
              </w:r>
            </w:hyperlink>
            <w:r>
              <w:rPr>
                <w:sz w:val="18"/>
              </w:rPr>
              <w:t>,</w:t>
            </w:r>
            <w:r>
              <w:rPr>
                <w:sz w:val="18"/>
              </w:rPr>
              <w:t xml:space="preserve"> редакция от 7 октября 2026 года) и порядок обработки и защиты данных (документ 06); проведена оценка вреда (приложение А) и определён уровень защищённости (приложение Б); доступ к серверу и базе данных — только у оператора по SSH-ключу; пользователи видят чужие данные только в пределах функций и согласий, доступ проверяется на сервере; коды входа хранятся в виде хеша; сеансы ограничены по сроку; файлы из чатов закрыты от прямого доступа; журналы веб-сервера хранятся 14 дней; порядок реагирования на инциденты и уведомления Роскомнадзора — в документе 06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7. Криптографические средства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Сертифицированные ФСБ России средства криптографической защиты не используются; передача данных защищена протоколом TLS (HTTPS)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7.1. Ответственный за организацию обработки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Захаров Матвей Владимирович; +7 921 402-47-29; support@sportsearch.shop; 187420, Ленинградская область, Волховский район, г. Сясьстрой, ул. Космонавтов, д. 8, кв. 15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8. Дата начала обработки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  <w:highlight w:val="yellow"/>
              </w:rPr>
              <w:t>[[ДАТА — см. раздел 0, пункт 1]]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9. Срок или условие прекращения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Прекращение деятельности сервиса; для отдельных целей — достижение цели, удаление аккаунта, отзыв согласия при отсутствии иных оснований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10. Трансграничная передача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Осуществляется: Apple Inc. и Google LLC (США) — доставка push-уведомлений и вход через Apple ID и Google; подаётся отдельное уведомление (раздел 2)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10.1. Место нахождения базы данных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 xml:space="preserve">Российская Федерация; облачная инфраструктура ООО «ЯНДЕКС.ОБЛАКО» (ИНН 7704458262, ОГРН 1187746678580), зона доступности ru-central1-b, хранилище файлов Yandex Object Storage, регион ru-central1; адрес ЦОД: </w:t>
            </w:r>
            <w:r>
              <w:rPr>
                <w:sz w:val="18"/>
                <w:highlight w:val="yellow"/>
              </w:rPr>
              <w:t>[[АДРЕС ИЗ СПРАВКИ ЯНДЕКС ОБЛАКА]]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11. Обеспечение безопасности по требованиям Правительства РФ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Информационная система обрабатывает иные категории персональных данных менее чем 100 000 субъектов, не являющихся работниками оператора; актуальны угрозы 3-го типа; установлен 4-й уровень защищённости (постановление Правительства РФ от 01.11.2012 № 1119), меры — по приказу ФСТЭК России от 18.02.2013 № 21 в объёме для этого уровня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12. Доступ к государственным и муниципальным ИС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Не осуществляется</w:t>
            </w:r>
          </w:p>
        </w:tc>
      </w:tr>
    </w:tbl>
    <w:p>
      <w:pPr>
        <w:spacing w:after="40" w:before="0" w:line="72" w:lineRule="auto"/>
      </w:pPr>
    </w:p>
    <w:p>
      <w:r>
        <w:t>Лица, обрабатывающие данные по поручению оператора (сведения для политики и ответов на запросы; в форму вносятся, если портал предусматривает поле): ООО «ЯНДЕКС.ОБЛАКО» — хостинг, хранение данных и файлов, отправка email (Yandex Postbox), 119021, г. Москва, ул. Льва Толстого, д. 16, помещ. 528. ООО «ВК» при входе через VK ID действует как самостоятельный оператор сервиса VK ID: с разрешения пользователя передаёт оператору идентификатор VK, имя, фамилию и подтверждённый номер телефона; поручения ему нет. ООО «СМС.РУ» не указывается: вход по SMS выключен (на 7 октября 2026 года); при включении — уведомление об изменении сведений. ООО «ЯНДЕКС» (API Яндекс Карт) упомянуто в политике, но на 7 октября 2026 года ключи карт на сервере не заданы и карты Яндекса не загружаются; при включении карт внести его в перечень.</w:t>
      </w:r>
    </w:p>
    <w:p>
      <w:pPr>
        <w:pStyle w:val="Heading1"/>
      </w:pPr>
      <w:r>
        <w:t>2 Уведомление о намерении осуществлять трансграничную передачу персональных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576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Пункт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1. Оператор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 xml:space="preserve">Физическое лицо Захаров Матвей Владимирович, ИНН 471803649801; 187420, Ленинградская область, Волховский район, г. Сясьстрой, ул. Космонавтов, д. 8, кв. 15; дата и номер уведомления об обработке: </w:t>
            </w:r>
            <w:r>
              <w:rPr>
                <w:sz w:val="18"/>
                <w:highlight w:val="yellow"/>
              </w:rPr>
              <w:t>[[ПОСЛЕ ПОДАЧИ РАЗДЕЛА 1]]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2. Ответственный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Захаров Матвей Владимирович; +7 921 402-47-29; support@sportsearch.shop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3. Цель и правовое основание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Доставка push-уведомлений пользователям приложений для iOS и Android; вход через Apple ID (iOS) и Google (Android) для пользователей, указавших при входе страну, отличную от России. Основание — пункт 5 части 1 статьи 6 закона № 152-ФЗ (исполнение пользовательского соглашения)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4. Категории и перечень данных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Токен push-уведомлений устройства; идентификатор установки приложения (Firebase, Android); содержание уведомления: заголовок с именем пользователя, который вызвал уведомление, нейтральный текст и ссылка на экран приложения, без текста переписки; при входе через Apple ID или Google — идентификатор аккаунта, адрес электронной почты, имя, если его передаёт Apple при первом входе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5. Категории субъектов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Пользователи мобильных приложений НаТреню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6. Иностранные государства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Соединённые Штаты Америки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7. Получатели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Apple Inc., One Apple Park Way, Cupertino, California 95014, USA — Apple Push Notification service, Sign in with Apple; Google LLC, 1600 Amphitheatre Parkway, Mountain View, California 94043, USA — Firebase Cloud Messaging, вход через Google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8. Дата оценки получателей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  <w:highlight w:val="yellow"/>
              </w:rPr>
              <w:t>[[ДАТА ОЦЕНКИ]]</w:t>
            </w:r>
            <w:r>
              <w:rPr>
                <w:sz w:val="18"/>
              </w:rPr>
              <w:t xml:space="preserve"> — дата, когда оператор изучил сведения из приложения В</w:t>
            </w:r>
          </w:p>
        </w:tc>
      </w:tr>
    </w:tbl>
    <w:p>
      <w:pPr>
        <w:spacing w:after="40" w:before="0" w:line="72" w:lineRule="auto"/>
      </w:pPr>
    </w:p>
    <w:p>
      <w:r>
        <w:t>Важно. США не входят в перечень иностранных государств, обеспечивающих адекватную защиту прав субъектов персональных данных. По статье 12 закона № 152-ФЗ после подачи уведомления Роскомнадзор в течение 10 рабочих дней может запретить или ограничить передачу, и до истечения этого срока передача в такие государства по общему правилу не допускается. Push-уведомления и вход через Apple и Google работают уже сейчас. Как поступить на этот срок — вопрос юристу (документ 00, раздел 5).</w:t>
      </w:r>
    </w:p>
    <w:p>
      <w:pPr>
        <w:pStyle w:val="Heading1"/>
      </w:pPr>
      <w:r>
        <w:t>Приложение А. Акт оценки вреда, который может быть причинён субъектам персональных данных</w:t>
      </w:r>
    </w:p>
    <w:p>
      <w:r>
        <w:t xml:space="preserve">Оценка проводится по требованиям приказа Роскомнадзора от 27.10.2022 № 178. Оператор: Захаров Матвей Владимирович (физическое лицо), ИНН 471803649801. Информационная система: сервис НаТреню (сайт </w:t>
      </w:r>
      <w:hyperlink r:id="rId13">
        <w:r>
          <w:rPr>
            <w:color w:val="1F4D70"/>
            <w:u w:val="single"/>
          </w:rPr>
          <w:t>https://sportsearch.shop</w:t>
        </w:r>
      </w:hyperlink>
      <w:r>
        <w:t xml:space="preserve"> и мобильные приложения).</w:t>
      </w:r>
    </w:p>
    <w:p>
      <w:r>
        <w:t>Учтённые обстоятельства: обрабатываются иные категории персональных данных пользователей от 18 лет; специальные категории и биометрические данные не обрабатываются; анкеты и игровые поиски показываются неограниченному кругу лиц в сети Интернет по отдельному согласию на распространение; согласия на необязательную аналитику и распространение получаются в интерфейсе сервиса; часть данных передаётся иностранным получателям для доставки push-уведомлений и входа (раздел 2).</w:t>
      </w:r>
    </w:p>
    <w:p>
      <w:r>
        <w:t xml:space="preserve">Вывод: средняя степень вреда (распространение персональных данных в сети Интернет по согласию субъекта). Меры по снижению вреда: показ анкеты только по отдельному согласию и в пределах выбранных сведений; фамилия из согласия не публикуется; переписка доступна только участникам; текст переписки не передаётся иностранным получателям; пользователь может скрыть анкету и удалить аккаунт в сервисе. </w:t>
      </w:r>
      <w:r>
        <w:rPr>
          <w:highlight w:val="yellow"/>
        </w:rPr>
        <w:t>[[ПОДТВЕРДИТЬ ЮРИСТУ СТЕПЕНЬ]]</w:t>
      </w:r>
    </w:p>
    <w:p>
      <w:r>
        <w:t xml:space="preserve">Дата оценки: </w:t>
      </w:r>
      <w:r>
        <w:rPr>
          <w:highlight w:val="yellow"/>
        </w:rPr>
        <w:t>[[ДАТА]]</w:t>
      </w:r>
      <w:r>
        <w:t>. Подпись: ____________________ Захаров М. В.</w:t>
      </w:r>
    </w:p>
    <w:p>
      <w:pPr>
        <w:pStyle w:val="Heading1"/>
      </w:pPr>
      <w:r>
        <w:t>Приложение Б. Акт определения уровня защищённости персональных данных</w:t>
      </w:r>
    </w:p>
    <w:p>
      <w:r>
        <w:t>Оператор: Захаров Матвей Владимирович (физическое лицо), ИНН 471803649801. Информационная система персональных данных: сервис НаТреню.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576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404040"/>
          </w:tcPr>
          <w:p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Категории персональных данных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Иные (не специальные, не биометрические, не общедоступные в целом)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Субъекты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Не являются работниками оператора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Количество субъектов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Менее 100 000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Тип актуальных угроз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4F4F4"/>
          </w:tcPr>
          <w:p>
            <w:pPr>
              <w:spacing w:after="0" w:line="247" w:lineRule="auto"/>
            </w:pPr>
            <w:r>
              <w:rPr>
                <w:sz w:val="18"/>
              </w:rPr>
              <w:t>3-й тип: угрозы, не связанные с наличием недокументированных возможностей в системном и прикладном программном обеспечении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Уровень защищённости</w:t>
            </w:r>
          </w:p>
        </w:tc>
        <w:tc>
          <w:tcPr>
            <w:tcW w:type="dxa" w:w="657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47" w:lineRule="auto"/>
            </w:pPr>
            <w:r>
              <w:rPr>
                <w:sz w:val="18"/>
              </w:rPr>
              <w:t>4-й (пункт 13 требований, утверждённых постановлением Правительства РФ от 01.11.2012 № 1119)</w:t>
            </w:r>
          </w:p>
        </w:tc>
      </w:tr>
    </w:tbl>
    <w:p>
      <w:pPr>
        <w:spacing w:after="40" w:before="0" w:line="72" w:lineRule="auto"/>
      </w:pPr>
    </w:p>
    <w:p>
      <w:r>
        <w:t>Для 4-го уровня обеспечиваются: режим, исключающий доступ посторонних к помещениям и серверам (облачная инфраструктура в РФ, доступ к серверу только у оператора), сохранность носителей, перечень лиц с доступом (только оператор), средства защиты в объёме приказа ФСТЭК России № 21 для 4-го уровня.</w:t>
      </w:r>
    </w:p>
    <w:p>
      <w:r>
        <w:t xml:space="preserve">Дата: </w:t>
      </w:r>
      <w:r>
        <w:rPr>
          <w:highlight w:val="yellow"/>
        </w:rPr>
        <w:t>[[ДАТА]]</w:t>
      </w:r>
      <w:r>
        <w:t>. Подпись: ____________________ Захаров М. В.</w:t>
      </w:r>
    </w:p>
    <w:p>
      <w:pPr>
        <w:pStyle w:val="Heading1"/>
      </w:pPr>
      <w:r>
        <w:t>Приложение В. Сведения, полученные от иностранных получателей</w:t>
      </w:r>
    </w:p>
    <w:p>
      <w:r>
        <w:t>Сведения о мерах по защите персональных данных и условиях прекращения обработки, которые получатели публикуют для разработчиков; оператор изучает их до передачи и хранит ссылки на случай запроса Роскомнадзора.</w:t>
      </w:r>
    </w:p>
    <w:p>
      <w:pPr>
        <w:pStyle w:val="ListBullet"/>
      </w:pPr>
      <w:hyperlink r:id="rId16">
        <w:r>
          <w:rPr>
            <w:color w:val="1F4D70"/>
            <w:u w:val="single"/>
          </w:rPr>
          <w:t>Apple: политика конфиденциальности</w:t>
        </w:r>
      </w:hyperlink>
    </w:p>
    <w:p>
      <w:pPr>
        <w:pStyle w:val="ListBullet"/>
      </w:pPr>
      <w:hyperlink r:id="rId17">
        <w:r>
          <w:rPr>
            <w:color w:val="1F4D70"/>
            <w:u w:val="single"/>
          </w:rPr>
          <w:t>Apple: соглашение с разработчиками Apple Developer Program</w:t>
        </w:r>
      </w:hyperlink>
    </w:p>
    <w:p>
      <w:pPr>
        <w:pStyle w:val="ListBullet"/>
      </w:pPr>
      <w:hyperlink r:id="rId18">
        <w:r>
          <w:rPr>
            <w:color w:val="1F4D70"/>
            <w:u w:val="single"/>
          </w:rPr>
          <w:t>Google: условия обработки данных Firebase</w:t>
        </w:r>
      </w:hyperlink>
    </w:p>
    <w:p>
      <w:pPr>
        <w:pStyle w:val="ListBullet"/>
      </w:pPr>
      <w:hyperlink r:id="rId19">
        <w:r>
          <w:rPr>
            <w:color w:val="1F4D70"/>
            <w:u w:val="single"/>
          </w:rPr>
          <w:t>Google: политика конфиденциальности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91" w:bottom="1077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Проект для заполнения  •  </w:t>
    </w:r>
    <w:r>
      <w:fldChar w:fldCharType="begin"/>
    </w:r>
    <w:r>
      <w:instrText xml:space="preserve"> PAGE </w:instrTex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НаТреню  |  Комплект документов  |  Проект 08.09.2026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Arial" w:hAnsi="Arial" w:cs="Arial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  <w:b w:val="0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  <w:b w:val="0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="Arial" w:hAnsi="Arial" w:cs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="Arial" w:hAnsi="Arial" w:cs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="Arial" w:hAnsi="Arial" w:cs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/>
      <w:contextualSpacing/>
    </w:pPr>
    <w:rPr>
      <w:rFonts w:ascii="Arial" w:hAnsi="Arial" w:cs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/>
      <w:b w:val="0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d.rkn.gov.ru" TargetMode="External"/><Relationship Id="rId12" Type="http://schemas.openxmlformats.org/officeDocument/2006/relationships/hyperlink" Target="https://sportsearch.shop/legal/privacy):" TargetMode="External"/><Relationship Id="rId13" Type="http://schemas.openxmlformats.org/officeDocument/2006/relationships/hyperlink" Target="https://sportsearch.shop" TargetMode="External"/><Relationship Id="rId14" Type="http://schemas.openxmlformats.org/officeDocument/2006/relationships/hyperlink" Target="https://apps.apple.com/app/id6768862885)" TargetMode="External"/><Relationship Id="rId15" Type="http://schemas.openxmlformats.org/officeDocument/2006/relationships/hyperlink" Target="https://sportsearch.shop/legal/privacy" TargetMode="External"/><Relationship Id="rId16" Type="http://schemas.openxmlformats.org/officeDocument/2006/relationships/hyperlink" Target="https://www.apple.com/legal/privacy/" TargetMode="External"/><Relationship Id="rId17" Type="http://schemas.openxmlformats.org/officeDocument/2006/relationships/hyperlink" Target="https://developer.apple.com/support/terms/apple-developer-program-license-agreement/" TargetMode="External"/><Relationship Id="rId18" Type="http://schemas.openxmlformats.org/officeDocument/2006/relationships/hyperlink" Target="https://firebase.google.com/terms/data-processing-terms" TargetMode="External"/><Relationship Id="rId19" Type="http://schemas.openxmlformats.org/officeDocument/2006/relationships/hyperlink" Target="https://policies.google.com/priva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Уведомления в Роскомнадзор: черновики для подачи</dc:title>
  <dc:subject>Бесплатное приложение НаТреню без рекламы</dc:subject>
  <dc:creator>НаТреню</dc:creator>
  <cp:keywords>Проект; персональные данные; самозанятый; НаТреню</cp:keywords>
  <dc:description>generated by python-docx</dc:description>
  <cp:lastModifiedBy/>
  <cp:revision>1</cp:revision>
  <dcterms:created xsi:type="dcterms:W3CDTF">2026-09-08T00:00:00Z</dcterms:created>
  <dcterms:modified xsi:type="dcterms:W3CDTF">2026-09-08T00:00:00Z</dcterms:modified>
  <cp:category/>
</cp:coreProperties>
</file>