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240"/>
        <w:rPr>
          <w:rFonts w:hint="eastAsia" w:ascii="Arial Unicode MS" w:hAnsi="Arial Unicode MS" w:eastAsia="Arial Unicode MS" w:cs="Arial Unicode MS"/>
          <w:color w:val="24292E"/>
          <w:sz w:val="32"/>
          <w:szCs w:val="32"/>
          <w:lang w:eastAsia="es-MX"/>
        </w:rPr>
      </w:pPr>
      <w:r>
        <w:rPr>
          <w:rFonts w:hint="eastAsia" w:ascii="Arial Unicode MS" w:hAnsi="Arial Unicode MS" w:eastAsia="Arial Unicode MS" w:cs="Arial Unicode MS"/>
          <w:color w:val="24292E"/>
          <w:sz w:val="32"/>
          <w:szCs w:val="32"/>
          <w:lang w:eastAsia="es-MX"/>
        </w:rPr>
        <w:t>TERMS AND CONDITIONS OF USE</w:t>
      </w:r>
    </w:p>
    <w:p>
      <w:pPr>
        <w:spacing w:before="100" w:beforeAutospacing="1" w:after="240"/>
        <w:rPr>
          <w:rFonts w:hint="eastAsia" w:ascii="Arial Unicode MS" w:hAnsi="Arial Unicode MS" w:eastAsia="Arial Unicode MS" w:cs="Arial Unicode MS"/>
          <w:color w:val="24292E"/>
          <w:lang w:eastAsia="es-MX"/>
        </w:rPr>
      </w:pPr>
      <w:bookmarkStart w:id="0" w:name="_GoBack"/>
      <w:bookmarkEnd w:id="0"/>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eastAsia="es-MX"/>
        </w:rPr>
        <w:t xml:space="preserve">1.    </w:t>
      </w:r>
      <w:r>
        <w:rPr>
          <w:rFonts w:hint="eastAsia" w:ascii="Arial Unicode MS" w:hAnsi="Arial Unicode MS" w:eastAsia="Arial Unicode MS" w:cs="Arial Unicode MS"/>
          <w:color w:val="24292E"/>
          <w:lang w:val="en-US" w:eastAsia="es-MX"/>
        </w:rPr>
        <w:t>Identification of the parties</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The present General Conditions of Use are subscribed on one hand by the Owner and on the other hand by you, as a natural or legal person User who voluntarily accesses freely and free of charge to the Marketplace. These conditions shall be applicable regardless of hiring or purchasing the services or products offered on the platform.</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2.</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val="en-US" w:eastAsia="es-MX"/>
        </w:rPr>
        <w:t>Aim of the Website</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The purpose of this Marketplace is [DEFINE]. The access and navigation through the Marketplace are free, although the offer and purchase of products or hiring of services entails the payment of a price, as well as, the acceptance of some Particular Conditions of Hiring of Services and Purchase of Products or in its case, some Particular Conditions of Rent.</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3.</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val="en-US" w:eastAsia="es-MX"/>
        </w:rPr>
        <w:t>User Obligations</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Obligations that the Quid Holder is committed to: a. Put their best efforts in the execution of the necessary procedures to properly manage the services and products offered on the platform. b. Provide all the information and documentation necessary for the provision of services. c. Fulfill these obligations as well as any others that may be applicable.</w:t>
      </w:r>
    </w:p>
    <w:p>
      <w:pPr>
        <w:spacing w:after="240"/>
        <w:rPr>
          <w:rFonts w:hint="eastAsia" w:ascii="Arial Unicode MS" w:hAnsi="Arial Unicode MS" w:eastAsia="Arial Unicode MS" w:cs="Arial Unicode MS"/>
          <w:color w:val="24292E"/>
          <w:lang w:val="en-US" w:eastAsia="es-MX"/>
        </w:rPr>
      </w:pP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3.2. Obligations of the Users By accepting these Conditions, the Users commit themselves to: a. Answer for the veracity and authenticity of any data that have been provided to carry out the hiring of the services or purchase of the selected products. b. Assume the responsibilities derived from any of the requirements demanded by these Conditions. c. Fulfill any other obligations expressed in these Conditions or in any other that may be applicable and assume any responsibility derived from its non-compliance, leaving the Holder completely undamaged. d. The User agrees to use the services and contents in the Marketplace in accordance with the Law and the general and particular terms and conditions subscribed.The User agrees to use the services and contents in the Marketplace in accordance with the Law and the general and particular terms and conditions subscribed, and must refrain from using them to: i. Transmit to unauthorized third parties your username and password, and must immediately notify the Provider of the access of an unauthorized User to such information. ii.  To carry out illicit activities, against good faith, customs, morals or public order. iii. Carry out activities that constitute an infringement of the regulations on intellectual and industrial property or any other rule of the applicable legal system. iv. Reproduce, duplicate, sell or exploit for commercial purposes any content of the Marketplace and/or any information or data to which it may have access due to its use. v. Spread content of a racist, xenophobic, pornographic, terrorist advocacy and/or that violate human rights. vi. Use the Marketplace for commercial purposes; for example, collecting information or content to provide other services that may or may not be in clear competition with Quid. vii. Modify the platform in any way or perform actions or use means aimed at simulating its appearance or functions viii. Carry out any action that involves the introduction of computer viruses, worms, Trojans or any other kind of malicious code intended to interrupt, destroy or limit the functionality of the platform. ix. Employ reverse engineering techniques and/or decrypt, decompile or use any other system aimed at discovering the source code of the website or any element subject to copyright or underlying intellectual property.</w:t>
      </w:r>
    </w:p>
    <w:p>
      <w:pPr>
        <w:spacing w:after="240"/>
        <w:rPr>
          <w:rFonts w:hint="eastAsia" w:ascii="Arial Unicode MS" w:hAnsi="Arial Unicode MS" w:eastAsia="Arial Unicode MS" w:cs="Arial Unicode MS"/>
          <w:color w:val="24292E"/>
          <w:lang w:val="en-US" w:eastAsia="es-MX"/>
        </w:rPr>
      </w:pPr>
    </w:p>
    <w:p>
      <w:pPr>
        <w:spacing w:after="240"/>
        <w:rPr>
          <w:rFonts w:hint="eastAsia" w:ascii="Arial Unicode MS" w:hAnsi="Arial Unicode MS" w:eastAsia="Arial Unicode MS" w:cs="Arial Unicode MS"/>
          <w:color w:val="24292E"/>
          <w:lang w:val="en-US" w:eastAsia="es-MX"/>
        </w:rPr>
      </w:pPr>
    </w:p>
    <w:p>
      <w:pPr>
        <w:spacing w:after="240"/>
        <w:rPr>
          <w:rFonts w:hint="eastAsia" w:ascii="Arial Unicode MS" w:hAnsi="Arial Unicode MS" w:eastAsia="Arial Unicode MS" w:cs="Arial Unicode MS"/>
          <w:color w:val="24292E"/>
          <w:lang w:val="en-US" w:eastAsia="es-MX"/>
        </w:rPr>
      </w:pPr>
    </w:p>
    <w:p>
      <w:pPr>
        <w:spacing w:after="240"/>
        <w:rPr>
          <w:rFonts w:hint="eastAsia" w:ascii="Arial Unicode MS" w:hAnsi="Arial Unicode MS" w:eastAsia="Arial Unicode MS" w:cs="Arial Unicode MS"/>
          <w:color w:val="24292E"/>
          <w:lang w:val="en-US" w:eastAsia="es-MX"/>
        </w:rPr>
      </w:pP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4.</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val="en-US" w:eastAsia="es-MX"/>
        </w:rPr>
        <w:t>Availability of the Website</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The Holder seeks to improve and expand Quid, as well as its content and the services offered in it. However, the Website will be displayed as it is at any given time, depending on availability, limitations and other circumstances.</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5.</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val="en-US" w:eastAsia="es-MX"/>
        </w:rPr>
        <w:t>Special Conditions of Registration</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These Special Conditions of Registration are subscribed, on one hand, by Quid, and on the other hand, by the User, Advertiser or Particular, who has completed the appropriate form to create an account and the steps indicated in the Marketplace to carry out the registration, along with the acceptance of these Special Conditions.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5.1. Requirements and procedure for creating an account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To create an account on the Website it is essential that the User is a validly constituted legal entity and its representative is a person or a natural person of legal age in accordance with the provisions of Spanish law.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User must access the option "[DEFINE]", provide name and surname, enter an e-mail address and other requested data, backing it up with a password. They must complete all the steps indicated, which include the reading of the information relating to the Privacy Policy and these Conditions.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Quid will confirm the User's registration in the Marketplace, through sending a welcome communication, at which point he/she becomes a Registered User.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If the Registered User does not remember his/her password, they  must click on "[DEFINE]", and enter the e-mail address which he/she registered, for his/her registration, for its reestablishment.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Owner reserves the right to check and verify the identity of the User at any time. Failure to comply with the requirements in this section or deception as to identity, entitles the Holder to disable the User at any time, exempting the User from any liability of any kind. Holder from any liability for such 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5.2. WEBSITE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Registration with Quid as a User allows you to operate as an Advertiser (to offer products and services) or Particular (to purchase products or hire services), in order to carry out transactions that may be made between registered users.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contracts that are formalized through Quid will be executed by means of smart contracts, and the means of payment in transactions will be the Ethereum (ETH) cryptocurrency, within the framework of a Blockchain ecosystem. The platform will act as a repository for the amount of  ETH transferred in each transaction until the conditions of the contracts are executed, at which point the corresponding cryptocurrency items will be able to leave for their destination in the Advertiser.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As a Registered User you will also be able to save order or billing address information, for future purchases or future purchases or contracts.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5.3. Obligations of the Registered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Registered User has the following obligations: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a.</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Not to register with several User accounts in the Marketplace, neither do it with false data or impersonating a third party. You are responsible for providing your real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b.</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Not to use or attempt to use the account of another User, without authorization or consent.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c.</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Be solely responsible for all activities carried out from your personal account in Quid.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d.</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To take care of the confidentiality of your access data, since you will be responsible for any damage suffered or suffered by third parties for not complying with these Conditions. You are also responsible for what happens in your personal account unless the security of it has been compromised for reasons beyond your control. Specifically, you will have 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Keep your account up to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ii.</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Store the chosen password in a confidential manner.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iii.</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To be the only User using the account created.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iv.</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Not to market, sell or transfer the account to a third party.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e.</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Quid reserves the right to verify the User's profile, and may delete or suspend the account in the event of non-compliance with these legal texts or any other applicable.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5.4. Modification and cancellation of the User account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At any time, the Registered User may modify the data, shipping or billing addresses of his or her personal account or cancel the account through the user area.]1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spacing w:before="240" w:after="240"/>
        <w:rPr>
          <w:rFonts w:hint="eastAsia" w:ascii="Arial Unicode MS" w:hAnsi="Arial Unicode MS" w:eastAsia="Arial Unicode MS" w:cs="Arial Unicode MS"/>
          <w:color w:val="24292E"/>
          <w:lang w:eastAsia="es-MX"/>
        </w:rPr>
      </w:pP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6.</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val="en-US" w:eastAsia="es-MX"/>
        </w:rPr>
        <w:t>Particular Conditions for the Hiring of Services and Purchase of Products</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6.1. Quid as a Marketplace, does not sell or market any service or product offered on the platform. It is only a technological intermediary that provides Advertisers with a channel through which they can offer their services and products so that Particulars can hire or buy them. The registration in Quid allows the Advertiser, after a special process and the acceptance of special legal terms, to publish advertisements of its services and/or products. In addition, the Particular may purchase the services and/or products offered by the Advertisers. 6.2. Identification of the parties to the hiring and/or purchase by Users. For the purposes of these Special Conditions, the parties are understood as: a. Quid (or the Markteplace, indistinctly) as a technological intermediary in the contractual relationship between the Advertiser and the Particular (both Users). The contractual relationship regarding to goods or services will always be between the Advertiser and the Particular. b. The Advertiser understood as any legal or natural person of legal age who is registered as a User on Quid and completes all steps aimed at the publication of advertisements freely and voluntarily in order to offer their services and / or products, including acceptance of the Terms of publication of advertisements. From now on, whenever they are users of the website, they will be referred to as "Users" and if they wish to offer any product or service they will be referred to as "Advertisers". c. The Particular understood as any natural person who is registered as a User in Quid and complete all steps aimed at hiring services or purchase of products, freely and voluntarily, including acceptance of the Terms offered by Advertisers. Hereinafter, whenever they are users of the website, they will be referred to as "Users" and if they wish to hire or purchase any product they will be referred to as " Particulars".</w:t>
      </w:r>
    </w:p>
    <w:p>
      <w:pPr>
        <w:spacing w:before="240" w:after="240"/>
        <w:rPr>
          <w:rFonts w:hint="eastAsia" w:ascii="Arial Unicode MS" w:hAnsi="Arial Unicode MS" w:eastAsia="Arial Unicode MS" w:cs="Arial Unicode MS"/>
          <w:b/>
          <w:bCs/>
          <w:color w:val="24292E"/>
          <w:lang w:eastAsia="es-MX"/>
        </w:rPr>
      </w:pPr>
    </w:p>
    <w:p>
      <w:pPr>
        <w:spacing w:before="240" w:after="240"/>
        <w:ind w:left="480"/>
        <w:rPr>
          <w:rFonts w:hint="eastAsia" w:ascii="Arial Unicode MS" w:hAnsi="Arial Unicode MS" w:eastAsia="Arial Unicode MS" w:cs="Arial Unicode MS"/>
          <w:b w:val="0"/>
          <w:bCs w:val="0"/>
          <w:color w:val="24292E"/>
          <w:lang w:val="en-US" w:eastAsia="es-MX"/>
        </w:rPr>
      </w:pPr>
      <w:r>
        <w:rPr>
          <w:rFonts w:hint="eastAsia" w:ascii="Arial Unicode MS" w:hAnsi="Arial Unicode MS" w:eastAsia="Arial Unicode MS" w:cs="Arial Unicode MS"/>
          <w:b w:val="0"/>
          <w:bCs w:val="0"/>
          <w:color w:val="24292E"/>
          <w:lang w:val="en-US" w:eastAsia="es-MX"/>
        </w:rPr>
        <w:t>6.3. Description of the Hiring and/or Purchase Process The hiring and/or purchase process for the Particulars can be carried out through the Marketplace once the Particular has selected the service to be hired or the product to be purchased. Then, the Particular, in order to hire and/or purchase any service or product with the Advertiser must: a. [DEFINE THE HIRING AND PURCHASE PROCESS].</w:t>
      </w:r>
    </w:p>
    <w:p>
      <w:pPr>
        <w:spacing w:before="240" w:after="240"/>
        <w:ind w:left="480"/>
        <w:rPr>
          <w:rFonts w:hint="eastAsia" w:ascii="Arial Unicode MS" w:hAnsi="Arial Unicode MS" w:eastAsia="Arial Unicode MS" w:cs="Arial Unicode MS"/>
          <w:color w:val="24292E"/>
          <w:lang w:val="en-US" w:eastAsia="es-MX"/>
        </w:rPr>
      </w:pP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6.4. Special Conditions established between Advertisers and Particulars. 6.4.1. General The Special Conditions are the terms governing the provision of services and sale of products by Advertisers in favor of Particulars and are accepted at the time when the Particular hires the services or purchase products from the Advertiser. Quid is not responsible for and does not control these Conditions as they are imposed by the Advertisers. They are Special Conditions: the duration, dates, pricing policies, cancellation and other conditions set forth in the service or product object of recruitment or purchase provided in each activity or product. Quid is not the owner or provider of the services offered on the platform, does not review the service offerings or sale of products uploaded to the platform and is not part of hiring or purchasing between Advertisers and Particulars, in any case, so it is not responsible for any damage or incident arising as a result of the recruitment or purchase of services or products offered on the platform.</w:t>
      </w:r>
    </w:p>
    <w:p>
      <w:pPr>
        <w:spacing w:before="240" w:after="240"/>
        <w:ind w:left="480"/>
        <w:rPr>
          <w:rFonts w:hint="eastAsia" w:ascii="Arial Unicode MS" w:hAnsi="Arial Unicode MS" w:eastAsia="Arial Unicode MS" w:cs="Arial Unicode MS"/>
          <w:color w:val="24292E"/>
          <w:lang w:val="en-US" w:eastAsia="es-MX"/>
        </w:rPr>
      </w:pPr>
    </w:p>
    <w:p>
      <w:pPr>
        <w:spacing w:before="240" w:after="240"/>
        <w:ind w:left="480"/>
        <w:rPr>
          <w:rFonts w:hint="eastAsia" w:ascii="Arial Unicode MS" w:hAnsi="Arial Unicode MS" w:eastAsia="Arial Unicode MS" w:cs="Arial Unicode MS"/>
          <w:color w:val="24292E"/>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6.4.2. Pricing Policy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prices and characteristics of the services or products will depend on what is established by the Advertiser in its section, which will be those shown at any given time in the advertisement and will form part of the Particular Conditions subscribed between Advertisers and Particulars.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Any additional concept will be indicated in the Quid Marketplace, in such a way that the Particulars will have access to it before initiating the hiring or purchase procedure. Prices are shown in Euros. Before hiring any of the selected services or selected products, the prices will be shown disaggregated according to the taxable base and applicable taxes at any given time.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Quid may include promotions and / or discount codes provided by Advertisers. Such circumstances will appear reflected on the screen, as well as any conditions applicable in your case, since such promotions or discounts are set by the Advertisers and any changes are subject to the will of the same ones, without Quid intervening in such modifications.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Quid will accept payment made by the Particular at the time of hiring, and subsequently, Quid will pay the Advertisers.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In the case of refusal or non-response by the Advertiser, the payment shall be automatically returned to the Particular.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6.4.3. Withdrawal and cancellation policy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terms of cancellation of the hiring of a service or withdrawal of the purchase of a product shall be in accordance with the stipulations of the Advertiser in its section shown at any given time in Quid and which shall form part of the Particular Conditions subscribed between the Advertiser and Particulars. In general, it is not possible to cancel the services hired on the platform, unless this has been agreed between the Advertiser and the Particular. Such issues must be communicated to the Individual.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Similarly, it is not possible to apply the right of withdrawal to the contracts made, unless it is recognized by law.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If applicable, this right must be exercised towards the Advertiser by the Particular, without Quid being responsible or liable in any case for such exercise.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In general, according to the General Law for the Protection of Consumers and Users, when the subject has the consideration of a consumer or user, shall have a period of time in which to exercise this right. A consumer or user, shall have a period of fourteen (14) days from the date of receipt of the products, to exercise his right of withdrawal without having to justify the reasons or pay penalties except for shipping costs. However, it is possible that due to the characteristics of the products, certain articles do not grant the Particular such right, provided that for reasons of hygiene or health protection reasons, they have been unsealed after delivery.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If the right of withdrawal is applicable, this right must be exercised towards the Advertiser by the Particular.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However, these issues must be communicated by the Advertiser to the Individual as a consumer and user, without Quid being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responsible or liable in any case for such exercise.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If the User has a problem arising from the performance of the platform, he/she can contact the dispute resolution system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online of the European Union, accessible from the following link: https://webgate.ec.europa.eu/odr/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eastAsia="es-MX"/>
        </w:rPr>
        <w:t>6</w:t>
      </w:r>
      <w:r>
        <w:rPr>
          <w:rFonts w:hint="eastAsia" w:ascii="Arial Unicode MS" w:hAnsi="Arial Unicode MS" w:eastAsia="Arial Unicode MS" w:cs="Arial Unicode MS"/>
          <w:color w:val="24292E"/>
          <w:lang w:val="en-US" w:eastAsia="es-MX"/>
        </w:rPr>
        <w:t>.</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eastAsia="es-MX"/>
        </w:rPr>
        <w:t xml:space="preserve">  </w:t>
      </w:r>
      <w:r>
        <w:rPr>
          <w:rFonts w:hint="eastAsia" w:ascii="Arial Unicode MS" w:hAnsi="Arial Unicode MS" w:eastAsia="Arial Unicode MS" w:cs="Arial Unicode MS"/>
          <w:color w:val="24292E"/>
          <w:lang w:val="en-US" w:eastAsia="es-MX"/>
        </w:rPr>
        <w:t>Particular Rental Conditions</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eastAsia="es-MX"/>
        </w:rPr>
        <w:t xml:space="preserve">7.1. </w:t>
      </w:r>
      <w:r>
        <w:rPr>
          <w:rFonts w:hint="eastAsia" w:ascii="Arial Unicode MS" w:hAnsi="Arial Unicode MS" w:eastAsia="Arial Unicode MS" w:cs="Arial Unicode MS"/>
          <w:color w:val="24292E"/>
          <w:lang w:val="en-US" w:eastAsia="es-MX"/>
        </w:rPr>
        <w:t>Quid as a Marketplace does not sell or market any product offered on the platform. It is only a technological intermediary that provides Advertisers a channel through which they can offer their products so that Particulars can rent them. The registration in Quid allows the Advertiser, after a special process and the acceptance of special legal terms, to publish advertisements of its products or services. In addition, the Particular User may rent to Advertisers the products or services offered by them. It is also possible, as a Registered Particular User, to save the information of the rented products or services for future rentals.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7.2. Identification of the parties to the rental by Users. For the purposes of these Special Conditions, the following shall be understood as the parties: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a.</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Quid (or the Markteplace, indistinctly) as a technological intermediary in the contractual relationship between the Advertiser and the Particular (both, Users). The contractual relationship with respect to the rental of goods or services shall always be between the Advertiser and the Particular.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b.</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 xml:space="preserve">The Advertiser understood as any legal or natural person of legal age who is registered as a User in Quid and completes all steps aimed at publishing advertisements freely and voluntarily for the purpose of renting its products or services, including the acceptance of the Terms and Conditions of Use.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Hereinafter, whenever you are users of the website,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they will be referred to as "Users" and if they wish to offer any product or service for rent they will be referred to as "Advertisers".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c.</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 xml:space="preserve">The Particular or Particular understood as any natural person who is registered as a User in Quid and completes all the steps oriented to the rental of the services steps aimed at renting services or products, freely and voluntarily, including acceptance of the Terms and Conditions offered by the Advertisers.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Henceforth, whenever they are users of the website, they will be referred to as "Users" and if they wish to purchase a product, they will be referred to as "Users".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spacing w:before="240" w:after="240"/>
        <w:ind w:left="480"/>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lang w:val="en-US" w:eastAsia="es-MX"/>
        </w:rPr>
        <w:t>7.3. Description of the Rental Process The rental process for Particulars can be carried out through the Marketplace once the Particular has selected the product or service to be rented. Then, the Individual, in order to rent with the Advertiser, must: a. [define rental process] 7.4. [DEFINE RENTAL PROCESS] 7.4. Particular Conditions established between Advertisers and Particulars.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7.4.1. General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Special Conditions are the terms that regulate the rental of products or services by the Advertiser in favor of the Particulars and are accepted at the time the Particular rents the products or services from the Advertiser. Quid is not  responsible for and does not control these Conditions as they are imposed by the Advertisers.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Particular Conditions are: the characteristics, cancellation and other conditions established in the rental of the product or service in question. Quid Tecchnology SL part of the rental made between Advertiser and Particulars, in any case, therefore, is not responsible for any type of damage or incident arising as a result of the rental of such products or services.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7.4.2. Pricing policy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prices and characteristics of the rental of the products or services will depend on what is established by the Advertiser in its section, which will be shown at any given time in the advertisement and will form part of the Particular Conditions subscribed between Advertisers and Particulars. Any additional concept will be indicated in the Quid Marketplace, in such a way that the Particulars will have access to it before starting the rental procedure. the rental procedure. Prices are shown in Euros. Before renting any of the selected products, the prices will be shown broken down according to the taxable base and applicable taxes at any given time.  Quid may include promotions and/or discount codes provided by Advertisers. Such circumstances will appear reflected on the screen, as well as any conditions applicable in your case, since such promotions or discounts are set by the Advertisers and any modification by Advertisers and any changes are subject to the will them, without Quid intervening in such changes. Quid shall accept the payment made by the Individual at the time of rental, and thereafter, Quid shall pay the Advertisers. In case of refusal or non-response by the Advertiser, the payment shall be automatically returned to the Particular.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7.4.3. Cancellation and Cancellation Policy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The terms of cancellation or withdrawal of the rental of a service or product will have to comply with the provisions of the Advertiser in its section shown at any given time in Quid and which shall form part of the Particular Conditions subscribed between Advertisers and Particulars. In general, it is not possible to cancel the rental services hired on the platform, unless it has been agreed between the  Advertiser and the Particular. Such issues must be communicated to the Particular.  Similarly, the right of withdrawal does not apply to rental contracts, unless it is recognized by law. If applicable, this right must be exercised towards the Advertiser by the Particular, without Quid being responsible or liable in any case for such exercise. In general, according to the General Law for the Protection of Consumers and Users, when the subject has the consideration of a consumer or user, shall have a period of fourteen (14) days from the date of receipt of the products, to exercise his right of withdrawal without having to justify the reasons or pay penalties except for shipping costs. However, it is possible that due to the characteristics of the products, certain articles do not grant the Particular such a right, provided that for reasons of hygiene or health protection reasons, they have been unsealed after delivery.  If the right of withdrawal is applicable, this right must be exercised towards the Advertiser by the Particular.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However, these issues must be communicated by the Advertiser to the Particular as a consumer and user, without Quid being responsible or liable in any case for such exercise.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If the User has a problem arising from the performance of the platform, he/she may use the  European Union's online dispute resolution system, accessible from the following link: https://webgate.ec.europa.eu/odr/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hint="eastAsia" w:ascii="Arial Unicode MS" w:hAnsi="Arial Unicode MS" w:eastAsia="Arial Unicode MS" w:cs="Arial Unicode MS"/>
          <w:color w:val="24292E"/>
          <w:sz w:val="20"/>
          <w:szCs w:val="20"/>
          <w:lang w:val="en-US" w:eastAsia="es-MX"/>
        </w:rPr>
      </w:pP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8.</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eastAsia="es-MX"/>
        </w:rPr>
        <w:t>Disclaimer</w:t>
      </w:r>
      <w:r>
        <w:rPr>
          <w:rFonts w:hint="eastAsia" w:ascii="Arial Unicode MS" w:hAnsi="Arial Unicode MS" w:eastAsia="Arial Unicode MS" w:cs="Arial Unicode MS"/>
          <w:color w:val="24292E"/>
          <w:lang w:val="en-US" w:eastAsia="es-MX"/>
        </w:rPr>
        <w:t xml:space="preserve"> of liability</w:t>
      </w:r>
    </w:p>
    <w:p>
      <w:pPr>
        <w:spacing w:before="240" w:after="240"/>
        <w:ind w:left="480"/>
        <w:rPr>
          <w:rFonts w:hint="eastAsia" w:ascii="Arial Unicode MS" w:hAnsi="Arial Unicode MS" w:eastAsia="Arial Unicode MS" w:cs="Arial Unicode MS"/>
          <w:color w:val="24292E"/>
          <w:lang w:eastAsia="es-MX"/>
        </w:rPr>
      </w:pPr>
      <w:r>
        <w:rPr>
          <w:rFonts w:hint="eastAsia" w:ascii="Arial Unicode MS" w:hAnsi="Arial Unicode MS" w:eastAsia="Arial Unicode MS" w:cs="Arial Unicode MS"/>
          <w:color w:val="24292E"/>
          <w:lang w:val="en-US" w:eastAsia="es-MX"/>
        </w:rPr>
        <w:t>8.1. Quid works so that the services and functionalities of the Marketplace are always available. However, when you access it, it will be shown according to the availability and limitations that apply at any given time.</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8.2. Despite the continuous effort of the Holder to protect the systems and content included in the Marketplace, for which purpose it employs the usual security standards on the Internet, it is not possible to offer full guarantees in relation to intrusions or loss of information that may occur. Similarly, the absence of viruses or other harmful elements in the Marketplace or third party websites that may cause alterations in the computer system, both software and hardware, of the User cannot be guaranteed.  For this reason, the User assumes and understands that there are situations that may be beyond the control of Quid.</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8.3. The Marketplace may include links to pages or sites of third parties outside the Holder, for which it assumes no responsibility by not approving or reviewing their functions and contents. The User who accesses any link published in the Marketplace does so at their own risk, without the Holder assuming any responsibility for it.</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8.4. Similarly, the Website is exempt from any liability arising from misuse of the same by the Users, as well as for non-compliance with the obligations or commitments assumed under these conditions or any other applicable.</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8.5. In this way, under the provisions of Article 16 of Law 34/2002, July 11, of Services of the Information Society and Electronic Commerce, Quid shall not be responsible, in any case, for the information, images, opinions, allusions or content of any kind that is communicated, hosted, transmitted, made available or displayed through the Marketplace. The Holder makes no express representations or warranties about any content that comes from a third party outside Quid. In particular: a. Quid is not responsible for the publications made by Advertisers on the products or services published by Advertisers, nor for their content or the information provided or any issues related to the hiring or purchase processes, since Quid is merely a technological intermediary. b. Quid is not responsible for the statements and comments of Users nor can it be held in any way responsible for the editorial responsibility for what Users have said. c. Quid is not responsible for all representations and warranties about the suitability of the Marketplace for a particular use. If you are not satisfied with the services of Quid, you can unsubscribe by sending the appropriate request, according to the system that we offer at any time for it.</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8.6. Similarly, the main relationship of the services will be between the parties, so that Quid will be obliged to the Particular User only to bill for their own services, not for those offered and performed by the Advertiser in question.</w:t>
      </w:r>
    </w:p>
    <w:p>
      <w:pPr>
        <w:spacing w:before="240" w:after="240"/>
        <w:rPr>
          <w:rFonts w:hint="eastAsia" w:ascii="Arial Unicode MS" w:hAnsi="Arial Unicode MS" w:eastAsia="Arial Unicode MS" w:cs="Arial Unicode MS"/>
          <w:color w:val="24292E"/>
          <w:lang w:eastAsia="es-MX"/>
        </w:rPr>
      </w:pPr>
      <w:r>
        <w:rPr>
          <w:rFonts w:hint="eastAsia" w:ascii="Arial Unicode MS" w:hAnsi="Arial Unicode MS" w:eastAsia="Arial Unicode MS" w:cs="Arial Unicode MS"/>
          <w:color w:val="24292E"/>
          <w:lang w:val="en-US" w:eastAsia="es-MX"/>
        </w:rPr>
        <w:t>8.7. Quid does not warrant or declares that the use by Users does not violate the rights of third parties. In such a case, the User will be the only one responsible.</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9.</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val="en-US" w:eastAsia="es-MX"/>
        </w:rPr>
        <w:t>Intellectual and industrial property rights</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9.1. All intellectual and industrial property rights on the Marketplace and its contents, including programming, design, applications, graphics, codes, text or images, trademarks, trade names, logos and other elements present therein belong exclusively to the Holder, including the Quid brand, or has sufficient rights and / or authorizations for its exploitation.</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9.2. As a result of the foregoing, any reproduction, distribution, public communication (including making available), transformation or any other form of exploitation, not even quoting the sources, is forbidden, unless you have the prior express written consent of the Holder or the exclusive owner of the rights concerned.</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9.3. It is also reported that users must own the rights to any content uploaded to the Platform, not being in any case Quid responsible for such actions and content.</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9.4. If you detect any infringement, please notify us at the email address indicated in the header, as soon as possible.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10.</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Indemnification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10.1. The Holder is able to punish any of the Users who violate the conditions applicable, with the impossibility of accessing, temporarily or indefinitely to the Marketplace. The duration of the sanction will depend on the type of infringement committed. The restriction of access shall in no case entail the right to compensation.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10.2. Any type of damage, harm, loss or cost (including attorney's and / or solicitors' fees) arising from a non-compliance by the User of these Terms and Conditions or any other that may be applicable, incurred by Quid shall be compensated by the User who caused it. This includes any third party claims arising from such breaches.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11.</w:t>
      </w:r>
      <w:r>
        <w:rPr>
          <w:rFonts w:hint="eastAsia" w:ascii="Arial Unicode MS" w:hAnsi="Arial Unicode MS" w:eastAsia="Arial Unicode MS" w:cs="Arial Unicode MS"/>
          <w:color w:val="24292E"/>
          <w:lang w:val="en-US" w:eastAsia="es-MX"/>
        </w:rPr>
        <w:tab/>
      </w:r>
      <w:r>
        <w:rPr>
          <w:rFonts w:hint="eastAsia" w:ascii="Arial Unicode MS" w:hAnsi="Arial Unicode MS" w:eastAsia="Arial Unicode MS" w:cs="Arial Unicode MS"/>
          <w:color w:val="24292E"/>
          <w:lang w:val="en-US" w:eastAsia="es-MX"/>
        </w:rPr>
        <w:t>Modifications</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11.1. These Conditions may be modified and/or updated at any time without prior notice. The modifications made shall enter into force as of their publication in the Marketplace, regardless of the means and form used for this purpose.</w:t>
      </w:r>
    </w:p>
    <w:p>
      <w:pPr>
        <w:spacing w:before="240" w:after="240"/>
        <w:ind w:left="48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11.2. The modification shall only affect Users who have accepted them after such modification.</w:t>
      </w:r>
    </w:p>
    <w:p>
      <w:pPr>
        <w:rPr>
          <w:rFonts w:hint="eastAsia" w:ascii="Arial Unicode MS" w:hAnsi="Arial Unicode MS" w:eastAsia="Arial Unicode MS" w:cs="Arial Unicode MS"/>
          <w:b w:val="0"/>
          <w:bCs w:val="0"/>
          <w:lang w:val="en-US"/>
        </w:rPr>
      </w:pPr>
      <w:r>
        <w:rPr>
          <w:rFonts w:hint="eastAsia" w:ascii="Arial Unicode MS" w:hAnsi="Arial Unicode MS" w:eastAsia="Arial Unicode MS" w:cs="Arial Unicode MS"/>
          <w:lang w:val="en-US"/>
        </w:rPr>
        <w:t>1</w:t>
      </w:r>
      <w:r>
        <w:rPr>
          <w:rFonts w:hint="eastAsia" w:ascii="Arial Unicode MS" w:hAnsi="Arial Unicode MS" w:eastAsia="Arial Unicode MS" w:cs="Arial Unicode MS"/>
          <w:b w:val="0"/>
          <w:bCs w:val="0"/>
          <w:lang w:val="en-US"/>
        </w:rPr>
        <w:t>2.</w:t>
      </w:r>
      <w:r>
        <w:rPr>
          <w:rFonts w:hint="eastAsia" w:ascii="Arial Unicode MS" w:hAnsi="Arial Unicode MS" w:eastAsia="Arial Unicode MS" w:cs="Arial Unicode MS"/>
          <w:b w:val="0"/>
          <w:bCs w:val="0"/>
          <w:lang w:val="en-US"/>
        </w:rPr>
        <w:tab/>
      </w:r>
      <w:r>
        <w:rPr>
          <w:rFonts w:hint="eastAsia" w:ascii="Arial Unicode MS" w:hAnsi="Arial Unicode MS" w:eastAsia="Arial Unicode MS" w:cs="Arial Unicode MS"/>
          <w:b w:val="0"/>
          <w:bCs w:val="0"/>
          <w:lang w:val="en-US"/>
        </w:rPr>
        <w:t>Other Matters</w:t>
      </w:r>
    </w:p>
    <w:p>
      <w:pPr>
        <w:rPr>
          <w:rFonts w:hint="eastAsia" w:ascii="Arial Unicode MS" w:hAnsi="Arial Unicode MS" w:eastAsia="Arial Unicode MS" w:cs="Arial Unicode MS"/>
          <w:b w:val="0"/>
          <w:bCs w:val="0"/>
          <w:lang w:val="en-US"/>
        </w:rPr>
      </w:pPr>
      <w:r>
        <w:rPr>
          <w:rFonts w:hint="eastAsia" w:ascii="Arial Unicode MS" w:hAnsi="Arial Unicode MS" w:eastAsia="Arial Unicode MS" w:cs="Arial Unicode MS"/>
          <w:b w:val="0"/>
          <w:bCs w:val="0"/>
          <w:lang w:val="en-US"/>
        </w:rPr>
        <w:t>12.1. Safeguard and interpretation If the Competent Authority declares any of these provisions to be illegal, invalid or unenforceable, this shall mean that the same must be interpreted in the closest manner to the original intention of such provision. In any case, such declaration with respect to one or more clauses shall not prejudice the validity of the remaining clauses. The non-requirement by the Holder of strict compliance with any of the terms of these Conditions, does not constitute and may not be interpreted in any case as a waiver by the Holder to require it in the future.</w:t>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9"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Apple LiSung">
    <w:panose1 w:val="00000000000000000000"/>
    <w:charset w:val="88"/>
    <w:family w:val="auto"/>
    <w:pitch w:val="default"/>
    <w:sig w:usb0="800000E3" w:usb1="30C97878"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Baoli SC">
    <w:panose1 w:val="02010600040101010101"/>
    <w:charset w:val="86"/>
    <w:family w:val="auto"/>
    <w:pitch w:val="default"/>
    <w:sig w:usb0="80000287" w:usb1="280F3C52" w:usb2="00000016" w:usb3="00000000" w:csb0="0004001F" w:csb1="00000000"/>
  </w:font>
  <w:font w:name="Brush Script MT">
    <w:panose1 w:val="03060802040406070304"/>
    <w:charset w:val="86"/>
    <w:family w:val="auto"/>
    <w:pitch w:val="default"/>
    <w:sig w:usb0="00000000" w:usb1="00000000" w:usb2="00000000" w:usb3="00000000" w:csb0="0025003A" w:csb1="002F0000"/>
  </w:font>
  <w:font w:name="Hannotate SC Regular">
    <w:panose1 w:val="03000500000000000000"/>
    <w:charset w:val="86"/>
    <w:family w:val="auto"/>
    <w:pitch w:val="default"/>
    <w:sig w:usb0="A00002FF" w:usb1="7ACF7CFB"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F3"/>
    <w:rsid w:val="003457D7"/>
    <w:rsid w:val="004C2810"/>
    <w:rsid w:val="004E7352"/>
    <w:rsid w:val="00533FDC"/>
    <w:rsid w:val="00544288"/>
    <w:rsid w:val="00617DB5"/>
    <w:rsid w:val="006273A2"/>
    <w:rsid w:val="00713740"/>
    <w:rsid w:val="00B37CF3"/>
    <w:rsid w:val="00EC283B"/>
    <w:rsid w:val="00EF1E3D"/>
    <w:rsid w:val="E7D8A6A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s-AR" w:eastAsia="en-US" w:bidi="ar-SA"/>
    </w:rPr>
  </w:style>
  <w:style w:type="paragraph" w:styleId="2">
    <w:name w:val="heading 1"/>
    <w:basedOn w:val="1"/>
    <w:next w:val="1"/>
    <w:link w:val="10"/>
    <w:qFormat/>
    <w:uiPriority w:val="9"/>
    <w:pPr>
      <w:spacing w:before="100" w:beforeAutospacing="1" w:after="100" w:afterAutospacing="1"/>
      <w:outlineLvl w:val="0"/>
    </w:pPr>
    <w:rPr>
      <w:rFonts w:ascii="Times New Roman" w:hAnsi="Times New Roman" w:eastAsia="Times New Roman" w:cs="Times New Roman"/>
      <w:b/>
      <w:bCs/>
      <w:kern w:val="36"/>
      <w:sz w:val="48"/>
      <w:szCs w:val="48"/>
      <w:lang w:eastAsia="es-MX"/>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HTML Preformatted"/>
    <w:basedOn w:val="1"/>
    <w:link w:val="1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s-MX"/>
    </w:rPr>
  </w:style>
  <w:style w:type="paragraph" w:styleId="4">
    <w:name w:val="Normal (Web)"/>
    <w:basedOn w:val="1"/>
    <w:unhideWhenUsed/>
    <w:qFormat/>
    <w:uiPriority w:val="99"/>
    <w:pPr>
      <w:spacing w:before="100" w:beforeAutospacing="1" w:after="100" w:afterAutospacing="1"/>
    </w:pPr>
    <w:rPr>
      <w:rFonts w:ascii="Times New Roman" w:hAnsi="Times New Roman" w:eastAsia="Times New Roman" w:cs="Times New Roman"/>
      <w:lang w:eastAsia="es-MX"/>
    </w:rPr>
  </w:style>
  <w:style w:type="character" w:styleId="6">
    <w:name w:val="HTML Code"/>
    <w:basedOn w:val="5"/>
    <w:unhideWhenUsed/>
    <w:qFormat/>
    <w:uiPriority w:val="99"/>
    <w:rPr>
      <w:rFonts w:ascii="Courier New" w:hAnsi="Courier New" w:eastAsia="Times New Roman" w:cs="Courier New"/>
      <w:sz w:val="20"/>
      <w:szCs w:val="20"/>
    </w:rPr>
  </w:style>
  <w:style w:type="character" w:styleId="7">
    <w:name w:val="Hyperlink"/>
    <w:basedOn w:val="5"/>
    <w:unhideWhenUsed/>
    <w:qFormat/>
    <w:uiPriority w:val="99"/>
    <w:rPr>
      <w:color w:val="0000FF"/>
      <w:u w:val="single"/>
    </w:rPr>
  </w:style>
  <w:style w:type="character" w:styleId="8">
    <w:name w:val="Strong"/>
    <w:basedOn w:val="5"/>
    <w:qFormat/>
    <w:uiPriority w:val="22"/>
    <w:rPr>
      <w:b/>
      <w:bCs/>
    </w:rPr>
  </w:style>
  <w:style w:type="character" w:customStyle="1" w:styleId="10">
    <w:name w:val="Título 1 Car"/>
    <w:basedOn w:val="5"/>
    <w:link w:val="2"/>
    <w:qFormat/>
    <w:uiPriority w:val="9"/>
    <w:rPr>
      <w:rFonts w:ascii="Times New Roman" w:hAnsi="Times New Roman" w:eastAsia="Times New Roman" w:cs="Times New Roman"/>
      <w:b/>
      <w:bCs/>
      <w:kern w:val="36"/>
      <w:sz w:val="48"/>
      <w:szCs w:val="48"/>
      <w:lang w:eastAsia="es-MX"/>
    </w:rPr>
  </w:style>
  <w:style w:type="character" w:customStyle="1" w:styleId="11">
    <w:name w:val="apple-converted-space"/>
    <w:basedOn w:val="5"/>
    <w:qFormat/>
    <w:uiPriority w:val="0"/>
  </w:style>
  <w:style w:type="character" w:customStyle="1" w:styleId="12">
    <w:name w:val="HTML con formato previo Car"/>
    <w:basedOn w:val="5"/>
    <w:link w:val="3"/>
    <w:semiHidden/>
    <w:qFormat/>
    <w:uiPriority w:val="99"/>
    <w:rPr>
      <w:rFonts w:ascii="Courier New" w:hAnsi="Courier New" w:eastAsia="Times New Roman" w:cs="Courier New"/>
      <w:sz w:val="20"/>
      <w:szCs w:val="20"/>
      <w:lang w:eastAsia="es-MX"/>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8594</Words>
  <Characters>47269</Characters>
  <Lines>393</Lines>
  <Paragraphs>111</Paragraphs>
  <TotalTime>0</TotalTime>
  <ScaleCrop>false</ScaleCrop>
  <LinksUpToDate>false</LinksUpToDate>
  <CharactersWithSpaces>55752</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2021-03-24T22:04:00Z</dcterms:created>
  <dc:creator>camila zanardi</dc:creator>
  <cp:lastModifiedBy>camilazanardi</cp:lastModifiedBy>
  <dcterms:modified xsi:type="dcterms:W3CDTF">2021-03-24T22:26:43Z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3082-3.1.1.5096</vt:lpwstr>
  </property>
</Properties>
</file>