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7F034E" w14:textId="77777777" w:rsidR="00CA1F5E" w:rsidRDefault="00000000">
      <w:pPr>
        <w:jc w:val="center"/>
        <w:rPr>
          <w:lang w:val="ru-RU"/>
        </w:rPr>
      </w:pPr>
      <w:r>
        <w:rPr>
          <w:lang w:val="ru-RU"/>
        </w:rPr>
        <w:t>ОПИСАНИЕ КОНТЕКСТНОЙ ДИАГРАММЫ А0</w:t>
      </w:r>
    </w:p>
    <w:tbl>
      <w:tblPr>
        <w:tblStyle w:val="afff0"/>
        <w:tblpPr w:leftFromText="180" w:rightFromText="180" w:vertAnchor="page" w:horzAnchor="page" w:tblpX="489" w:tblpY="2380"/>
        <w:tblOverlap w:val="never"/>
        <w:tblW w:w="11190" w:type="dxa"/>
        <w:tblLook w:val="04A0" w:firstRow="1" w:lastRow="0" w:firstColumn="1" w:lastColumn="0" w:noHBand="0" w:noVBand="1"/>
      </w:tblPr>
      <w:tblGrid>
        <w:gridCol w:w="4261"/>
        <w:gridCol w:w="6929"/>
      </w:tblGrid>
      <w:tr w:rsidR="00CA1F5E" w14:paraId="2C34D00B" w14:textId="77777777">
        <w:tc>
          <w:tcPr>
            <w:tcW w:w="4261" w:type="dxa"/>
          </w:tcPr>
          <w:p w14:paraId="7DAE9D46" w14:textId="77777777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  <w:tc>
          <w:tcPr>
            <w:tcW w:w="6929" w:type="dxa"/>
          </w:tcPr>
          <w:p w14:paraId="2ED493BF" w14:textId="77777777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A1F5E" w:rsidRPr="00241C2A" w14:paraId="41CD40F0" w14:textId="77777777">
        <w:tc>
          <w:tcPr>
            <w:tcW w:w="4261" w:type="dxa"/>
          </w:tcPr>
          <w:p w14:paraId="011DFEAE" w14:textId="77777777" w:rsidR="00CA1F5E" w:rsidRDefault="00000000">
            <w:r>
              <w:rPr>
                <w:lang w:val="ru-RU"/>
              </w:rPr>
              <w:t>Пациент</w:t>
            </w:r>
          </w:p>
        </w:tc>
        <w:tc>
          <w:tcPr>
            <w:tcW w:w="6929" w:type="dxa"/>
          </w:tcPr>
          <w:p w14:paraId="76C01407" w14:textId="77777777" w:rsidR="00CA1F5E" w:rsidRDefault="00000000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Люди</w:t>
            </w:r>
            <w:proofErr w:type="gramEnd"/>
            <w:r>
              <w:rPr>
                <w:lang w:val="ru-RU"/>
              </w:rPr>
              <w:t xml:space="preserve"> нуждающиеся в обследовании</w:t>
            </w:r>
            <w:r w:rsidRPr="00241C2A">
              <w:rPr>
                <w:lang w:val="ru-RU"/>
              </w:rPr>
              <w:t>/</w:t>
            </w:r>
            <w:r>
              <w:rPr>
                <w:lang w:val="ru-RU"/>
              </w:rPr>
              <w:t>лечении</w:t>
            </w:r>
          </w:p>
        </w:tc>
      </w:tr>
      <w:tr w:rsidR="00CA1F5E" w:rsidRPr="00241C2A" w14:paraId="26279FB6" w14:textId="77777777">
        <w:tc>
          <w:tcPr>
            <w:tcW w:w="4261" w:type="dxa"/>
          </w:tcPr>
          <w:p w14:paraId="7A4107E2" w14:textId="77777777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Регистратура</w:t>
            </w:r>
          </w:p>
        </w:tc>
        <w:tc>
          <w:tcPr>
            <w:tcW w:w="6929" w:type="dxa"/>
          </w:tcPr>
          <w:p w14:paraId="2BD85AFE" w14:textId="0506A3E2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Поток вход</w:t>
            </w:r>
            <w:r w:rsidR="00241C2A">
              <w:rPr>
                <w:lang w:val="ru-RU"/>
              </w:rPr>
              <w:t>я</w:t>
            </w:r>
            <w:r>
              <w:rPr>
                <w:lang w:val="ru-RU"/>
              </w:rPr>
              <w:t>щих запросов на запись</w:t>
            </w:r>
          </w:p>
        </w:tc>
      </w:tr>
      <w:tr w:rsidR="00CA1F5E" w:rsidRPr="00241C2A" w14:paraId="2D1FF9E7" w14:textId="77777777">
        <w:tc>
          <w:tcPr>
            <w:tcW w:w="4261" w:type="dxa"/>
          </w:tcPr>
          <w:p w14:paraId="5926D000" w14:textId="77777777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№323-ФЗ</w:t>
            </w:r>
          </w:p>
        </w:tc>
        <w:tc>
          <w:tcPr>
            <w:tcW w:w="6929" w:type="dxa"/>
          </w:tcPr>
          <w:p w14:paraId="41066365" w14:textId="77777777" w:rsidR="00CA1F5E" w:rsidRDefault="00000000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Федеральный закон</w:t>
            </w:r>
            <w:proofErr w:type="gramEnd"/>
            <w:r>
              <w:rPr>
                <w:lang w:val="ru-RU"/>
              </w:rPr>
              <w:t xml:space="preserve"> регламентирующий охрану здоровья граждан РФ</w:t>
            </w:r>
          </w:p>
        </w:tc>
      </w:tr>
      <w:tr w:rsidR="00CA1F5E" w:rsidRPr="00241C2A" w14:paraId="5F7DDE7D" w14:textId="77777777">
        <w:tc>
          <w:tcPr>
            <w:tcW w:w="4261" w:type="dxa"/>
          </w:tcPr>
          <w:p w14:paraId="3EC2CF16" w14:textId="77777777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График</w:t>
            </w:r>
          </w:p>
        </w:tc>
        <w:tc>
          <w:tcPr>
            <w:tcW w:w="6929" w:type="dxa"/>
          </w:tcPr>
          <w:p w14:paraId="528F535C" w14:textId="77777777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Расписание работы врачей и кабинетов</w:t>
            </w:r>
          </w:p>
        </w:tc>
      </w:tr>
      <w:tr w:rsidR="00CA1F5E" w14:paraId="4D5C1DBB" w14:textId="77777777">
        <w:tc>
          <w:tcPr>
            <w:tcW w:w="4261" w:type="dxa"/>
          </w:tcPr>
          <w:p w14:paraId="7ACD5B17" w14:textId="77777777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Больничный лист</w:t>
            </w:r>
          </w:p>
        </w:tc>
        <w:tc>
          <w:tcPr>
            <w:tcW w:w="6929" w:type="dxa"/>
          </w:tcPr>
          <w:p w14:paraId="332C80F6" w14:textId="77777777" w:rsidR="00CA1F5E" w:rsidRDefault="00000000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Документ</w:t>
            </w:r>
            <w:proofErr w:type="gramEnd"/>
            <w:r>
              <w:rPr>
                <w:lang w:val="ru-RU"/>
              </w:rPr>
              <w:t xml:space="preserve"> подтверждающий временную нетрудоспособность</w:t>
            </w:r>
          </w:p>
        </w:tc>
      </w:tr>
      <w:tr w:rsidR="00CA1F5E" w14:paraId="7F7032B1" w14:textId="77777777">
        <w:tc>
          <w:tcPr>
            <w:tcW w:w="4261" w:type="dxa"/>
          </w:tcPr>
          <w:p w14:paraId="61ED69E5" w14:textId="77777777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Результаты анализов</w:t>
            </w:r>
          </w:p>
        </w:tc>
        <w:tc>
          <w:tcPr>
            <w:tcW w:w="6929" w:type="dxa"/>
          </w:tcPr>
          <w:p w14:paraId="6C0463A9" w14:textId="77777777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Данные проведённых исследований</w:t>
            </w:r>
          </w:p>
        </w:tc>
      </w:tr>
      <w:tr w:rsidR="00CA1F5E" w14:paraId="19AC27C7" w14:textId="77777777">
        <w:tc>
          <w:tcPr>
            <w:tcW w:w="4261" w:type="dxa"/>
          </w:tcPr>
          <w:p w14:paraId="0E55AA83" w14:textId="77777777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Врачи</w:t>
            </w:r>
          </w:p>
        </w:tc>
        <w:tc>
          <w:tcPr>
            <w:tcW w:w="6929" w:type="dxa"/>
          </w:tcPr>
          <w:p w14:paraId="077B20F6" w14:textId="77777777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Медперсонал</w:t>
            </w:r>
          </w:p>
        </w:tc>
      </w:tr>
      <w:tr w:rsidR="00CA1F5E" w:rsidRPr="00241C2A" w14:paraId="2FA90749" w14:textId="77777777">
        <w:tc>
          <w:tcPr>
            <w:tcW w:w="4261" w:type="dxa"/>
          </w:tcPr>
          <w:p w14:paraId="7C7ECFC9" w14:textId="77777777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Данные о больных</w:t>
            </w:r>
          </w:p>
        </w:tc>
        <w:tc>
          <w:tcPr>
            <w:tcW w:w="6929" w:type="dxa"/>
          </w:tcPr>
          <w:p w14:paraId="27F651B3" w14:textId="77777777" w:rsidR="00CA1F5E" w:rsidRDefault="00000000">
            <w:pPr>
              <w:rPr>
                <w:lang w:val="ru-RU"/>
              </w:rPr>
            </w:pPr>
            <w:r>
              <w:rPr>
                <w:lang w:val="ru-RU"/>
              </w:rPr>
              <w:t>ИС или архивы с историями болезней</w:t>
            </w:r>
          </w:p>
        </w:tc>
      </w:tr>
    </w:tbl>
    <w:p w14:paraId="02894B66" w14:textId="77777777" w:rsidR="00CA1F5E" w:rsidRDefault="00CA1F5E">
      <w:pPr>
        <w:rPr>
          <w:lang w:val="ru-RU"/>
        </w:rPr>
      </w:pPr>
    </w:p>
    <w:p w14:paraId="681E2D4B" w14:textId="77777777" w:rsidR="00CA1F5E" w:rsidRDefault="00000000">
      <w:pPr>
        <w:jc w:val="center"/>
        <w:rPr>
          <w:lang w:val="ru-RU"/>
        </w:rPr>
      </w:pPr>
      <w:r>
        <w:rPr>
          <w:lang w:val="ru-RU"/>
        </w:rPr>
        <w:t>ОПИСАНИЕ ФУНКЦИОНАЛЬНЫХ БЛОКОВ ДИАГРАММЫ ДЕКОМПОЗИЦИИ А0</w:t>
      </w:r>
    </w:p>
    <w:p w14:paraId="68BC7AA6" w14:textId="77777777" w:rsidR="00CA1F5E" w:rsidRDefault="00CA1F5E">
      <w:pPr>
        <w:jc w:val="center"/>
        <w:rPr>
          <w:lang w:val="ru-RU"/>
        </w:rPr>
      </w:pPr>
    </w:p>
    <w:tbl>
      <w:tblPr>
        <w:tblStyle w:val="afff0"/>
        <w:tblW w:w="11168" w:type="dxa"/>
        <w:tblInd w:w="-1270" w:type="dxa"/>
        <w:tblLayout w:type="fixed"/>
        <w:tblLook w:val="04A0" w:firstRow="1" w:lastRow="0" w:firstColumn="1" w:lastColumn="0" w:noHBand="0" w:noVBand="1"/>
      </w:tblPr>
      <w:tblGrid>
        <w:gridCol w:w="818"/>
        <w:gridCol w:w="3490"/>
        <w:gridCol w:w="6860"/>
      </w:tblGrid>
      <w:tr w:rsidR="00CA1F5E" w14:paraId="2C1F77F0" w14:textId="77777777">
        <w:trPr>
          <w:trHeight w:val="653"/>
        </w:trPr>
        <w:tc>
          <w:tcPr>
            <w:tcW w:w="818" w:type="dxa"/>
          </w:tcPr>
          <w:p w14:paraId="21BA326F" w14:textId="77777777" w:rsidR="00CA1F5E" w:rsidRDefault="00000000">
            <w:pPr>
              <w:jc w:val="center"/>
            </w:pPr>
            <w:r>
              <w:t>ID</w:t>
            </w:r>
          </w:p>
        </w:tc>
        <w:tc>
          <w:tcPr>
            <w:tcW w:w="3490" w:type="dxa"/>
          </w:tcPr>
          <w:p w14:paraId="7F2D9706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  <w:tc>
          <w:tcPr>
            <w:tcW w:w="6860" w:type="dxa"/>
          </w:tcPr>
          <w:p w14:paraId="1307C50E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A1F5E" w:rsidRPr="00241C2A" w14:paraId="5BBCC325" w14:textId="77777777">
        <w:trPr>
          <w:trHeight w:val="1070"/>
        </w:trPr>
        <w:tc>
          <w:tcPr>
            <w:tcW w:w="818" w:type="dxa"/>
          </w:tcPr>
          <w:p w14:paraId="4E490176" w14:textId="77777777" w:rsidR="00CA1F5E" w:rsidRDefault="00000000">
            <w:pPr>
              <w:jc w:val="center"/>
            </w:pPr>
            <w:r>
              <w:t>A1</w:t>
            </w:r>
          </w:p>
        </w:tc>
        <w:tc>
          <w:tcPr>
            <w:tcW w:w="3490" w:type="dxa"/>
          </w:tcPr>
          <w:p w14:paraId="61C9EC73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Проверка документов</w:t>
            </w:r>
          </w:p>
        </w:tc>
        <w:tc>
          <w:tcPr>
            <w:tcW w:w="6860" w:type="dxa"/>
          </w:tcPr>
          <w:p w14:paraId="1A80D6CA" w14:textId="19D12B61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Проверка наличия в действительности Паспорта</w:t>
            </w:r>
            <w:r w:rsidRPr="00241C2A">
              <w:rPr>
                <w:lang w:val="ru-RU"/>
              </w:rPr>
              <w:t>,</w:t>
            </w:r>
            <w:r w:rsidR="00241C2A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СНИЛС</w:t>
            </w:r>
            <w:r w:rsidR="00241C2A">
              <w:rPr>
                <w:lang w:val="ru-RU"/>
              </w:rPr>
              <w:t>А</w:t>
            </w:r>
            <w:r>
              <w:rPr>
                <w:lang w:val="ru-RU"/>
              </w:rPr>
              <w:t xml:space="preserve"> и Полиса</w:t>
            </w:r>
          </w:p>
        </w:tc>
      </w:tr>
      <w:tr w:rsidR="00CA1F5E" w:rsidRPr="00241C2A" w14:paraId="1B84F4B2" w14:textId="77777777">
        <w:trPr>
          <w:trHeight w:val="1070"/>
        </w:trPr>
        <w:tc>
          <w:tcPr>
            <w:tcW w:w="818" w:type="dxa"/>
          </w:tcPr>
          <w:p w14:paraId="73975262" w14:textId="77777777" w:rsidR="00CA1F5E" w:rsidRDefault="00000000">
            <w:pPr>
              <w:jc w:val="center"/>
            </w:pPr>
            <w:r>
              <w:t>A2</w:t>
            </w:r>
          </w:p>
        </w:tc>
        <w:tc>
          <w:tcPr>
            <w:tcW w:w="3490" w:type="dxa"/>
          </w:tcPr>
          <w:p w14:paraId="0F4061AE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Запись на прием</w:t>
            </w:r>
          </w:p>
        </w:tc>
        <w:tc>
          <w:tcPr>
            <w:tcW w:w="6860" w:type="dxa"/>
          </w:tcPr>
          <w:p w14:paraId="33F00F3A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Регистрация пациента в системе и выбор времени посещения</w:t>
            </w:r>
          </w:p>
        </w:tc>
      </w:tr>
      <w:tr w:rsidR="00CA1F5E" w:rsidRPr="00241C2A" w14:paraId="7468DE88" w14:textId="77777777">
        <w:trPr>
          <w:trHeight w:val="1070"/>
        </w:trPr>
        <w:tc>
          <w:tcPr>
            <w:tcW w:w="818" w:type="dxa"/>
          </w:tcPr>
          <w:p w14:paraId="56AC1539" w14:textId="77777777" w:rsidR="00CA1F5E" w:rsidRDefault="00000000">
            <w:pPr>
              <w:jc w:val="center"/>
            </w:pPr>
            <w:r>
              <w:t>A3</w:t>
            </w:r>
          </w:p>
        </w:tc>
        <w:tc>
          <w:tcPr>
            <w:tcW w:w="3490" w:type="dxa"/>
          </w:tcPr>
          <w:p w14:paraId="22B70D44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Прием</w:t>
            </w:r>
          </w:p>
        </w:tc>
        <w:tc>
          <w:tcPr>
            <w:tcW w:w="6860" w:type="dxa"/>
          </w:tcPr>
          <w:p w14:paraId="6384B035" w14:textId="2F52E2BD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Осмотр пациента врач</w:t>
            </w:r>
            <w:r w:rsidR="00241C2A">
              <w:rPr>
                <w:lang w:val="ru-RU"/>
              </w:rPr>
              <w:t>о</w:t>
            </w:r>
            <w:r>
              <w:rPr>
                <w:lang w:val="ru-RU"/>
              </w:rPr>
              <w:t>м</w:t>
            </w:r>
            <w:r w:rsidR="00241C2A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сбор жалоб </w:t>
            </w:r>
          </w:p>
        </w:tc>
      </w:tr>
      <w:tr w:rsidR="00CA1F5E" w:rsidRPr="00241C2A" w14:paraId="2992EC97" w14:textId="77777777">
        <w:trPr>
          <w:trHeight w:val="1070"/>
        </w:trPr>
        <w:tc>
          <w:tcPr>
            <w:tcW w:w="818" w:type="dxa"/>
          </w:tcPr>
          <w:p w14:paraId="762DFC37" w14:textId="77777777" w:rsidR="00CA1F5E" w:rsidRDefault="00000000">
            <w:pPr>
              <w:jc w:val="left"/>
            </w:pPr>
            <w:r>
              <w:lastRenderedPageBreak/>
              <w:t>A4</w:t>
            </w:r>
          </w:p>
        </w:tc>
        <w:tc>
          <w:tcPr>
            <w:tcW w:w="3490" w:type="dxa"/>
          </w:tcPr>
          <w:p w14:paraId="5D31D113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Направление к врачу</w:t>
            </w:r>
          </w:p>
        </w:tc>
        <w:tc>
          <w:tcPr>
            <w:tcW w:w="6860" w:type="dxa"/>
          </w:tcPr>
          <w:p w14:paraId="5B2EB2EC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Формирование маршрута и передача медкарты</w:t>
            </w:r>
          </w:p>
        </w:tc>
      </w:tr>
      <w:tr w:rsidR="00CA1F5E" w14:paraId="3C3C47F4" w14:textId="77777777">
        <w:trPr>
          <w:trHeight w:val="653"/>
        </w:trPr>
        <w:tc>
          <w:tcPr>
            <w:tcW w:w="818" w:type="dxa"/>
          </w:tcPr>
          <w:p w14:paraId="048B2311" w14:textId="77777777" w:rsidR="00CA1F5E" w:rsidRDefault="00000000">
            <w:pPr>
              <w:jc w:val="left"/>
            </w:pPr>
            <w:r>
              <w:t>A5</w:t>
            </w:r>
          </w:p>
        </w:tc>
        <w:tc>
          <w:tcPr>
            <w:tcW w:w="3490" w:type="dxa"/>
          </w:tcPr>
          <w:p w14:paraId="68CCFE38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Сбор анализов</w:t>
            </w:r>
          </w:p>
        </w:tc>
        <w:tc>
          <w:tcPr>
            <w:tcW w:w="6860" w:type="dxa"/>
          </w:tcPr>
          <w:p w14:paraId="1B418948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Проведение лабораторных процедур </w:t>
            </w:r>
          </w:p>
        </w:tc>
      </w:tr>
      <w:tr w:rsidR="00CA1F5E" w14:paraId="38319E28" w14:textId="77777777">
        <w:trPr>
          <w:trHeight w:val="653"/>
        </w:trPr>
        <w:tc>
          <w:tcPr>
            <w:tcW w:w="818" w:type="dxa"/>
          </w:tcPr>
          <w:p w14:paraId="6FA12957" w14:textId="77777777" w:rsidR="00CA1F5E" w:rsidRDefault="00000000">
            <w:pPr>
              <w:jc w:val="left"/>
            </w:pPr>
            <w:r>
              <w:t>A6</w:t>
            </w:r>
          </w:p>
        </w:tc>
        <w:tc>
          <w:tcPr>
            <w:tcW w:w="3490" w:type="dxa"/>
          </w:tcPr>
          <w:p w14:paraId="14BBD64F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Назначения лечения</w:t>
            </w:r>
          </w:p>
        </w:tc>
        <w:tc>
          <w:tcPr>
            <w:tcW w:w="6860" w:type="dxa"/>
          </w:tcPr>
          <w:p w14:paraId="0519572A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Определение схемы терапии</w:t>
            </w:r>
          </w:p>
        </w:tc>
      </w:tr>
      <w:tr w:rsidR="00CA1F5E" w:rsidRPr="00241C2A" w14:paraId="323F17F4" w14:textId="77777777">
        <w:trPr>
          <w:trHeight w:val="653"/>
        </w:trPr>
        <w:tc>
          <w:tcPr>
            <w:tcW w:w="818" w:type="dxa"/>
          </w:tcPr>
          <w:p w14:paraId="628D2B56" w14:textId="77777777" w:rsidR="00CA1F5E" w:rsidRDefault="00000000">
            <w:pPr>
              <w:jc w:val="left"/>
            </w:pPr>
            <w:r>
              <w:t>A7</w:t>
            </w:r>
          </w:p>
        </w:tc>
        <w:tc>
          <w:tcPr>
            <w:tcW w:w="3490" w:type="dxa"/>
          </w:tcPr>
          <w:p w14:paraId="5CC47508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Результаты анализов</w:t>
            </w:r>
          </w:p>
        </w:tc>
        <w:tc>
          <w:tcPr>
            <w:tcW w:w="6860" w:type="dxa"/>
          </w:tcPr>
          <w:p w14:paraId="77CA983B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Обработка и фиксация данных лаборатории</w:t>
            </w:r>
          </w:p>
        </w:tc>
      </w:tr>
      <w:tr w:rsidR="00CA1F5E" w14:paraId="7950AA23" w14:textId="77777777">
        <w:trPr>
          <w:trHeight w:val="653"/>
        </w:trPr>
        <w:tc>
          <w:tcPr>
            <w:tcW w:w="818" w:type="dxa"/>
          </w:tcPr>
          <w:p w14:paraId="3986C3AF" w14:textId="77777777" w:rsidR="00CA1F5E" w:rsidRDefault="00000000">
            <w:pPr>
              <w:jc w:val="left"/>
            </w:pPr>
            <w:r>
              <w:t>A8</w:t>
            </w:r>
          </w:p>
        </w:tc>
        <w:tc>
          <w:tcPr>
            <w:tcW w:w="3490" w:type="dxa"/>
          </w:tcPr>
          <w:p w14:paraId="020DD477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Открытие больничного листа</w:t>
            </w:r>
          </w:p>
        </w:tc>
        <w:tc>
          <w:tcPr>
            <w:tcW w:w="6860" w:type="dxa"/>
          </w:tcPr>
          <w:p w14:paraId="679C7C12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Документальное оформление времени нетрудоспособности</w:t>
            </w:r>
          </w:p>
        </w:tc>
      </w:tr>
    </w:tbl>
    <w:p w14:paraId="269BEB44" w14:textId="77777777" w:rsidR="00CA1F5E" w:rsidRDefault="00CA1F5E">
      <w:pPr>
        <w:jc w:val="both"/>
        <w:rPr>
          <w:lang w:val="ru-RU"/>
        </w:rPr>
      </w:pPr>
    </w:p>
    <w:p w14:paraId="469D4E91" w14:textId="77777777" w:rsidR="00CA1F5E" w:rsidRDefault="00000000">
      <w:pPr>
        <w:jc w:val="center"/>
        <w:rPr>
          <w:lang w:val="ru-RU"/>
        </w:rPr>
      </w:pPr>
      <w:r>
        <w:rPr>
          <w:lang w:val="ru-RU"/>
        </w:rPr>
        <w:t>ТАБЛИЦА ИНФОРМАЦИОННЫХ ПОТОКОВ</w:t>
      </w:r>
    </w:p>
    <w:tbl>
      <w:tblPr>
        <w:tblStyle w:val="afff0"/>
        <w:tblpPr w:leftFromText="180" w:rightFromText="180" w:vertAnchor="text" w:horzAnchor="page" w:tblpX="1" w:tblpY="522"/>
        <w:tblOverlap w:val="never"/>
        <w:tblW w:w="11680" w:type="dxa"/>
        <w:tblLayout w:type="fixed"/>
        <w:tblLook w:val="04A0" w:firstRow="1" w:lastRow="0" w:firstColumn="1" w:lastColumn="0" w:noHBand="0" w:noVBand="1"/>
      </w:tblPr>
      <w:tblGrid>
        <w:gridCol w:w="2774"/>
        <w:gridCol w:w="1650"/>
        <w:gridCol w:w="1516"/>
        <w:gridCol w:w="1721"/>
        <w:gridCol w:w="4019"/>
      </w:tblGrid>
      <w:tr w:rsidR="00CA1F5E" w14:paraId="7AFC0F36" w14:textId="77777777">
        <w:trPr>
          <w:trHeight w:val="578"/>
        </w:trPr>
        <w:tc>
          <w:tcPr>
            <w:tcW w:w="2774" w:type="dxa"/>
          </w:tcPr>
          <w:p w14:paraId="1BDBF9BA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Название стрелки</w:t>
            </w:r>
          </w:p>
        </w:tc>
        <w:tc>
          <w:tcPr>
            <w:tcW w:w="1650" w:type="dxa"/>
          </w:tcPr>
          <w:p w14:paraId="6108215F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1516" w:type="dxa"/>
          </w:tcPr>
          <w:p w14:paraId="0FF51A53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Источник</w:t>
            </w:r>
          </w:p>
        </w:tc>
        <w:tc>
          <w:tcPr>
            <w:tcW w:w="1721" w:type="dxa"/>
          </w:tcPr>
          <w:p w14:paraId="48FF8957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Преемник </w:t>
            </w:r>
          </w:p>
        </w:tc>
        <w:tc>
          <w:tcPr>
            <w:tcW w:w="4019" w:type="dxa"/>
          </w:tcPr>
          <w:p w14:paraId="0E44A85F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A1F5E" w14:paraId="420A539E" w14:textId="77777777">
        <w:trPr>
          <w:trHeight w:val="1202"/>
        </w:trPr>
        <w:tc>
          <w:tcPr>
            <w:tcW w:w="2774" w:type="dxa"/>
          </w:tcPr>
          <w:p w14:paraId="32E08E7E" w14:textId="77777777" w:rsidR="00CA1F5E" w:rsidRDefault="00000000">
            <w:pPr>
              <w:jc w:val="left"/>
              <w:rPr>
                <w:lang w:val="ru-RU"/>
              </w:rPr>
            </w:pPr>
            <w:proofErr w:type="gramStart"/>
            <w:r>
              <w:rPr>
                <w:lang w:val="ru-RU"/>
              </w:rPr>
              <w:t>Паспорт</w:t>
            </w:r>
            <w:r>
              <w:t>,</w:t>
            </w:r>
            <w:r>
              <w:rPr>
                <w:lang w:val="ru-RU"/>
              </w:rPr>
              <w:t>СНИЛС</w:t>
            </w:r>
            <w:proofErr w:type="gramEnd"/>
            <w:r>
              <w:t>,</w:t>
            </w:r>
            <w:r>
              <w:rPr>
                <w:lang w:val="ru-RU"/>
              </w:rPr>
              <w:t>Полис</w:t>
            </w:r>
          </w:p>
        </w:tc>
        <w:tc>
          <w:tcPr>
            <w:tcW w:w="1650" w:type="dxa"/>
          </w:tcPr>
          <w:p w14:paraId="6BC7459F" w14:textId="77777777" w:rsidR="00CA1F5E" w:rsidRDefault="00000000">
            <w:pPr>
              <w:jc w:val="left"/>
              <w:rPr>
                <w:lang w:val="ru-RU"/>
              </w:rPr>
            </w:pPr>
            <w:proofErr w:type="gramStart"/>
            <w:r>
              <w:rPr>
                <w:lang w:val="ru-RU"/>
              </w:rPr>
              <w:t>Вход(</w:t>
            </w:r>
            <w:proofErr w:type="gramEnd"/>
            <w:r>
              <w:rPr>
                <w:lang w:val="ru-RU"/>
              </w:rPr>
              <w:t>1)</w:t>
            </w:r>
          </w:p>
        </w:tc>
        <w:tc>
          <w:tcPr>
            <w:tcW w:w="1516" w:type="dxa"/>
          </w:tcPr>
          <w:p w14:paraId="56C6DA66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Внешняя среда</w:t>
            </w:r>
          </w:p>
        </w:tc>
        <w:tc>
          <w:tcPr>
            <w:tcW w:w="1721" w:type="dxa"/>
          </w:tcPr>
          <w:p w14:paraId="25B55BCA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А</w:t>
            </w:r>
            <w:proofErr w:type="gramStart"/>
            <w:r>
              <w:rPr>
                <w:lang w:val="ru-RU"/>
              </w:rPr>
              <w:t>1</w:t>
            </w:r>
            <w:r>
              <w:t>,</w:t>
            </w:r>
            <w:r>
              <w:rPr>
                <w:lang w:val="ru-RU"/>
              </w:rPr>
              <w:t>А</w:t>
            </w:r>
            <w:proofErr w:type="gramEnd"/>
            <w:r>
              <w:rPr>
                <w:lang w:val="ru-RU"/>
              </w:rPr>
              <w:t>4</w:t>
            </w:r>
          </w:p>
        </w:tc>
        <w:tc>
          <w:tcPr>
            <w:tcW w:w="4019" w:type="dxa"/>
          </w:tcPr>
          <w:p w14:paraId="398F1AF7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Необходимые документы идентификации </w:t>
            </w:r>
          </w:p>
        </w:tc>
      </w:tr>
      <w:tr w:rsidR="00CA1F5E" w14:paraId="73A55339" w14:textId="77777777">
        <w:trPr>
          <w:trHeight w:val="1047"/>
        </w:trPr>
        <w:tc>
          <w:tcPr>
            <w:tcW w:w="2774" w:type="dxa"/>
          </w:tcPr>
          <w:p w14:paraId="21369EBB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Пациент </w:t>
            </w:r>
          </w:p>
        </w:tc>
        <w:tc>
          <w:tcPr>
            <w:tcW w:w="1650" w:type="dxa"/>
          </w:tcPr>
          <w:p w14:paraId="4774269A" w14:textId="77777777" w:rsidR="00CA1F5E" w:rsidRDefault="00000000">
            <w:pPr>
              <w:jc w:val="left"/>
              <w:rPr>
                <w:lang w:val="ru-RU"/>
              </w:rPr>
            </w:pPr>
            <w:proofErr w:type="gramStart"/>
            <w:r>
              <w:rPr>
                <w:lang w:val="ru-RU"/>
              </w:rPr>
              <w:t>Вход(</w:t>
            </w:r>
            <w:proofErr w:type="gramEnd"/>
            <w:r>
              <w:rPr>
                <w:lang w:val="ru-RU"/>
              </w:rPr>
              <w:t>1)</w:t>
            </w:r>
          </w:p>
        </w:tc>
        <w:tc>
          <w:tcPr>
            <w:tcW w:w="1516" w:type="dxa"/>
          </w:tcPr>
          <w:p w14:paraId="4DF9C467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Внешняя </w:t>
            </w:r>
          </w:p>
          <w:p w14:paraId="01F070D3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1721" w:type="dxa"/>
          </w:tcPr>
          <w:p w14:paraId="0024F41F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А2</w:t>
            </w:r>
          </w:p>
        </w:tc>
        <w:tc>
          <w:tcPr>
            <w:tcW w:w="4019" w:type="dxa"/>
          </w:tcPr>
          <w:p w14:paraId="24B5F5D9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Инициатор</w:t>
            </w:r>
          </w:p>
        </w:tc>
      </w:tr>
      <w:tr w:rsidR="00CA1F5E" w14:paraId="0195AAC3" w14:textId="77777777">
        <w:trPr>
          <w:trHeight w:val="865"/>
        </w:trPr>
        <w:tc>
          <w:tcPr>
            <w:tcW w:w="2774" w:type="dxa"/>
          </w:tcPr>
          <w:p w14:paraId="2876BA01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Медкарта пациента</w:t>
            </w:r>
          </w:p>
        </w:tc>
        <w:tc>
          <w:tcPr>
            <w:tcW w:w="1650" w:type="dxa"/>
          </w:tcPr>
          <w:p w14:paraId="6DCA7B6C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Внутренний поток</w:t>
            </w:r>
          </w:p>
        </w:tc>
        <w:tc>
          <w:tcPr>
            <w:tcW w:w="1516" w:type="dxa"/>
          </w:tcPr>
          <w:p w14:paraId="0BEDCDE2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А4</w:t>
            </w:r>
          </w:p>
        </w:tc>
        <w:tc>
          <w:tcPr>
            <w:tcW w:w="1721" w:type="dxa"/>
          </w:tcPr>
          <w:p w14:paraId="3CFFFD17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А3</w:t>
            </w:r>
          </w:p>
        </w:tc>
        <w:tc>
          <w:tcPr>
            <w:tcW w:w="4019" w:type="dxa"/>
          </w:tcPr>
          <w:p w14:paraId="439D38B7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Документ историй болезней</w:t>
            </w:r>
          </w:p>
        </w:tc>
      </w:tr>
      <w:tr w:rsidR="00CA1F5E" w14:paraId="44BCA6EB" w14:textId="77777777">
        <w:trPr>
          <w:trHeight w:val="865"/>
        </w:trPr>
        <w:tc>
          <w:tcPr>
            <w:tcW w:w="2774" w:type="dxa"/>
          </w:tcPr>
          <w:p w14:paraId="65C4ABFE" w14:textId="77777777" w:rsidR="00CA1F5E" w:rsidRDefault="00000000">
            <w:pPr>
              <w:jc w:val="left"/>
              <w:rPr>
                <w:lang w:val="ru-RU"/>
              </w:rPr>
            </w:pPr>
            <w:proofErr w:type="gramStart"/>
            <w:r>
              <w:rPr>
                <w:lang w:val="ru-RU"/>
              </w:rPr>
              <w:t>Кровь</w:t>
            </w:r>
            <w:r>
              <w:t>,</w:t>
            </w:r>
            <w:r>
              <w:rPr>
                <w:lang w:val="ru-RU"/>
              </w:rPr>
              <w:t>моча</w:t>
            </w:r>
            <w:proofErr w:type="gramEnd"/>
            <w:r>
              <w:t>,</w:t>
            </w:r>
            <w:r>
              <w:rPr>
                <w:lang w:val="ru-RU"/>
              </w:rPr>
              <w:t>кал</w:t>
            </w:r>
          </w:p>
        </w:tc>
        <w:tc>
          <w:tcPr>
            <w:tcW w:w="1650" w:type="dxa"/>
          </w:tcPr>
          <w:p w14:paraId="45070F1C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Внутренний поток</w:t>
            </w:r>
          </w:p>
        </w:tc>
        <w:tc>
          <w:tcPr>
            <w:tcW w:w="1516" w:type="dxa"/>
          </w:tcPr>
          <w:p w14:paraId="3ADB7053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А3</w:t>
            </w:r>
          </w:p>
        </w:tc>
        <w:tc>
          <w:tcPr>
            <w:tcW w:w="1721" w:type="dxa"/>
          </w:tcPr>
          <w:p w14:paraId="0F71011D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А5</w:t>
            </w:r>
          </w:p>
        </w:tc>
        <w:tc>
          <w:tcPr>
            <w:tcW w:w="4019" w:type="dxa"/>
          </w:tcPr>
          <w:p w14:paraId="7D446AA8" w14:textId="77777777" w:rsidR="00CA1F5E" w:rsidRDefault="00000000">
            <w:pPr>
              <w:jc w:val="left"/>
              <w:rPr>
                <w:lang w:val="ru-RU"/>
              </w:rPr>
            </w:pPr>
            <w:proofErr w:type="gramStart"/>
            <w:r>
              <w:rPr>
                <w:lang w:val="ru-RU"/>
              </w:rPr>
              <w:t>Биоматериал</w:t>
            </w:r>
            <w:r>
              <w:t>,</w:t>
            </w:r>
            <w:r>
              <w:rPr>
                <w:lang w:val="ru-RU"/>
              </w:rPr>
              <w:t>направленный</w:t>
            </w:r>
            <w:proofErr w:type="gramEnd"/>
            <w:r>
              <w:rPr>
                <w:lang w:val="ru-RU"/>
              </w:rPr>
              <w:t xml:space="preserve"> на исследования</w:t>
            </w:r>
          </w:p>
        </w:tc>
      </w:tr>
      <w:tr w:rsidR="00CA1F5E" w:rsidRPr="00241C2A" w14:paraId="2CCD9409" w14:textId="77777777">
        <w:trPr>
          <w:trHeight w:val="865"/>
        </w:trPr>
        <w:tc>
          <w:tcPr>
            <w:tcW w:w="2774" w:type="dxa"/>
          </w:tcPr>
          <w:p w14:paraId="145C50D4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Результаты анализов</w:t>
            </w:r>
          </w:p>
        </w:tc>
        <w:tc>
          <w:tcPr>
            <w:tcW w:w="1650" w:type="dxa"/>
          </w:tcPr>
          <w:p w14:paraId="3495851F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Внутренний поток</w:t>
            </w:r>
          </w:p>
        </w:tc>
        <w:tc>
          <w:tcPr>
            <w:tcW w:w="1516" w:type="dxa"/>
          </w:tcPr>
          <w:p w14:paraId="6720C143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А7</w:t>
            </w:r>
          </w:p>
        </w:tc>
        <w:tc>
          <w:tcPr>
            <w:tcW w:w="1721" w:type="dxa"/>
          </w:tcPr>
          <w:p w14:paraId="6EA320B9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А6</w:t>
            </w:r>
          </w:p>
        </w:tc>
        <w:tc>
          <w:tcPr>
            <w:tcW w:w="4019" w:type="dxa"/>
          </w:tcPr>
          <w:p w14:paraId="032B3CF1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Данные для постановки точного диагноза</w:t>
            </w:r>
          </w:p>
        </w:tc>
      </w:tr>
      <w:tr w:rsidR="00CA1F5E" w14:paraId="054841AE" w14:textId="77777777">
        <w:trPr>
          <w:trHeight w:val="874"/>
        </w:trPr>
        <w:tc>
          <w:tcPr>
            <w:tcW w:w="2774" w:type="dxa"/>
          </w:tcPr>
          <w:p w14:paraId="65B4F6BC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Продление</w:t>
            </w:r>
            <w:r>
              <w:t>/</w:t>
            </w:r>
            <w:r>
              <w:rPr>
                <w:lang w:val="ru-RU"/>
              </w:rPr>
              <w:t>Закрытие</w:t>
            </w:r>
          </w:p>
        </w:tc>
        <w:tc>
          <w:tcPr>
            <w:tcW w:w="1650" w:type="dxa"/>
          </w:tcPr>
          <w:p w14:paraId="6A6A767E" w14:textId="77777777" w:rsidR="00CA1F5E" w:rsidRDefault="00000000">
            <w:pPr>
              <w:jc w:val="left"/>
              <w:rPr>
                <w:lang w:val="ru-RU"/>
              </w:rPr>
            </w:pPr>
            <w:proofErr w:type="gramStart"/>
            <w:r>
              <w:rPr>
                <w:lang w:val="ru-RU"/>
              </w:rPr>
              <w:t>Выход(</w:t>
            </w:r>
            <w:proofErr w:type="gramEnd"/>
            <w:r>
              <w:rPr>
                <w:lang w:val="ru-RU"/>
              </w:rPr>
              <w:t>0)</w:t>
            </w:r>
          </w:p>
        </w:tc>
        <w:tc>
          <w:tcPr>
            <w:tcW w:w="1516" w:type="dxa"/>
          </w:tcPr>
          <w:p w14:paraId="1150A4B4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А8</w:t>
            </w:r>
          </w:p>
        </w:tc>
        <w:tc>
          <w:tcPr>
            <w:tcW w:w="1721" w:type="dxa"/>
          </w:tcPr>
          <w:p w14:paraId="5DCB5A91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Внешняя среда</w:t>
            </w:r>
          </w:p>
        </w:tc>
        <w:tc>
          <w:tcPr>
            <w:tcW w:w="4019" w:type="dxa"/>
          </w:tcPr>
          <w:p w14:paraId="5D5E49F6" w14:textId="77777777" w:rsidR="00CA1F5E" w:rsidRDefault="00000000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Статус документа о нетрудоспособности</w:t>
            </w:r>
          </w:p>
        </w:tc>
      </w:tr>
    </w:tbl>
    <w:p w14:paraId="400C657C" w14:textId="77777777" w:rsidR="00CA1F5E" w:rsidRDefault="00CA1F5E"/>
    <w:p w14:paraId="369E2582" w14:textId="77777777" w:rsidR="00CA1F5E" w:rsidRDefault="00CA1F5E">
      <w:pPr>
        <w:jc w:val="center"/>
      </w:pPr>
    </w:p>
    <w:p w14:paraId="6C11AF6F" w14:textId="71131B2E" w:rsidR="00CA1F5E" w:rsidRDefault="00241C2A">
      <w:pPr>
        <w:jc w:val="center"/>
      </w:pPr>
      <w:r>
        <w:rPr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5FBA3E11" wp14:editId="6203098D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5953125" cy="4112260"/>
            <wp:effectExtent l="0" t="0" r="9525" b="254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432E7" w14:textId="4489AF33" w:rsidR="00CA1F5E" w:rsidRDefault="00CA1F5E">
      <w:pPr>
        <w:jc w:val="center"/>
      </w:pPr>
    </w:p>
    <w:p w14:paraId="53A1B23E" w14:textId="2A392BED" w:rsidR="00CA1F5E" w:rsidRDefault="00241C2A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58242575" wp14:editId="08F658F0">
            <wp:simplePos x="0" y="0"/>
            <wp:positionH relativeFrom="column">
              <wp:posOffset>-485775</wp:posOffset>
            </wp:positionH>
            <wp:positionV relativeFrom="paragraph">
              <wp:posOffset>0</wp:posOffset>
            </wp:positionV>
            <wp:extent cx="6238861" cy="4850765"/>
            <wp:effectExtent l="0" t="0" r="0" b="698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61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A1F5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AC8FD" w14:textId="77777777" w:rsidR="00BC7C73" w:rsidRDefault="00BC7C73">
      <w:pPr>
        <w:spacing w:line="240" w:lineRule="auto"/>
      </w:pPr>
      <w:r>
        <w:separator/>
      </w:r>
    </w:p>
  </w:endnote>
  <w:endnote w:type="continuationSeparator" w:id="0">
    <w:p w14:paraId="754C183B" w14:textId="77777777" w:rsidR="00BC7C73" w:rsidRDefault="00BC7C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1091C" w14:textId="77777777" w:rsidR="00BC7C73" w:rsidRDefault="00BC7C73">
      <w:pPr>
        <w:spacing w:after="0"/>
      </w:pPr>
      <w:r>
        <w:separator/>
      </w:r>
    </w:p>
  </w:footnote>
  <w:footnote w:type="continuationSeparator" w:id="0">
    <w:p w14:paraId="2F451A5F" w14:textId="77777777" w:rsidR="00BC7C73" w:rsidRDefault="00BC7C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809713005">
    <w:abstractNumId w:val="0"/>
  </w:num>
  <w:num w:numId="2" w16cid:durableId="1026950764">
    <w:abstractNumId w:val="2"/>
  </w:num>
  <w:num w:numId="3" w16cid:durableId="1177882927">
    <w:abstractNumId w:val="1"/>
  </w:num>
  <w:num w:numId="4" w16cid:durableId="502742820">
    <w:abstractNumId w:val="4"/>
  </w:num>
  <w:num w:numId="5" w16cid:durableId="1403720538">
    <w:abstractNumId w:val="5"/>
  </w:num>
  <w:num w:numId="6" w16cid:durableId="1148210349">
    <w:abstractNumId w:val="9"/>
  </w:num>
  <w:num w:numId="7" w16cid:durableId="1444691520">
    <w:abstractNumId w:val="7"/>
  </w:num>
  <w:num w:numId="8" w16cid:durableId="1874728012">
    <w:abstractNumId w:val="6"/>
  </w:num>
  <w:num w:numId="9" w16cid:durableId="1831409738">
    <w:abstractNumId w:val="8"/>
  </w:num>
  <w:num w:numId="10" w16cid:durableId="1082482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41C2A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27B0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BC7C73"/>
    <w:rsid w:val="00C05085"/>
    <w:rsid w:val="00C1593D"/>
    <w:rsid w:val="00C56C7E"/>
    <w:rsid w:val="00C7335B"/>
    <w:rsid w:val="00C776A4"/>
    <w:rsid w:val="00CA1F5E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471878"/>
    <w:rsid w:val="123466B4"/>
    <w:rsid w:val="14037147"/>
    <w:rsid w:val="3D2E204C"/>
    <w:rsid w:val="5A9B6FFD"/>
    <w:rsid w:val="62BB1C87"/>
    <w:rsid w:val="706A7447"/>
    <w:rsid w:val="79B7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F2CE3A"/>
  <w15:docId w15:val="{2AB41C26-A5A3-4198-ACD9-6E1E92CB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6" w:qFormat="1"/>
    <w:lsdException w:name="index 9" w:qFormat="1"/>
    <w:lsdException w:name="toc 1" w:qFormat="1"/>
    <w:lsdException w:name="toc 2" w:qFormat="1"/>
    <w:lsdException w:name="toc 3" w:qFormat="1"/>
    <w:lsdException w:name="toc 4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footer" w:qFormat="1"/>
    <w:lsdException w:name="caption" w:semiHidden="1" w:unhideWhenUsed="1" w:qFormat="1"/>
    <w:lsdException w:name="envelope address" w:qFormat="1"/>
    <w:lsdException w:name="envelope return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List 2" w:qFormat="1"/>
    <w:lsdException w:name="List 3" w:qFormat="1"/>
    <w:lsdException w:name="List 5" w:qFormat="1"/>
    <w:lsdException w:name="List Bullet 3" w:qFormat="1"/>
    <w:lsdException w:name="List Bullet 5" w:qFormat="1"/>
    <w:lsdException w:name="List Number 4" w:qFormat="1"/>
    <w:lsdException w:name="List Number 5" w:qFormat="1"/>
    <w:lsdException w:name="Title" w:qFormat="1"/>
    <w:lsdException w:name="Closing" w:qFormat="1"/>
    <w:lsdException w:name="Default Paragraph Font" w:semiHidden="1" w:qFormat="1"/>
    <w:lsdException w:name="Body Text" w:qFormat="1"/>
    <w:lsdException w:name="List Continue" w:qFormat="1"/>
    <w:lsdException w:name="List Continue 5" w:qFormat="1"/>
    <w:lsdException w:name="Subtitle" w:qFormat="1"/>
    <w:lsdException w:name="Body Text First Indent 2" w:qFormat="1"/>
    <w:lsdException w:name="Body Text 2" w:qFormat="1"/>
    <w:lsdException w:name="Body Text Indent 2" w:qFormat="1"/>
    <w:lsdException w:name="Body Text Indent 3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 w:qFormat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 w:qFormat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 w:qFormat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hAnsi="Times New Roman"/>
      <w:spacing w:val="28"/>
      <w:sz w:val="28"/>
      <w:szCs w:val="28"/>
      <w:lang w:val="en-US" w:eastAsia="en-US"/>
    </w:rPr>
  </w:style>
  <w:style w:type="paragraph" w:styleId="1">
    <w:name w:val="heading 1"/>
    <w:basedOn w:val="a1"/>
    <w:next w:val="a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31">
    <w:name w:val="heading 3"/>
    <w:basedOn w:val="a1"/>
    <w:next w:val="a1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outlineLvl w:val="3"/>
    </w:pPr>
    <w:rPr>
      <w:b/>
      <w:bCs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qFormat/>
    <w:rPr>
      <w:rFonts w:ascii="Courier New" w:hAnsi="Courier New" w:cs="Courier New"/>
    </w:rPr>
  </w:style>
  <w:style w:type="character" w:styleId="a5">
    <w:name w:val="FollowedHyperlink"/>
    <w:basedOn w:val="a2"/>
    <w:qFormat/>
    <w:rPr>
      <w:color w:val="800080"/>
      <w:u w:val="single"/>
    </w:rPr>
  </w:style>
  <w:style w:type="character" w:styleId="a6">
    <w:name w:val="footnote reference"/>
    <w:basedOn w:val="a2"/>
    <w:rPr>
      <w:vertAlign w:val="superscript"/>
    </w:rPr>
  </w:style>
  <w:style w:type="character" w:styleId="a7">
    <w:name w:val="annotation reference"/>
    <w:basedOn w:val="a2"/>
    <w:qFormat/>
    <w:rPr>
      <w:sz w:val="21"/>
      <w:szCs w:val="21"/>
    </w:rPr>
  </w:style>
  <w:style w:type="character" w:styleId="a8">
    <w:name w:val="endnote reference"/>
    <w:basedOn w:val="a2"/>
    <w:qFormat/>
    <w:rPr>
      <w:vertAlign w:val="superscript"/>
    </w:rPr>
  </w:style>
  <w:style w:type="character" w:styleId="HTML0">
    <w:name w:val="HTML Acronym"/>
    <w:basedOn w:val="a2"/>
    <w:qFormat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qFormat/>
    <w:rPr>
      <w:color w:val="0000FF"/>
      <w:u w:val="single"/>
    </w:rPr>
  </w:style>
  <w:style w:type="character" w:styleId="HTML1">
    <w:name w:val="HTML Keyboard"/>
    <w:basedOn w:val="a2"/>
    <w:qFormat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qFormat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  <w:qFormat/>
  </w:style>
  <w:style w:type="character" w:styleId="ac">
    <w:name w:val="line number"/>
    <w:basedOn w:val="a2"/>
    <w:qFormat/>
  </w:style>
  <w:style w:type="character" w:styleId="HTML3">
    <w:name w:val="HTML Definition"/>
    <w:basedOn w:val="a2"/>
    <w:qFormat/>
    <w:rPr>
      <w:i/>
      <w:iCs/>
    </w:rPr>
  </w:style>
  <w:style w:type="character" w:styleId="HTML4">
    <w:name w:val="HTML Variable"/>
    <w:basedOn w:val="a2"/>
    <w:qFormat/>
    <w:rPr>
      <w:i/>
      <w:iCs/>
    </w:rPr>
  </w:style>
  <w:style w:type="character" w:styleId="HTML5">
    <w:name w:val="HTML Typewriter"/>
    <w:basedOn w:val="a2"/>
    <w:qFormat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qFormat/>
    <w:rPr>
      <w:i/>
      <w:iCs/>
    </w:rPr>
  </w:style>
  <w:style w:type="paragraph" w:styleId="ae">
    <w:name w:val="Balloon Text"/>
    <w:basedOn w:val="a1"/>
    <w:rPr>
      <w:sz w:val="16"/>
      <w:szCs w:val="16"/>
    </w:rPr>
  </w:style>
  <w:style w:type="paragraph" w:styleId="52">
    <w:name w:val="List 5"/>
    <w:basedOn w:val="a1"/>
    <w:qFormat/>
    <w:pPr>
      <w:ind w:left="1800" w:hanging="360"/>
    </w:pPr>
  </w:style>
  <w:style w:type="paragraph" w:styleId="af">
    <w:name w:val="List Continue"/>
    <w:basedOn w:val="a1"/>
    <w:qFormat/>
    <w:pPr>
      <w:spacing w:after="120"/>
      <w:ind w:left="360"/>
    </w:pPr>
  </w:style>
  <w:style w:type="paragraph" w:styleId="22">
    <w:name w:val="Body Text 2"/>
    <w:basedOn w:val="a1"/>
    <w:qFormat/>
    <w:pPr>
      <w:spacing w:after="120" w:line="480" w:lineRule="auto"/>
    </w:pPr>
  </w:style>
  <w:style w:type="paragraph" w:styleId="5">
    <w:name w:val="List Number 5"/>
    <w:basedOn w:val="a1"/>
    <w:qFormat/>
    <w:pPr>
      <w:numPr>
        <w:numId w:val="1"/>
      </w:numPr>
    </w:pPr>
  </w:style>
  <w:style w:type="paragraph" w:styleId="af0">
    <w:name w:val="Closing"/>
    <w:basedOn w:val="a1"/>
    <w:qFormat/>
    <w:pPr>
      <w:ind w:left="4320"/>
    </w:pPr>
  </w:style>
  <w:style w:type="paragraph" w:styleId="af1">
    <w:name w:val="Normal Indent"/>
    <w:basedOn w:val="a1"/>
    <w:qFormat/>
    <w:pPr>
      <w:ind w:left="708"/>
    </w:pPr>
  </w:style>
  <w:style w:type="paragraph" w:styleId="23">
    <w:name w:val="envelope return"/>
    <w:basedOn w:val="a1"/>
    <w:qFormat/>
    <w:rPr>
      <w:rFonts w:ascii="Arial" w:hAnsi="Arial" w:cs="Arial"/>
      <w:sz w:val="20"/>
    </w:rPr>
  </w:style>
  <w:style w:type="paragraph" w:styleId="af2">
    <w:name w:val="Plain Text"/>
    <w:basedOn w:val="a1"/>
    <w:qFormat/>
    <w:rPr>
      <w:rFonts w:ascii="Courier New" w:hAnsi="Courier New" w:cs="Courier New"/>
      <w:sz w:val="20"/>
    </w:rPr>
  </w:style>
  <w:style w:type="paragraph" w:styleId="32">
    <w:name w:val="Body Text Indent 3"/>
    <w:basedOn w:val="a1"/>
    <w:qFormat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qFormat/>
    <w:pPr>
      <w:snapToGrid w:val="0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  <w:sz w:val="20"/>
    </w:rPr>
  </w:style>
  <w:style w:type="paragraph" w:styleId="af5">
    <w:name w:val="annotation text"/>
    <w:basedOn w:val="a1"/>
    <w:qFormat/>
  </w:style>
  <w:style w:type="paragraph" w:styleId="10">
    <w:name w:val="index 1"/>
    <w:basedOn w:val="a1"/>
    <w:next w:val="a1"/>
    <w:qFormat/>
  </w:style>
  <w:style w:type="paragraph" w:styleId="af6">
    <w:name w:val="annotation subject"/>
    <w:basedOn w:val="af5"/>
    <w:next w:val="af5"/>
    <w:qFormat/>
    <w:rPr>
      <w:b/>
      <w:bCs/>
    </w:rPr>
  </w:style>
  <w:style w:type="paragraph" w:styleId="af7">
    <w:name w:val="Document Map"/>
    <w:basedOn w:val="a1"/>
    <w:qFormat/>
    <w:pPr>
      <w:shd w:val="clear" w:color="auto" w:fill="000080"/>
    </w:pPr>
  </w:style>
  <w:style w:type="paragraph" w:styleId="af8">
    <w:name w:val="footnote text"/>
    <w:basedOn w:val="a1"/>
    <w:qFormat/>
    <w:pPr>
      <w:snapToGrid w:val="0"/>
    </w:pPr>
    <w:rPr>
      <w:sz w:val="18"/>
      <w:szCs w:val="18"/>
    </w:rPr>
  </w:style>
  <w:style w:type="paragraph" w:styleId="80">
    <w:name w:val="toc 8"/>
    <w:basedOn w:val="a1"/>
    <w:next w:val="a1"/>
    <w:qFormat/>
    <w:pPr>
      <w:ind w:leftChars="1400" w:left="2940"/>
    </w:pPr>
  </w:style>
  <w:style w:type="paragraph" w:styleId="24">
    <w:name w:val="index 2"/>
    <w:basedOn w:val="a1"/>
    <w:next w:val="a1"/>
    <w:qFormat/>
    <w:pPr>
      <w:ind w:leftChars="200" w:left="200"/>
    </w:pPr>
  </w:style>
  <w:style w:type="paragraph" w:styleId="3">
    <w:name w:val="List Number 3"/>
    <w:basedOn w:val="a1"/>
    <w:pPr>
      <w:numPr>
        <w:numId w:val="2"/>
      </w:numPr>
    </w:pPr>
  </w:style>
  <w:style w:type="paragraph" w:styleId="HTML7">
    <w:name w:val="HTML Address"/>
    <w:basedOn w:val="a1"/>
    <w:qFormat/>
    <w:rPr>
      <w:i/>
      <w:iCs/>
    </w:rPr>
  </w:style>
  <w:style w:type="paragraph" w:styleId="70">
    <w:name w:val="index 7"/>
    <w:basedOn w:val="a1"/>
    <w:next w:val="a1"/>
    <w:pPr>
      <w:ind w:leftChars="1200" w:left="1200"/>
    </w:pPr>
  </w:style>
  <w:style w:type="paragraph" w:styleId="33">
    <w:name w:val="index 3"/>
    <w:basedOn w:val="a1"/>
    <w:next w:val="a1"/>
    <w:pPr>
      <w:ind w:leftChars="400" w:left="400"/>
    </w:pPr>
  </w:style>
  <w:style w:type="paragraph" w:styleId="53">
    <w:name w:val="index 5"/>
    <w:basedOn w:val="a1"/>
    <w:next w:val="a1"/>
    <w:pPr>
      <w:ind w:leftChars="800" w:left="800"/>
    </w:pPr>
  </w:style>
  <w:style w:type="paragraph" w:styleId="42">
    <w:name w:val="index 4"/>
    <w:basedOn w:val="a1"/>
    <w:next w:val="a1"/>
    <w:pPr>
      <w:ind w:leftChars="600" w:left="600"/>
    </w:pPr>
  </w:style>
  <w:style w:type="paragraph" w:styleId="af9">
    <w:name w:val="header"/>
    <w:basedOn w:val="a1"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qFormat/>
    <w:pPr>
      <w:ind w:leftChars="1600" w:left="3360"/>
    </w:pPr>
  </w:style>
  <w:style w:type="paragraph" w:styleId="71">
    <w:name w:val="toc 7"/>
    <w:basedOn w:val="a1"/>
    <w:next w:val="a1"/>
    <w:qFormat/>
    <w:pPr>
      <w:ind w:leftChars="1200" w:left="2520"/>
    </w:pPr>
  </w:style>
  <w:style w:type="paragraph" w:styleId="60">
    <w:name w:val="index 6"/>
    <w:basedOn w:val="a1"/>
    <w:next w:val="a1"/>
    <w:qFormat/>
    <w:pPr>
      <w:ind w:leftChars="1000" w:left="1000"/>
    </w:pPr>
  </w:style>
  <w:style w:type="paragraph" w:styleId="afa">
    <w:name w:val="envelope address"/>
    <w:basedOn w:val="a1"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pPr>
      <w:ind w:leftChars="1400" w:left="1400"/>
    </w:pPr>
  </w:style>
  <w:style w:type="paragraph" w:styleId="afb">
    <w:name w:val="Body Text"/>
    <w:basedOn w:val="a1"/>
    <w:qFormat/>
    <w:pPr>
      <w:spacing w:after="120"/>
    </w:pPr>
  </w:style>
  <w:style w:type="paragraph" w:styleId="91">
    <w:name w:val="index 9"/>
    <w:basedOn w:val="a1"/>
    <w:next w:val="a1"/>
    <w:qFormat/>
    <w:pPr>
      <w:ind w:leftChars="1600" w:left="1600"/>
    </w:pPr>
  </w:style>
  <w:style w:type="paragraph" w:styleId="4">
    <w:name w:val="List Number 4"/>
    <w:basedOn w:val="a1"/>
    <w:qFormat/>
    <w:pPr>
      <w:numPr>
        <w:numId w:val="3"/>
      </w:numPr>
    </w:pPr>
  </w:style>
  <w:style w:type="paragraph" w:styleId="afc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afd">
    <w:name w:val="index heading"/>
    <w:basedOn w:val="a1"/>
    <w:next w:val="10"/>
    <w:rPr>
      <w:rFonts w:ascii="Arial" w:hAnsi="Arial" w:cs="Arial"/>
      <w:b/>
      <w:bCs/>
    </w:rPr>
  </w:style>
  <w:style w:type="paragraph" w:styleId="11">
    <w:name w:val="toc 1"/>
    <w:basedOn w:val="a1"/>
    <w:next w:val="a1"/>
    <w:qFormat/>
  </w:style>
  <w:style w:type="paragraph" w:styleId="afe">
    <w:name w:val="table of authorities"/>
    <w:basedOn w:val="a1"/>
    <w:next w:val="a1"/>
    <w:pPr>
      <w:ind w:leftChars="200" w:left="420"/>
    </w:pPr>
  </w:style>
  <w:style w:type="paragraph" w:styleId="aff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61">
    <w:name w:val="toc 6"/>
    <w:basedOn w:val="a1"/>
    <w:next w:val="a1"/>
    <w:qFormat/>
    <w:pPr>
      <w:ind w:leftChars="1000" w:left="2100"/>
    </w:pPr>
  </w:style>
  <w:style w:type="paragraph" w:styleId="aff0">
    <w:name w:val="table of figures"/>
    <w:basedOn w:val="a1"/>
    <w:next w:val="a1"/>
    <w:pPr>
      <w:ind w:leftChars="200" w:left="200" w:hangingChars="200" w:hanging="200"/>
    </w:pPr>
  </w:style>
  <w:style w:type="paragraph" w:styleId="34">
    <w:name w:val="toc 3"/>
    <w:basedOn w:val="a1"/>
    <w:next w:val="a1"/>
    <w:qFormat/>
    <w:pPr>
      <w:ind w:leftChars="400" w:left="840"/>
    </w:pPr>
  </w:style>
  <w:style w:type="paragraph" w:styleId="25">
    <w:name w:val="toc 2"/>
    <w:basedOn w:val="a1"/>
    <w:next w:val="a1"/>
    <w:qFormat/>
    <w:pPr>
      <w:ind w:leftChars="200" w:left="420"/>
    </w:pPr>
  </w:style>
  <w:style w:type="paragraph" w:styleId="43">
    <w:name w:val="toc 4"/>
    <w:basedOn w:val="a1"/>
    <w:next w:val="a1"/>
    <w:qFormat/>
    <w:pPr>
      <w:ind w:leftChars="600" w:left="1260"/>
    </w:pPr>
  </w:style>
  <w:style w:type="paragraph" w:styleId="54">
    <w:name w:val="toc 5"/>
    <w:basedOn w:val="a1"/>
    <w:next w:val="a1"/>
    <w:pPr>
      <w:ind w:leftChars="800" w:left="1680"/>
    </w:pPr>
  </w:style>
  <w:style w:type="paragraph" w:styleId="aff1">
    <w:name w:val="Note Heading"/>
    <w:basedOn w:val="a1"/>
    <w:next w:val="a1"/>
  </w:style>
  <w:style w:type="paragraph" w:styleId="aff2">
    <w:name w:val="Date"/>
    <w:basedOn w:val="a1"/>
    <w:next w:val="a1"/>
  </w:style>
  <w:style w:type="paragraph" w:styleId="50">
    <w:name w:val="List Bullet 5"/>
    <w:basedOn w:val="a1"/>
    <w:qFormat/>
    <w:pPr>
      <w:numPr>
        <w:numId w:val="4"/>
      </w:numPr>
    </w:pPr>
  </w:style>
  <w:style w:type="paragraph" w:styleId="aff3">
    <w:name w:val="Body Text First Indent"/>
    <w:basedOn w:val="afb"/>
    <w:pPr>
      <w:ind w:firstLine="210"/>
    </w:pPr>
  </w:style>
  <w:style w:type="paragraph" w:styleId="26">
    <w:name w:val="Body Text First Indent 2"/>
    <w:basedOn w:val="aff4"/>
    <w:qFormat/>
    <w:pPr>
      <w:ind w:firstLine="210"/>
    </w:pPr>
  </w:style>
  <w:style w:type="paragraph" w:styleId="aff4">
    <w:name w:val="Body Text Indent"/>
    <w:basedOn w:val="a1"/>
    <w:pPr>
      <w:spacing w:after="120"/>
      <w:ind w:left="360"/>
    </w:pPr>
  </w:style>
  <w:style w:type="paragraph" w:styleId="40">
    <w:name w:val="List Bullet 4"/>
    <w:basedOn w:val="a1"/>
    <w:pPr>
      <w:numPr>
        <w:numId w:val="5"/>
      </w:numPr>
    </w:pPr>
  </w:style>
  <w:style w:type="paragraph" w:styleId="a0">
    <w:name w:val="List Bullet"/>
    <w:basedOn w:val="a1"/>
    <w:pPr>
      <w:numPr>
        <w:numId w:val="6"/>
      </w:numPr>
    </w:pPr>
  </w:style>
  <w:style w:type="paragraph" w:styleId="20">
    <w:name w:val="List Bullet 2"/>
    <w:basedOn w:val="a1"/>
    <w:pPr>
      <w:numPr>
        <w:numId w:val="7"/>
      </w:numPr>
    </w:pPr>
  </w:style>
  <w:style w:type="paragraph" w:styleId="30">
    <w:name w:val="List Bullet 3"/>
    <w:basedOn w:val="a1"/>
    <w:qFormat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qFormat/>
    <w:pPr>
      <w:tabs>
        <w:tab w:val="center" w:pos="4153"/>
        <w:tab w:val="right" w:pos="8306"/>
      </w:tabs>
    </w:pPr>
  </w:style>
  <w:style w:type="paragraph" w:styleId="a">
    <w:name w:val="List Number"/>
    <w:basedOn w:val="a1"/>
    <w:pPr>
      <w:numPr>
        <w:numId w:val="9"/>
      </w:numPr>
    </w:pPr>
  </w:style>
  <w:style w:type="paragraph" w:styleId="2">
    <w:name w:val="List Number 2"/>
    <w:basedOn w:val="a1"/>
    <w:pPr>
      <w:numPr>
        <w:numId w:val="10"/>
      </w:numPr>
    </w:pPr>
  </w:style>
  <w:style w:type="paragraph" w:styleId="aff7">
    <w:name w:val="List"/>
    <w:basedOn w:val="a1"/>
    <w:pPr>
      <w:ind w:left="360" w:hanging="360"/>
    </w:pPr>
  </w:style>
  <w:style w:type="paragraph" w:styleId="aff8">
    <w:name w:val="Normal (Web)"/>
    <w:basedOn w:val="a1"/>
    <w:rPr>
      <w:sz w:val="24"/>
      <w:szCs w:val="24"/>
    </w:rPr>
  </w:style>
  <w:style w:type="paragraph" w:styleId="35">
    <w:name w:val="Body Text 3"/>
    <w:basedOn w:val="a1"/>
    <w:pPr>
      <w:spacing w:after="120"/>
    </w:pPr>
    <w:rPr>
      <w:sz w:val="16"/>
      <w:szCs w:val="16"/>
    </w:rPr>
  </w:style>
  <w:style w:type="paragraph" w:styleId="27">
    <w:name w:val="Body Text Indent 2"/>
    <w:basedOn w:val="a1"/>
    <w:qFormat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a">
    <w:name w:val="Signature"/>
    <w:basedOn w:val="a1"/>
    <w:pPr>
      <w:ind w:left="4320"/>
    </w:pPr>
  </w:style>
  <w:style w:type="paragraph" w:styleId="affb">
    <w:name w:val="Salutation"/>
    <w:basedOn w:val="a1"/>
    <w:next w:val="a1"/>
  </w:style>
  <w:style w:type="paragraph" w:styleId="28">
    <w:name w:val="List Continue 2"/>
    <w:basedOn w:val="a1"/>
    <w:pPr>
      <w:spacing w:after="120"/>
      <w:ind w:left="720"/>
    </w:pPr>
  </w:style>
  <w:style w:type="paragraph" w:styleId="36">
    <w:name w:val="List Continue 3"/>
    <w:basedOn w:val="a1"/>
    <w:pPr>
      <w:spacing w:after="120"/>
      <w:ind w:left="1080"/>
    </w:pPr>
  </w:style>
  <w:style w:type="paragraph" w:styleId="44">
    <w:name w:val="List Continue 4"/>
    <w:basedOn w:val="a1"/>
    <w:pPr>
      <w:spacing w:after="120"/>
      <w:ind w:left="1440"/>
    </w:pPr>
  </w:style>
  <w:style w:type="paragraph" w:styleId="55">
    <w:name w:val="List Continue 5"/>
    <w:basedOn w:val="a1"/>
    <w:qFormat/>
    <w:pPr>
      <w:spacing w:after="120"/>
      <w:ind w:left="1800"/>
    </w:pPr>
  </w:style>
  <w:style w:type="paragraph" w:styleId="29">
    <w:name w:val="List 2"/>
    <w:basedOn w:val="a1"/>
    <w:qFormat/>
    <w:pPr>
      <w:ind w:left="720" w:hanging="360"/>
    </w:pPr>
  </w:style>
  <w:style w:type="paragraph" w:styleId="37">
    <w:name w:val="List 3"/>
    <w:basedOn w:val="a1"/>
    <w:qFormat/>
    <w:pPr>
      <w:ind w:left="1080" w:hanging="360"/>
    </w:pPr>
  </w:style>
  <w:style w:type="paragraph" w:styleId="45">
    <w:name w:val="List 4"/>
    <w:basedOn w:val="a1"/>
    <w:pPr>
      <w:ind w:left="1440" w:hanging="360"/>
    </w:pPr>
  </w:style>
  <w:style w:type="paragraph" w:styleId="HTML8">
    <w:name w:val="HTML Preformatted"/>
    <w:basedOn w:val="a1"/>
    <w:rPr>
      <w:rFonts w:ascii="Courier New" w:hAnsi="Courier New" w:cs="Courier New"/>
      <w:sz w:val="20"/>
    </w:rPr>
  </w:style>
  <w:style w:type="paragraph" w:styleId="affc">
    <w:name w:val="Block Text"/>
    <w:basedOn w:val="a1"/>
    <w:pPr>
      <w:spacing w:after="120"/>
      <w:ind w:left="1440" w:right="1440"/>
    </w:pPr>
  </w:style>
  <w:style w:type="paragraph" w:styleId="affd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e">
    <w:name w:val="E-mail Signature"/>
    <w:basedOn w:val="a1"/>
  </w:style>
  <w:style w:type="table" w:styleId="2a">
    <w:name w:val="Table Colorful 2"/>
    <w:basedOn w:val="a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awvewv vcawev</cp:lastModifiedBy>
  <cp:revision>2</cp:revision>
  <dcterms:created xsi:type="dcterms:W3CDTF">2026-04-03T09:27:00Z</dcterms:created>
  <dcterms:modified xsi:type="dcterms:W3CDTF">2026-04-22T12:20:00Z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EAC7646058514185AC44F7FBC93899AE_13</vt:lpwstr>
  </property>
</Properties>
</file>