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F" w:rsidRDefault="009E40A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2 Report - Income Prediction</w:t>
      </w:r>
    </w:p>
    <w:p w:rsidR="004835AF" w:rsidRDefault="009E40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E57EE6">
        <w:rPr>
          <w:rFonts w:ascii="Gungsuh" w:hAnsi="Gungsuh" w:cs="Gungsuh" w:hint="eastAsia"/>
          <w:sz w:val="24"/>
          <w:szCs w:val="24"/>
        </w:rPr>
        <w:t>b04505021</w:t>
      </w:r>
      <w:r w:rsidR="00E57EE6">
        <w:rPr>
          <w:rFonts w:ascii="Gungsuh" w:eastAsia="Gungsuh" w:hAnsi="Gungsuh" w:cs="Gungsuh"/>
          <w:sz w:val="24"/>
          <w:szCs w:val="24"/>
        </w:rPr>
        <w:t>系級：</w:t>
      </w:r>
      <w:r w:rsidR="00E57EE6">
        <w:rPr>
          <w:rFonts w:asciiTheme="minorEastAsia" w:hAnsiTheme="minorEastAsia" w:cs="Gungsuh" w:hint="eastAsia"/>
          <w:sz w:val="24"/>
          <w:szCs w:val="24"/>
        </w:rPr>
        <w:t>工海三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E57EE6">
        <w:rPr>
          <w:rFonts w:ascii="Gungsuh" w:eastAsia="Gungsuh" w:hAnsi="Gungsuh" w:cs="Gungsuh"/>
          <w:sz w:val="24"/>
          <w:szCs w:val="24"/>
        </w:rPr>
        <w:t>姓名：</w:t>
      </w:r>
      <w:r w:rsidR="00E57EE6">
        <w:rPr>
          <w:rFonts w:asciiTheme="minorEastAsia" w:hAnsiTheme="minorEastAsia" w:cs="Gungsuh" w:hint="eastAsia"/>
          <w:sz w:val="24"/>
          <w:szCs w:val="24"/>
        </w:rPr>
        <w:t>黃廉弼</w:t>
      </w:r>
    </w:p>
    <w:p w:rsidR="004835AF" w:rsidRDefault="004835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>(1%) 請比較你實作的generative model、logistic regression的準確率，何者較佳？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799"/>
        <w:gridCol w:w="3077"/>
      </w:tblGrid>
      <w:tr w:rsidR="00E57EE6" w:rsidTr="00E57EE6">
        <w:tc>
          <w:tcPr>
            <w:tcW w:w="264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  <w:tc>
          <w:tcPr>
            <w:tcW w:w="279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 xml:space="preserve"> on public score</w:t>
            </w:r>
          </w:p>
        </w:tc>
        <w:tc>
          <w:tcPr>
            <w:tcW w:w="3077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 on private score</w:t>
            </w:r>
          </w:p>
        </w:tc>
      </w:tr>
      <w:tr w:rsidR="00E57EE6" w:rsidTr="00E57EE6">
        <w:tc>
          <w:tcPr>
            <w:tcW w:w="264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G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enerative 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model</w:t>
            </w:r>
          </w:p>
        </w:tc>
        <w:tc>
          <w:tcPr>
            <w:tcW w:w="2799" w:type="dxa"/>
          </w:tcPr>
          <w:p w:rsidR="00E57EE6" w:rsidRDefault="00314E83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t>0.76474</w:t>
            </w:r>
          </w:p>
        </w:tc>
        <w:tc>
          <w:tcPr>
            <w:tcW w:w="3077" w:type="dxa"/>
          </w:tcPr>
          <w:p w:rsidR="00E57EE6" w:rsidRDefault="00314E83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t>0.76</w:t>
            </w:r>
            <w:r>
              <w:rPr>
                <w:rFonts w:hint="eastAsia"/>
              </w:rPr>
              <w:t>280</w:t>
            </w:r>
          </w:p>
        </w:tc>
      </w:tr>
      <w:tr w:rsidR="00364B9B" w:rsidTr="00E57EE6">
        <w:tc>
          <w:tcPr>
            <w:tcW w:w="2649" w:type="dxa"/>
          </w:tcPr>
          <w:p w:rsidR="00364B9B" w:rsidRDefault="00364B9B" w:rsidP="00364B9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Logistic Regression</w:t>
            </w:r>
          </w:p>
        </w:tc>
        <w:tc>
          <w:tcPr>
            <w:tcW w:w="2799" w:type="dxa"/>
          </w:tcPr>
          <w:p w:rsidR="00364B9B" w:rsidRPr="00EA4E43" w:rsidRDefault="00364B9B" w:rsidP="00364B9B">
            <w:r>
              <w:t>0.84815</w:t>
            </w:r>
          </w:p>
        </w:tc>
        <w:tc>
          <w:tcPr>
            <w:tcW w:w="3077" w:type="dxa"/>
          </w:tcPr>
          <w:p w:rsidR="00364B9B" w:rsidRPr="00EA4E43" w:rsidRDefault="00364B9B" w:rsidP="00364B9B">
            <w:r w:rsidRPr="00EA4E43">
              <w:t>0.84571</w:t>
            </w:r>
          </w:p>
        </w:tc>
      </w:tr>
    </w:tbl>
    <w:p w:rsidR="00E57EE6" w:rsidRDefault="00EC5D48" w:rsidP="00E57EE6">
      <w:pPr>
        <w:widowControl w:val="0"/>
        <w:spacing w:after="320"/>
        <w:ind w:left="720"/>
        <w:contextualSpacing/>
        <w:rPr>
          <w:rFonts w:ascii="微軟正黑體" w:eastAsia="微軟正黑體" w:hAnsi="微軟正黑體" w:cs="微軟正黑體"/>
          <w:color w:val="666666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>明顯可看出Logistic Regression的Performace較G</w:t>
      </w:r>
      <w:r>
        <w:rPr>
          <w:rFonts w:ascii="微軟正黑體" w:eastAsia="微軟正黑體" w:hAnsi="微軟正黑體" w:cs="微軟正黑體"/>
          <w:color w:val="666666"/>
          <w:sz w:val="24"/>
          <w:szCs w:val="24"/>
        </w:rPr>
        <w:t>enerative Model</w:t>
      </w:r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 xml:space="preserve">好上許多，也許是跟老師上課提及的，generative </w:t>
      </w:r>
      <w:r>
        <w:rPr>
          <w:rFonts w:ascii="微軟正黑體" w:eastAsia="微軟正黑體" w:hAnsi="微軟正黑體" w:cs="微軟正黑體"/>
          <w:color w:val="666666"/>
          <w:sz w:val="24"/>
          <w:szCs w:val="24"/>
        </w:rPr>
        <w:t>model</w:t>
      </w:r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>比較適合在data量比較少的時機；Logistic Regressio</w:t>
      </w:r>
      <w:r>
        <w:rPr>
          <w:rFonts w:ascii="微軟正黑體" w:eastAsia="微軟正黑體" w:hAnsi="微軟正黑體" w:cs="微軟正黑體"/>
          <w:color w:val="666666"/>
          <w:sz w:val="24"/>
          <w:szCs w:val="24"/>
        </w:rPr>
        <w:t>n</w:t>
      </w:r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>比較適合在</w:t>
      </w:r>
      <w:r>
        <w:rPr>
          <w:rFonts w:ascii="微軟正黑體" w:eastAsia="微軟正黑體" w:hAnsi="微軟正黑體" w:cs="微軟正黑體"/>
          <w:color w:val="666666"/>
          <w:sz w:val="24"/>
          <w:szCs w:val="24"/>
        </w:rPr>
        <w:t>data</w:t>
      </w:r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>量比較多的時候，因此在這邊Logistic regression會有較佳的ACC</w:t>
      </w:r>
      <w:bookmarkStart w:id="0" w:name="_GoBack"/>
      <w:bookmarkEnd w:id="0"/>
      <w:r>
        <w:rPr>
          <w:rFonts w:ascii="微軟正黑體" w:eastAsia="微軟正黑體" w:hAnsi="微軟正黑體" w:cs="微軟正黑體" w:hint="eastAsia"/>
          <w:color w:val="666666"/>
          <w:sz w:val="24"/>
          <w:szCs w:val="24"/>
        </w:rPr>
        <w:t>。</w:t>
      </w:r>
    </w:p>
    <w:p w:rsidR="004835AF" w:rsidRPr="00E57EE6" w:rsidRDefault="004835AF">
      <w:pPr>
        <w:widowControl w:val="0"/>
        <w:spacing w:after="320"/>
        <w:rPr>
          <w:rFonts w:ascii="Times New Roman" w:hAnsi="Times New Roman" w:cs="Times New Roman"/>
          <w:color w:val="666666"/>
          <w:sz w:val="24"/>
          <w:szCs w:val="24"/>
        </w:rPr>
      </w:pPr>
    </w:p>
    <w:p w:rsidR="00E57EE6" w:rsidRPr="00E57EE6" w:rsidRDefault="009E40AD" w:rsidP="00E57EE6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Times New Roman" w:eastAsia="Times New Roman" w:hAnsi="Times New Roman" w:cs="Times New Roman"/>
          <w:color w:val="695D4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>1%) 請說明你實作的best model，其訓練方式和準確率為何？</w:t>
      </w:r>
      <w:r w:rsidR="00E57EE6">
        <w:rPr>
          <w:rFonts w:ascii="Gungsuh" w:hAnsi="Gungsuh" w:cs="Gungsuh"/>
          <w:color w:val="666666"/>
          <w:sz w:val="24"/>
          <w:szCs w:val="24"/>
        </w:rPr>
        <w:br/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主要以上課教到的Logistic Regression實作，搭配normalization、regularization、</w:t>
      </w:r>
      <w:r w:rsidR="00E57EE6" w:rsidRPr="00E57EE6">
        <w:rPr>
          <w:rFonts w:ascii="微軟正黑體" w:eastAsia="微軟正黑體" w:hAnsi="微軟正黑體" w:cs="微軟正黑體"/>
          <w:sz w:val="24"/>
          <w:szCs w:val="24"/>
        </w:rPr>
        <w:t>batch normalization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等技巧。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br/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 xml:space="preserve">而Loss以cross 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t>entropy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 xml:space="preserve">計算，Activation function則使用sigmoid 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t>function</w:t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，並未使用任何optimizer(</w:t>
      </w:r>
      <w:r w:rsidR="0019067A">
        <w:rPr>
          <w:rFonts w:ascii="微軟正黑體" w:eastAsia="微軟正黑體" w:hAnsi="微軟正黑體" w:cs="微軟正黑體"/>
          <w:sz w:val="24"/>
          <w:szCs w:val="24"/>
        </w:rPr>
        <w:t>adagrad</w:t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、adam</w:t>
      </w:r>
      <w:r w:rsidR="0019067A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)，即僅用常數的learning rate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。</w:t>
      </w:r>
      <w:r w:rsidR="0019067A">
        <w:rPr>
          <w:rFonts w:ascii="微軟正黑體" w:eastAsia="微軟正黑體" w:hAnsi="微軟正黑體" w:cs="微軟正黑體"/>
          <w:sz w:val="24"/>
          <w:szCs w:val="24"/>
        </w:rPr>
        <w:br/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最終ACC落在85.5%上下。</w:t>
      </w:r>
    </w:p>
    <w:p w:rsidR="004835AF" w:rsidRDefault="004835AF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4835AF" w:rsidRPr="0019067A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>(1%) 請實作輸入特徵標準化(feature normalization)，並討論其對於你的模型準確率的影響。(有關normalization請參考：</w:t>
      </w:r>
      <w:hyperlink r:id="rId7">
        <w:r>
          <w:rPr>
            <w:rFonts w:ascii="Times New Roman" w:eastAsia="Times New Roman" w:hAnsi="Times New Roman" w:cs="Times New Roman"/>
            <w:color w:val="01AFD1"/>
            <w:sz w:val="24"/>
            <w:szCs w:val="24"/>
            <w:u w:val="single"/>
          </w:rPr>
          <w:t>https://goo.gl/XBM3aE</w:t>
        </w:r>
      </w:hyperlink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</w:p>
    <w:tbl>
      <w:tblPr>
        <w:tblStyle w:val="a5"/>
        <w:tblW w:w="8744" w:type="dxa"/>
        <w:tblInd w:w="720" w:type="dxa"/>
        <w:tblLook w:val="04A0" w:firstRow="1" w:lastRow="0" w:firstColumn="1" w:lastColumn="0" w:noHBand="0" w:noVBand="1"/>
      </w:tblPr>
      <w:tblGrid>
        <w:gridCol w:w="2507"/>
        <w:gridCol w:w="3260"/>
        <w:gridCol w:w="2977"/>
      </w:tblGrid>
      <w:tr w:rsidR="0019067A" w:rsidTr="0019067A">
        <w:tc>
          <w:tcPr>
            <w:tcW w:w="250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  <w:tc>
          <w:tcPr>
            <w:tcW w:w="3260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without nor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malization</w:t>
            </w:r>
          </w:p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public/private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 with nor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malization</w:t>
            </w:r>
          </w:p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public/private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)</w:t>
            </w:r>
          </w:p>
        </w:tc>
      </w:tr>
      <w:tr w:rsidR="00AE097F" w:rsidTr="0019067A">
        <w:tc>
          <w:tcPr>
            <w:tcW w:w="2507" w:type="dxa"/>
          </w:tcPr>
          <w:p w:rsidR="00AE097F" w:rsidRDefault="00AE097F" w:rsidP="00AE097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G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enerative 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model</w:t>
            </w:r>
          </w:p>
        </w:tc>
        <w:tc>
          <w:tcPr>
            <w:tcW w:w="3260" w:type="dxa"/>
          </w:tcPr>
          <w:p w:rsidR="00AE097F" w:rsidRPr="00F873F1" w:rsidRDefault="00F873F1" w:rsidP="00F873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新細明體" w:eastAsia="新細明體" w:hAnsi="新細明體" w:cs="新細明體"/>
                <w:color w:val="auto"/>
                <w:sz w:val="24"/>
                <w:szCs w:val="24"/>
              </w:rPr>
            </w:pPr>
            <w:r w:rsidRPr="00F873F1">
              <w:rPr>
                <w:highlight w:val="yellow"/>
              </w:rPr>
              <w:t>0.83736</w:t>
            </w:r>
            <w:r w:rsidRPr="00F873F1">
              <w:rPr>
                <w:rFonts w:hint="eastAsia"/>
                <w:highlight w:val="yellow"/>
              </w:rPr>
              <w:t>/</w:t>
            </w:r>
            <w:r w:rsidRPr="00F873F1">
              <w:rPr>
                <w:highlight w:val="yellow"/>
              </w:rPr>
              <w:t>0.84250</w:t>
            </w:r>
          </w:p>
        </w:tc>
        <w:tc>
          <w:tcPr>
            <w:tcW w:w="2977" w:type="dxa"/>
          </w:tcPr>
          <w:p w:rsidR="00AE097F" w:rsidRDefault="00AE097F" w:rsidP="00AE097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t>0.76474/0.76</w:t>
            </w:r>
            <w:r>
              <w:rPr>
                <w:rFonts w:hint="eastAsia"/>
              </w:rPr>
              <w:t>280</w:t>
            </w:r>
          </w:p>
        </w:tc>
      </w:tr>
      <w:tr w:rsidR="00AE097F" w:rsidTr="0019067A">
        <w:tc>
          <w:tcPr>
            <w:tcW w:w="2507" w:type="dxa"/>
          </w:tcPr>
          <w:p w:rsidR="00AE097F" w:rsidRDefault="00AE097F" w:rsidP="00AE097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Logistic Regression</w:t>
            </w:r>
          </w:p>
        </w:tc>
        <w:tc>
          <w:tcPr>
            <w:tcW w:w="3260" w:type="dxa"/>
          </w:tcPr>
          <w:p w:rsidR="00AE097F" w:rsidRPr="00302B94" w:rsidRDefault="00302B94" w:rsidP="00302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新細明體" w:eastAsia="新細明體" w:hAnsi="新細明體" w:cs="新細明體"/>
                <w:color w:val="auto"/>
                <w:sz w:val="24"/>
                <w:szCs w:val="24"/>
              </w:rPr>
            </w:pPr>
            <w:r w:rsidRPr="00302B94">
              <w:t>0.79668</w:t>
            </w:r>
            <w:r w:rsidR="00F873F1" w:rsidRPr="00F873F1">
              <w:t>/</w:t>
            </w:r>
            <w:r w:rsidRPr="00302B94">
              <w:t>0.78638</w:t>
            </w:r>
          </w:p>
        </w:tc>
        <w:tc>
          <w:tcPr>
            <w:tcW w:w="2977" w:type="dxa"/>
          </w:tcPr>
          <w:p w:rsidR="00AE097F" w:rsidRDefault="00364B9B" w:rsidP="00AE097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t>0.84815/</w:t>
            </w:r>
            <w:r w:rsidRPr="00EA4E43">
              <w:t>0.84571</w:t>
            </w:r>
          </w:p>
        </w:tc>
      </w:tr>
    </w:tbl>
    <w:p w:rsidR="0019067A" w:rsidRDefault="00EC5D48" w:rsidP="0019067A">
      <w:pPr>
        <w:widowControl w:val="0"/>
        <w:spacing w:after="320"/>
        <w:ind w:left="7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可以看出來，在同樣的Learning Rate 以及epoch number下，</w:t>
      </w:r>
      <w:r w:rsidR="007C54BE">
        <w:rPr>
          <w:rFonts w:ascii="微軟正黑體" w:eastAsia="微軟正黑體" w:hAnsi="微軟正黑體" w:cs="微軟正黑體" w:hint="eastAsia"/>
          <w:sz w:val="24"/>
          <w:szCs w:val="24"/>
        </w:rPr>
        <w:t>Logistic Regression 中，feature normalization明顯對perfoemance 有極大的幫助。</w:t>
      </w:r>
    </w:p>
    <w:p w:rsidR="004835AF" w:rsidRDefault="004835AF">
      <w:pPr>
        <w:widowControl w:val="0"/>
        <w:spacing w:after="320"/>
        <w:rPr>
          <w:rFonts w:ascii="Times New Roman" w:hAnsi="Times New Roman" w:cs="Times New Roman"/>
          <w:color w:val="666666"/>
          <w:sz w:val="24"/>
          <w:szCs w:val="24"/>
        </w:rPr>
      </w:pPr>
    </w:p>
    <w:p w:rsidR="0019067A" w:rsidRPr="0019067A" w:rsidRDefault="0019067A">
      <w:pPr>
        <w:widowControl w:val="0"/>
        <w:spacing w:after="320"/>
        <w:rPr>
          <w:rFonts w:ascii="Times New Roman" w:hAnsi="Times New Roman" w:cs="Times New Roman"/>
          <w:color w:val="666666"/>
          <w:sz w:val="24"/>
          <w:szCs w:val="24"/>
        </w:rPr>
      </w:pPr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>(1%) 請實作logistic regression的正規化(regularization)，並討論其對於你的模型準確率的影響。(有關regularization請參考：</w:t>
      </w:r>
      <w:hyperlink r:id="rId8">
        <w:r>
          <w:rPr>
            <w:rFonts w:ascii="Times New Roman" w:eastAsia="Times New Roman" w:hAnsi="Times New Roman" w:cs="Times New Roman"/>
            <w:color w:val="01AFD1"/>
            <w:sz w:val="24"/>
            <w:szCs w:val="24"/>
            <w:u w:val="single"/>
          </w:rPr>
          <w:t>https://goo.gl/SSWGhf</w:t>
        </w:r>
      </w:hyperlink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P.35)</w:t>
      </w:r>
    </w:p>
    <w:tbl>
      <w:tblPr>
        <w:tblStyle w:val="a5"/>
        <w:tblW w:w="8744" w:type="dxa"/>
        <w:tblInd w:w="720" w:type="dxa"/>
        <w:tblLook w:val="04A0" w:firstRow="1" w:lastRow="0" w:firstColumn="1" w:lastColumn="0" w:noHBand="0" w:noVBand="1"/>
      </w:tblPr>
      <w:tblGrid>
        <w:gridCol w:w="1537"/>
        <w:gridCol w:w="1441"/>
        <w:gridCol w:w="1441"/>
        <w:gridCol w:w="1442"/>
        <w:gridCol w:w="1441"/>
        <w:gridCol w:w="1442"/>
      </w:tblGrid>
      <w:tr w:rsidR="005433BB" w:rsidTr="005433BB">
        <w:tc>
          <w:tcPr>
            <w:tcW w:w="1537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lambda</w:t>
            </w:r>
          </w:p>
        </w:tc>
        <w:tc>
          <w:tcPr>
            <w:tcW w:w="1441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0</w:t>
            </w:r>
          </w:p>
        </w:tc>
        <w:tc>
          <w:tcPr>
            <w:tcW w:w="1441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1e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-5</w:t>
            </w:r>
          </w:p>
        </w:tc>
        <w:tc>
          <w:tcPr>
            <w:tcW w:w="1442" w:type="dxa"/>
          </w:tcPr>
          <w:p w:rsidR="005433BB" w:rsidRDefault="005433BB" w:rsidP="009870C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1e-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10</w:t>
            </w:r>
          </w:p>
        </w:tc>
      </w:tr>
      <w:tr w:rsidR="005433BB" w:rsidTr="005433BB">
        <w:tc>
          <w:tcPr>
            <w:tcW w:w="1537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ACC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(private)</w:t>
            </w:r>
          </w:p>
        </w:tc>
        <w:tc>
          <w:tcPr>
            <w:tcW w:w="1441" w:type="dxa"/>
          </w:tcPr>
          <w:p w:rsidR="005433BB" w:rsidRPr="003D608D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>
              <w:t>0.84815</w:t>
            </w:r>
          </w:p>
        </w:tc>
        <w:tc>
          <w:tcPr>
            <w:tcW w:w="1441" w:type="dxa"/>
          </w:tcPr>
          <w:p w:rsidR="005433BB" w:rsidRPr="003D608D" w:rsidRDefault="005433BB" w:rsidP="007C54B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7C54BE">
              <w:t>0.83859</w:t>
            </w:r>
          </w:p>
        </w:tc>
        <w:tc>
          <w:tcPr>
            <w:tcW w:w="1442" w:type="dxa"/>
          </w:tcPr>
          <w:p w:rsidR="005433BB" w:rsidRPr="009870CE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9870CE">
              <w:t>0.84559</w:t>
            </w:r>
          </w:p>
        </w:tc>
        <w:tc>
          <w:tcPr>
            <w:tcW w:w="1441" w:type="dxa"/>
          </w:tcPr>
          <w:p w:rsidR="005433BB" w:rsidRPr="003D608D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3D608D">
              <w:t>0.76329</w:t>
            </w:r>
          </w:p>
        </w:tc>
        <w:tc>
          <w:tcPr>
            <w:tcW w:w="1442" w:type="dxa"/>
          </w:tcPr>
          <w:p w:rsidR="005433BB" w:rsidRPr="005433BB" w:rsidRDefault="005433BB" w:rsidP="005433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5433BB">
              <w:t>0.72214</w:t>
            </w:r>
          </w:p>
        </w:tc>
      </w:tr>
      <w:tr w:rsidR="005433BB" w:rsidTr="005433BB">
        <w:tc>
          <w:tcPr>
            <w:tcW w:w="1537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>ACC(public)</w:t>
            </w:r>
          </w:p>
        </w:tc>
        <w:tc>
          <w:tcPr>
            <w:tcW w:w="1441" w:type="dxa"/>
          </w:tcPr>
          <w:p w:rsidR="005433BB" w:rsidRDefault="005433BB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EA4E43">
              <w:t>0.84571</w:t>
            </w:r>
          </w:p>
        </w:tc>
        <w:tc>
          <w:tcPr>
            <w:tcW w:w="1441" w:type="dxa"/>
          </w:tcPr>
          <w:p w:rsidR="005433BB" w:rsidRPr="007C54BE" w:rsidRDefault="005433BB" w:rsidP="007C54B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7C54BE">
              <w:t>0.84754</w:t>
            </w:r>
          </w:p>
        </w:tc>
        <w:tc>
          <w:tcPr>
            <w:tcW w:w="1442" w:type="dxa"/>
          </w:tcPr>
          <w:p w:rsidR="005433BB" w:rsidRPr="009870CE" w:rsidRDefault="005433BB" w:rsidP="009870C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9870CE">
              <w:t>0.85196</w:t>
            </w:r>
          </w:p>
        </w:tc>
        <w:tc>
          <w:tcPr>
            <w:tcW w:w="1441" w:type="dxa"/>
          </w:tcPr>
          <w:p w:rsidR="005433BB" w:rsidRPr="003D608D" w:rsidRDefault="005433BB" w:rsidP="003D608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</w:pPr>
            <w:r w:rsidRPr="003D608D">
              <w:t>0.76523</w:t>
            </w:r>
          </w:p>
        </w:tc>
        <w:tc>
          <w:tcPr>
            <w:tcW w:w="1442" w:type="dxa"/>
          </w:tcPr>
          <w:p w:rsidR="005433BB" w:rsidRPr="005433BB" w:rsidRDefault="005433BB" w:rsidP="005433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5433BB">
              <w:t>0.72248</w:t>
            </w:r>
          </w:p>
        </w:tc>
      </w:tr>
    </w:tbl>
    <w:p w:rsidR="007C54BE" w:rsidRPr="007C54BE" w:rsidRDefault="008E7D5F" w:rsidP="008E7D5F">
      <w:pPr>
        <w:widowControl w:val="0"/>
        <w:spacing w:after="320"/>
        <w:ind w:firstLine="720"/>
        <w:rPr>
          <w:rFonts w:ascii="Times New Roman" w:hAnsi="Times New Roman" w:cs="Times New Roman" w:hint="eastAsia"/>
          <w:color w:val="666666"/>
          <w:sz w:val="24"/>
          <w:szCs w:val="24"/>
        </w:rPr>
      </w:pPr>
      <w:r>
        <w:rPr>
          <w:rFonts w:ascii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>
            <wp:extent cx="3409950" cy="18669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067A" w:rsidRDefault="0019067A" w:rsidP="0019067A">
      <w:pPr>
        <w:widowControl w:val="0"/>
        <w:spacing w:after="320"/>
        <w:ind w:firstLine="720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 w:hint="eastAsia"/>
          <w:color w:val="666666"/>
          <w:sz w:val="24"/>
          <w:szCs w:val="24"/>
        </w:rPr>
        <w:t>其實不難看出，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r</w:t>
      </w:r>
      <w:r>
        <w:rPr>
          <w:rFonts w:ascii="Times New Roman" w:hAnsi="Times New Roman" w:cs="Times New Roman"/>
          <w:color w:val="666666"/>
          <w:sz w:val="24"/>
          <w:szCs w:val="24"/>
        </w:rPr>
        <w:t>egularization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對於整體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performance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並無太大幫助，甚至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當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lambda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大於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1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後有拖累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performance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的狀況。</w:t>
      </w:r>
    </w:p>
    <w:p w:rsidR="009E40AD" w:rsidRPr="0019067A" w:rsidRDefault="009E40AD" w:rsidP="0019067A">
      <w:pPr>
        <w:widowControl w:val="0"/>
        <w:spacing w:after="320"/>
        <w:ind w:firstLine="720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 w:hint="eastAsia"/>
          <w:color w:val="666666"/>
          <w:sz w:val="24"/>
          <w:szCs w:val="24"/>
        </w:rPr>
        <w:t>雖然說，經過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shuffle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performace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有所浮動在所難免，但整體趨勢看來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regulariz</w:t>
      </w:r>
      <w:r>
        <w:rPr>
          <w:rFonts w:ascii="Times New Roman" w:hAnsi="Times New Roman" w:cs="Times New Roman"/>
          <w:color w:val="666666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tion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確實在此處是軍無用武之地。</w:t>
      </w:r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>(1%) 請討論你認為哪個attribute對結果影響最大？</w:t>
      </w: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35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A8" w:rsidRDefault="00FB6DA8" w:rsidP="00314E83">
      <w:pPr>
        <w:spacing w:line="240" w:lineRule="auto"/>
      </w:pPr>
      <w:r>
        <w:separator/>
      </w:r>
    </w:p>
  </w:endnote>
  <w:endnote w:type="continuationSeparator" w:id="0">
    <w:p w:rsidR="00FB6DA8" w:rsidRDefault="00FB6DA8" w:rsidP="00314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A8" w:rsidRDefault="00FB6DA8" w:rsidP="00314E83">
      <w:pPr>
        <w:spacing w:line="240" w:lineRule="auto"/>
      </w:pPr>
      <w:r>
        <w:separator/>
      </w:r>
    </w:p>
  </w:footnote>
  <w:footnote w:type="continuationSeparator" w:id="0">
    <w:p w:rsidR="00FB6DA8" w:rsidRDefault="00FB6DA8" w:rsidP="00314E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7379"/>
    <w:multiLevelType w:val="multilevel"/>
    <w:tmpl w:val="608A1200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E91D6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35AF"/>
    <w:rsid w:val="0019067A"/>
    <w:rsid w:val="001C6941"/>
    <w:rsid w:val="00302B94"/>
    <w:rsid w:val="00314E83"/>
    <w:rsid w:val="00364B9B"/>
    <w:rsid w:val="003D608D"/>
    <w:rsid w:val="003E00F6"/>
    <w:rsid w:val="004835AF"/>
    <w:rsid w:val="005433BB"/>
    <w:rsid w:val="007C54BE"/>
    <w:rsid w:val="007D6BFF"/>
    <w:rsid w:val="008E7D5F"/>
    <w:rsid w:val="008F2BDE"/>
    <w:rsid w:val="009870CE"/>
    <w:rsid w:val="009E40AD"/>
    <w:rsid w:val="00AE097F"/>
    <w:rsid w:val="00E57EE6"/>
    <w:rsid w:val="00EC5D48"/>
    <w:rsid w:val="00F873F1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20DC"/>
  <w15:docId w15:val="{3CA6BC89-FE69-4F90-AA00-3537700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57E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4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4E8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4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4E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SSWGh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XBM3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工作表1!$B$1:$F$1</c:f>
              <c:strCache>
                <c:ptCount val="5"/>
                <c:pt idx="0">
                  <c:v>0</c:v>
                </c:pt>
                <c:pt idx="1">
                  <c:v>1.00E-05</c:v>
                </c:pt>
                <c:pt idx="2">
                  <c:v>1.00E-03</c:v>
                </c:pt>
                <c:pt idx="3">
                  <c:v>1</c:v>
                </c:pt>
                <c:pt idx="4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工作表1!$B$2:$F$2</c:f>
              <c:numCache>
                <c:formatCode>General</c:formatCode>
                <c:ptCount val="5"/>
                <c:pt idx="0">
                  <c:v>0.84814999999999996</c:v>
                </c:pt>
                <c:pt idx="1">
                  <c:v>0.83858999999999995</c:v>
                </c:pt>
                <c:pt idx="2">
                  <c:v>0.84558999999999995</c:v>
                </c:pt>
                <c:pt idx="3">
                  <c:v>0.76329000000000002</c:v>
                </c:pt>
                <c:pt idx="4">
                  <c:v>0.72214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BC0-43AB-B0C6-0A5D0E152840}"/>
            </c:ext>
          </c:extLst>
        </c:ser>
        <c:ser>
          <c:idx val="1"/>
          <c:order val="1"/>
          <c:tx>
            <c:strRef>
              <c:f>工作表1!$B$1:$F$1</c:f>
              <c:strCache>
                <c:ptCount val="5"/>
                <c:pt idx="0">
                  <c:v>0</c:v>
                </c:pt>
                <c:pt idx="1">
                  <c:v>1.00E-05</c:v>
                </c:pt>
                <c:pt idx="2">
                  <c:v>1.00E-03</c:v>
                </c:pt>
                <c:pt idx="3">
                  <c:v>1</c:v>
                </c:pt>
                <c:pt idx="4">
                  <c:v>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工作表1!$B$3:$F$3</c:f>
              <c:numCache>
                <c:formatCode>General</c:formatCode>
                <c:ptCount val="5"/>
                <c:pt idx="0">
                  <c:v>0.84570999999999996</c:v>
                </c:pt>
                <c:pt idx="1">
                  <c:v>0.84753999999999996</c:v>
                </c:pt>
                <c:pt idx="2">
                  <c:v>0.85196000000000005</c:v>
                </c:pt>
                <c:pt idx="3">
                  <c:v>0.76522999999999997</c:v>
                </c:pt>
                <c:pt idx="4">
                  <c:v>0.72248000000000001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BC0-43AB-B0C6-0A5D0E152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978144"/>
        <c:axId val="1067978976"/>
      </c:lineChart>
      <c:catAx>
        <c:axId val="10679781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67978976"/>
        <c:crosses val="autoZero"/>
        <c:auto val="1"/>
        <c:lblAlgn val="ctr"/>
        <c:lblOffset val="100"/>
        <c:noMultiLvlLbl val="0"/>
      </c:catAx>
      <c:valAx>
        <c:axId val="106797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6797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廉弼 黃</cp:lastModifiedBy>
  <cp:revision>11</cp:revision>
  <dcterms:created xsi:type="dcterms:W3CDTF">2018-04-04T18:14:00Z</dcterms:created>
  <dcterms:modified xsi:type="dcterms:W3CDTF">2018-04-05T11:12:00Z</dcterms:modified>
</cp:coreProperties>
</file>