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J1I-MC-GZQO Protocol v3.0 (synthetic excerpt)</w:t>
      </w:r>
    </w:p>
    <w:p>
      <w:pPr>
        <w:pStyle w:val="Heading1"/>
      </w:pPr>
      <w:r>
        <w:t>1 Protocol Summary</w:t>
      </w:r>
    </w:p>
    <w:p>
      <w:r>
        <w:t>Protocol J1I-MC-GZQO (synthetic excerpt). A Phase 3, randomized, double-blind, placebo-controlled study of once-weekly retatrutide in participants with gout and obesity or overweight. This document is a fictional excerpt produced for TrialBox testing; it is not the sponsor's protocol.</w:t>
      </w:r>
    </w:p>
    <w:p>
      <w:pPr>
        <w:pStyle w:val="Heading1"/>
      </w:pPr>
      <w:r>
        <w:t>2 Objectives and Endpoints</w:t>
      </w:r>
    </w:p>
    <w:p>
      <w:r>
        <w:t>Primary: proportion of participants with serum urate below 6.0 mg/dL at week 52. Key secondary: gout flare rate, change in body weight.</w:t>
      </w:r>
    </w:p>
    <w:p>
      <w:pPr>
        <w:pStyle w:val="Heading1"/>
      </w:pPr>
      <w:r>
        <w:t>3 Study Design</w:t>
      </w:r>
    </w:p>
    <w:p>
      <w:r>
        <w:t>Approximately 900 participants will be randomized 1:1:1 to retatrutide 4 mg, 8 mg or placebo for 52 weeks after a 4-week screening period.</w:t>
      </w:r>
    </w:p>
    <w:p>
      <w:pPr>
        <w:pStyle w:val="Heading1"/>
      </w:pPr>
      <w:r>
        <w:t>5 Study Population</w:t>
      </w:r>
    </w:p>
    <w:p>
      <w:pPr>
        <w:pStyle w:val="Heading2"/>
      </w:pPr>
      <w:r>
        <w:t>5.1 Inclusion Criteria</w:t>
      </w:r>
    </w:p>
    <w:p>
      <w:r>
        <w:t>1. Male or female participants aged 18 years or older at screening.</w:t>
      </w:r>
    </w:p>
    <w:p>
      <w:r>
        <w:t>2. Diagnosis of gout according to the 2015 ACR/EULAR gout classification criteria.</w:t>
      </w:r>
    </w:p>
    <w:p>
      <w:r>
        <w:t>3. Body mass index (BMI) ≥27 kg/m² at screening.</w:t>
      </w:r>
    </w:p>
    <w:p>
      <w:r>
        <w:t>4. Serum urate ≥6.8 mg/dL at screening, or ≥6.0 mg/dL if receiving urate-lowering therapy.</w:t>
      </w:r>
    </w:p>
    <w:p>
      <w:r>
        <w:t>5. At least 2 gout flares within the 12 months before screening.</w:t>
      </w:r>
    </w:p>
    <w:p>
      <w:r>
        <w:t>6. Receiving stable urate-lowering therapy for at least 3 months (continuous within the past 6 months, gaps ≤30 days).</w:t>
      </w:r>
    </w:p>
    <w:p>
      <w:r>
        <w:t>7. Willing and able to self-inject study intervention once weekly.</w:t>
      </w:r>
    </w:p>
    <w:p>
      <w:r>
        <w:t>8. Estimated GFR ≥30 mL/min/1.73 m² (CKD-EPI 2021) at screening.</w:t>
      </w:r>
    </w:p>
    <w:p>
      <w:r>
        <w:t>9. Followed at the rheumatology or metabolism clinic with at least one visit in the past 12 months.</w:t>
      </w:r>
    </w:p>
    <w:p>
      <w:pPr>
        <w:pStyle w:val="Heading2"/>
      </w:pPr>
      <w:r>
        <w:t>5.2 Exclusion Criteria</w:t>
      </w:r>
    </w:p>
    <w:p>
      <w:r>
        <w:t>1. Type 1 diabetes mellitus.</w:t>
      </w:r>
    </w:p>
    <w:p>
      <w:r>
        <w:t>2. History of acute or chronic pancreatitis.</w:t>
      </w:r>
    </w:p>
    <w:p>
      <w:r>
        <w:t>3. Personal history of medullary thyroid carcinoma or multiple endocrine neoplasia type 2.</w:t>
      </w:r>
    </w:p>
    <w:p>
      <w:r>
        <w:t>4. Use of a GLP-1 receptor agonist or GIP/GLP-1 receptor agonist within 90 days before screening.</w:t>
      </w:r>
    </w:p>
    <w:p>
      <w:r>
        <w:t>5. Prior or planned bariatric surgery.</w:t>
      </w:r>
    </w:p>
    <w:p>
      <w:r>
        <w:t>6. HbA1c &gt;10% at screening.</w:t>
      </w:r>
    </w:p>
    <w:p>
      <w:r>
        <w:t>7. Malignancy within the past 5 years, except non-melanoma skin cancer.</w:t>
      </w:r>
    </w:p>
    <w:p>
      <w:r>
        <w:t>8. Pregnant or breastfeeding, or positive pregnancy test.</w:t>
      </w:r>
    </w:p>
    <w:p>
      <w:r>
        <w:t>9. Uncontrolled hypertension (systolic blood pressure ≥160 mmHg) at screening.</w:t>
      </w:r>
    </w:p>
    <w:p>
      <w:r>
        <w:t>10. Myocardial infarction or stroke within 90 days before screening.</w:t>
      </w:r>
    </w:p>
    <w:p>
      <w:r>
        <w:t>11. Acute gout flare ongoing at screening (within 14 days).</w:t>
      </w:r>
    </w:p>
    <w:p>
      <w:r>
        <w:t>12. Planned surgery during the study period.</w:t>
      </w:r>
    </w:p>
    <w:p>
      <w:r>
        <w:t>13. ALT &gt;3× upper limit of normal (&gt;120 U/L) at screening.</w:t>
      </w:r>
    </w:p>
    <w:p>
      <w:r>
        <w:t>14. Participation in another interventional study within 30 days before screening.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TrialBox synthetic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