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0A" w:rsidRDefault="00831B03" w:rsidP="00831B03">
      <w:pPr>
        <w:pStyle w:val="Title"/>
      </w:pPr>
      <w:r w:rsidRPr="00831B03">
        <w:t>The Alchemical Codex</w:t>
      </w:r>
    </w:p>
    <w:p w:rsidR="00831B03" w:rsidRDefault="00831B03" w:rsidP="00831B03">
      <w:r>
        <w:t>This tome will guide you through the long path to alchemical engineering feats which will allow the user infinite power. First, you will need to build your alchemical engine.</w:t>
      </w:r>
      <w:r w:rsidR="00A832E1">
        <w:t xml:space="preserve"> Be warned, however, as a simp</w:t>
      </w:r>
      <w:r w:rsidR="00B14A6F">
        <w:t>le mistake can cause catastrophi</w:t>
      </w:r>
      <w:r w:rsidR="00A832E1">
        <w:t>c and lasting damage to a large area around the engine.</w:t>
      </w:r>
    </w:p>
    <w:p w:rsidR="00831B03" w:rsidRDefault="00831B03" w:rsidP="00831B03">
      <w:pPr>
        <w:pStyle w:val="Heading1"/>
      </w:pPr>
      <w:r>
        <w:t xml:space="preserve">The </w:t>
      </w:r>
      <w:r w:rsidR="0069502D">
        <w:t>A</w:t>
      </w:r>
      <w:r>
        <w:t>lchemic</w:t>
      </w:r>
      <w:r w:rsidR="0069502D">
        <w:t>al E</w:t>
      </w:r>
      <w:r>
        <w:t>ngine</w:t>
      </w:r>
    </w:p>
    <w:p w:rsidR="00831B03" w:rsidRDefault="00831B03" w:rsidP="00831B03">
      <w:r>
        <w:t>This machine is the device used for almost all work as an alchemist. It is a rather large device, consisting of multiple, much smaller parts.</w:t>
      </w:r>
    </w:p>
    <w:p w:rsidR="00A832E1" w:rsidRDefault="00A832E1" w:rsidP="00831B03">
      <w:r w:rsidRPr="007768A3">
        <w:rPr>
          <w:rStyle w:val="SubtleEmphasis"/>
        </w:rPr>
        <w:t>Mistakes</w:t>
      </w:r>
      <w:r>
        <w:t xml:space="preserve"> in assembling or utilizing your alchemical engine can permanently damage anything within 100 metres of the device. Only one alchemist has ever survived an explosion to report the damage. First, a large rift, at least 30 times wider than non-alchemical rifts. Second, a dark void encompassing an 80-100 meter sphere. Third, the rift collapses and spills the Bleck world as much as it</w:t>
      </w:r>
      <w:r w:rsidR="00B14A6F">
        <w:t xml:space="preserve"> can into ours, and sending miniscule</w:t>
      </w:r>
      <w:bookmarkStart w:id="0" w:name="_GoBack"/>
      <w:bookmarkEnd w:id="0"/>
      <w:r>
        <w:t xml:space="preserve"> rifts flying at velocities high enough to penetrate many layers of rock. Finally, the entire void decays over around 5 days until nothing but extra-dimensional debris is left.</w:t>
      </w:r>
    </w:p>
    <w:p w:rsidR="00831B03" w:rsidRDefault="00831B03" w:rsidP="00A832E1">
      <w:r>
        <w:t xml:space="preserve">The first part you will need is the </w:t>
      </w:r>
      <w:r w:rsidR="00C2309B" w:rsidRPr="00A832E1">
        <w:rPr>
          <w:rStyle w:val="SubtleEmphasis"/>
        </w:rPr>
        <w:t>Simple</w:t>
      </w:r>
      <w:r w:rsidR="00C2309B">
        <w:t xml:space="preserve"> </w:t>
      </w:r>
      <w:r w:rsidR="00C2309B">
        <w:rPr>
          <w:rStyle w:val="SubtleEmphasis"/>
        </w:rPr>
        <w:t xml:space="preserve">Casing </w:t>
      </w:r>
      <w:r w:rsidR="00A832E1" w:rsidRPr="00A832E1">
        <w:t>w</w:t>
      </w:r>
      <w:r w:rsidR="00A832E1">
        <w:t xml:space="preserve">hich will contain the </w:t>
      </w:r>
      <w:r w:rsidR="007768A3">
        <w:t xml:space="preserve">reactions you assemble in the engine. Built by applying 8 cups </w:t>
      </w:r>
      <w:r w:rsidR="007768A3">
        <w:lastRenderedPageBreak/>
        <w:t>diamond essence to an iron cube with a side length of about 1 meter. This can be upgraded to become alternate casings required for more complex functions of the alchemical engine.</w:t>
      </w:r>
    </w:p>
    <w:p w:rsidR="00C2309B" w:rsidRDefault="00C2309B" w:rsidP="00A832E1">
      <w:r>
        <w:t xml:space="preserve">The second casing type is </w:t>
      </w:r>
      <w:r w:rsidRPr="00C2309B">
        <w:rPr>
          <w:rStyle w:val="SubtleEmphasis"/>
        </w:rPr>
        <w:t>Acceptance Casing</w:t>
      </w:r>
      <w:r>
        <w:t>. This type of casing will absorb items on the outside of the system and incorporate them into the reaction.</w:t>
      </w:r>
    </w:p>
    <w:p w:rsidR="00C2309B" w:rsidRDefault="00C2309B" w:rsidP="00A832E1">
      <w:r>
        <w:t xml:space="preserve">The third type of casing is </w:t>
      </w:r>
      <w:r w:rsidRPr="00C2309B">
        <w:rPr>
          <w:rStyle w:val="SubtleEmphasis"/>
        </w:rPr>
        <w:t>Bombardment Casing</w:t>
      </w:r>
      <w:r>
        <w:t xml:space="preserve">. This type of casing will cause the elements in </w:t>
      </w:r>
      <w:r w:rsidR="00332B98">
        <w:t xml:space="preserve">its line of sight </w:t>
      </w:r>
      <w:r>
        <w:t>to react immediately upon receiving a redstone pulse.</w:t>
      </w:r>
      <w:r w:rsidR="00332B98">
        <w:t xml:space="preserve"> The product will appear at the farthest available space inside the line of sight.</w:t>
      </w:r>
    </w:p>
    <w:p w:rsidR="00C2309B" w:rsidRDefault="00C2309B" w:rsidP="00A832E1">
      <w:r>
        <w:t xml:space="preserve">The fourth type of casing is </w:t>
      </w:r>
      <w:r>
        <w:rPr>
          <w:rStyle w:val="SubtleEmphasis"/>
        </w:rPr>
        <w:t>Viewport C</w:t>
      </w:r>
      <w:r w:rsidRPr="00C2309B">
        <w:rPr>
          <w:rStyle w:val="SubtleEmphasis"/>
        </w:rPr>
        <w:t>asing</w:t>
      </w:r>
      <w:r w:rsidRPr="00C2309B">
        <w:t>.</w:t>
      </w:r>
      <w:r>
        <w:t xml:space="preserve"> This type of casing is clear, and will allow you to understand the reactions taking place.</w:t>
      </w:r>
    </w:p>
    <w:p w:rsidR="00C2309B" w:rsidRDefault="00C2309B" w:rsidP="00A832E1">
      <w:r>
        <w:t xml:space="preserve">The fifth type of casing is </w:t>
      </w:r>
      <w:r w:rsidRPr="00C2309B">
        <w:rPr>
          <w:rStyle w:val="SubtleEmphasis"/>
        </w:rPr>
        <w:t>Sector-Split Casing</w:t>
      </w:r>
      <w:r>
        <w:t xml:space="preserve">. This type of casing will separate an engine into multiple chambers. Bombardment casings only apply their effects to the sector they are in, and </w:t>
      </w:r>
      <w:r w:rsidR="00332B98">
        <w:t xml:space="preserve">adjacent </w:t>
      </w:r>
      <w:r>
        <w:t xml:space="preserve">products will move to the sector indicated by a red panel. Only one can be placed in </w:t>
      </w:r>
      <w:r w:rsidR="00332B98">
        <w:t>a 3*3*3 diamond-type area.</w:t>
      </w:r>
    </w:p>
    <w:p w:rsidR="00C2309B" w:rsidRDefault="00C2309B" w:rsidP="00A832E1">
      <w:r>
        <w:t xml:space="preserve">The sixth type of casing is </w:t>
      </w:r>
      <w:r w:rsidR="00332B98" w:rsidRPr="00332B98">
        <w:rPr>
          <w:rStyle w:val="SubtleEmphasis"/>
        </w:rPr>
        <w:t>Runic Casing</w:t>
      </w:r>
      <w:r w:rsidR="00332B98">
        <w:t>. This type of casing will transport redstone signals to a remote location in the same engine, allowing easier connections between components.</w:t>
      </w:r>
    </w:p>
    <w:p w:rsidR="00332B98" w:rsidRDefault="00332B98" w:rsidP="00332B98">
      <w:r>
        <w:lastRenderedPageBreak/>
        <w:t xml:space="preserve">The seventh and eighth casing types are </w:t>
      </w:r>
      <w:r w:rsidRPr="00332B98">
        <w:rPr>
          <w:rStyle w:val="SubtleEmphasis"/>
        </w:rPr>
        <w:t>Push Casings</w:t>
      </w:r>
      <w:r>
        <w:t xml:space="preserve"> and </w:t>
      </w:r>
      <w:r w:rsidRPr="00332B98">
        <w:rPr>
          <w:rStyle w:val="SubtleEmphasis"/>
        </w:rPr>
        <w:t>Pull Casings</w:t>
      </w:r>
      <w:r w:rsidRPr="00332B98">
        <w:t>.</w:t>
      </w:r>
      <w:r>
        <w:t xml:space="preserve"> These casings will push or pull the </w:t>
      </w:r>
      <w:r w:rsidR="00D41EF8">
        <w:t>elements in their line of sight, respectively.</w:t>
      </w:r>
    </w:p>
    <w:p w:rsidR="00332B98" w:rsidRDefault="00332B98" w:rsidP="00A832E1">
      <w:r>
        <w:t xml:space="preserve">The final group of casings is the </w:t>
      </w:r>
      <w:r w:rsidRPr="00332B98">
        <w:rPr>
          <w:rStyle w:val="SubtleEmphasis"/>
        </w:rPr>
        <w:t>Transmutation Group</w:t>
      </w:r>
      <w:r>
        <w:t xml:space="preserve">. These casings will mutate elements directly in their line of sight: for instance a 3*3*3 engine with an </w:t>
      </w:r>
      <w:proofErr w:type="spellStart"/>
      <w:r>
        <w:t>aer</w:t>
      </w:r>
      <w:proofErr w:type="spellEnd"/>
      <w:r>
        <w:t xml:space="preserve"> transmitter on the bottom center will apply it’s mutations to the elements in the center column of the engine.</w:t>
      </w:r>
    </w:p>
    <w:p w:rsidR="00D41EF8" w:rsidRDefault="00D41EF8" w:rsidP="00D41EF8">
      <w:r w:rsidRPr="00D41EF8">
        <w:rPr>
          <w:rStyle w:val="SubtleEmphasis"/>
        </w:rPr>
        <w:t>If at any point any elements collide with</w:t>
      </w:r>
      <w:r w:rsidR="00F910B4">
        <w:rPr>
          <w:rStyle w:val="SubtleEmphasis"/>
        </w:rPr>
        <w:t xml:space="preserve"> casings, </w:t>
      </w:r>
      <w:r w:rsidRPr="00D41EF8">
        <w:rPr>
          <w:rStyle w:val="SubtleEmphasis"/>
        </w:rPr>
        <w:t xml:space="preserve">other elements, </w:t>
      </w:r>
      <w:r w:rsidR="00F910B4">
        <w:rPr>
          <w:rStyle w:val="SubtleEmphasis"/>
        </w:rPr>
        <w:t xml:space="preserve">or the air outside the engine, </w:t>
      </w:r>
      <w:r w:rsidRPr="00D41EF8">
        <w:rPr>
          <w:rStyle w:val="SubtleEmphasis"/>
        </w:rPr>
        <w:t>the engine will explode!</w:t>
      </w:r>
      <w:r>
        <w:t xml:space="preserve"> The explosion can be contained with very high-complexity alchemical constructions known as </w:t>
      </w:r>
      <w:r w:rsidRPr="00D41EF8">
        <w:rPr>
          <w:rStyle w:val="SubtleEmphasis"/>
        </w:rPr>
        <w:t>Suppression Casings</w:t>
      </w:r>
      <w:r>
        <w:t xml:space="preserve">. These casings can surround the engine, or be incorporated directly into it. They will block micro-rifts, calm alchemical disaster rifts, and prevent Bleckification. </w:t>
      </w:r>
    </w:p>
    <w:p w:rsidR="0069502D" w:rsidRDefault="0069502D" w:rsidP="0069502D">
      <w:pPr>
        <w:pStyle w:val="Heading1"/>
      </w:pPr>
      <w:r>
        <w:t>Alchemy Basics</w:t>
      </w:r>
    </w:p>
    <w:p w:rsidR="0069502D" w:rsidRPr="0069502D" w:rsidRDefault="0069502D" w:rsidP="0069502D">
      <w:r>
        <w:t>This section will (hopefully) guide you to apprentice-level skill without an instructor or master.</w:t>
      </w:r>
    </w:p>
    <w:p w:rsidR="0069502D" w:rsidRDefault="0069502D" w:rsidP="0069502D">
      <w:pPr>
        <w:pStyle w:val="Heading2"/>
      </w:pPr>
      <w:r>
        <w:t>Elements</w:t>
      </w:r>
    </w:p>
    <w:p w:rsidR="00DE0FF5" w:rsidRPr="00DE0FF5" w:rsidRDefault="00DE0FF5" w:rsidP="00DE0FF5">
      <w:r>
        <w:t>Elements may or may not fit into the periodic table, but they always exist as tiny particles that can react to form other elements, or products.</w:t>
      </w:r>
    </w:p>
    <w:p w:rsidR="0069502D" w:rsidRDefault="0069502D" w:rsidP="0069502D">
      <w:pPr>
        <w:pStyle w:val="Heading2"/>
      </w:pPr>
      <w:r>
        <w:lastRenderedPageBreak/>
        <w:t>Reactants</w:t>
      </w:r>
    </w:p>
    <w:p w:rsidR="00DE0FF5" w:rsidRPr="00DE0FF5" w:rsidRDefault="00DE0FF5" w:rsidP="00DE0FF5">
      <w:r>
        <w:t>Reactants are simply the refined inputs, they also can be called elements.</w:t>
      </w:r>
    </w:p>
    <w:p w:rsidR="0069502D" w:rsidRDefault="0069502D" w:rsidP="0069502D">
      <w:pPr>
        <w:pStyle w:val="Heading2"/>
      </w:pPr>
      <w:r>
        <w:t>Common middle-products</w:t>
      </w:r>
    </w:p>
    <w:p w:rsidR="00DE0FF5" w:rsidRPr="00DE0FF5" w:rsidRDefault="00DE0FF5" w:rsidP="00DE0FF5">
      <w:r>
        <w:t>Unknown</w:t>
      </w:r>
    </w:p>
    <w:p w:rsidR="00F910B4" w:rsidRDefault="00F910B4" w:rsidP="00F910B4">
      <w:pPr>
        <w:pStyle w:val="Heading2"/>
      </w:pPr>
      <w:r>
        <w:t>Volatile reactions</w:t>
      </w:r>
    </w:p>
    <w:p w:rsidR="00DE0FF5" w:rsidRPr="00DE0FF5" w:rsidRDefault="00DE0FF5" w:rsidP="00DE0FF5">
      <w:r>
        <w:t>There exist reactions that will cause an engine to immediately explode, rather than producing anything.</w:t>
      </w:r>
    </w:p>
    <w:p w:rsidR="00F910B4" w:rsidRDefault="00F910B4" w:rsidP="00F910B4">
      <w:pPr>
        <w:pStyle w:val="Heading2"/>
      </w:pPr>
      <w:r>
        <w:t>Waste products</w:t>
      </w:r>
    </w:p>
    <w:p w:rsidR="00DE0FF5" w:rsidRPr="00DE0FF5" w:rsidRDefault="00DE0FF5" w:rsidP="00DE0FF5">
      <w:r>
        <w:t xml:space="preserve">Any product that does nothing useful or that is less valuable than </w:t>
      </w:r>
      <w:r w:rsidR="00B22902">
        <w:t>its tier of difficulty.</w:t>
      </w:r>
    </w:p>
    <w:p w:rsidR="00DE0FF5" w:rsidRDefault="00F910B4" w:rsidP="00DE0FF5">
      <w:pPr>
        <w:pStyle w:val="Heading2"/>
      </w:pPr>
      <w:r>
        <w:t>Brewing</w:t>
      </w:r>
      <w:r w:rsidR="00DE0FF5" w:rsidRPr="00DE0FF5">
        <w:t xml:space="preserve"> </w:t>
      </w:r>
    </w:p>
    <w:p w:rsidR="00DE0FF5" w:rsidRPr="00DE0FF5" w:rsidRDefault="00DE0FF5" w:rsidP="00DE0FF5">
      <w:r>
        <w:t>Brewing works differently to other alchemy, as it is done using large amounts of chemicals in a vat, rather than in a vacuum. To start, just assemble an alchemical engine with water inside.</w:t>
      </w:r>
    </w:p>
    <w:p w:rsidR="00F910B4" w:rsidRPr="00F910B4" w:rsidRDefault="00F910B4" w:rsidP="00F910B4">
      <w:pPr>
        <w:pStyle w:val="Heading2"/>
      </w:pPr>
    </w:p>
    <w:p w:rsidR="00D41EF8" w:rsidRPr="00B22902" w:rsidRDefault="00D41EF8" w:rsidP="00B22902">
      <w:pPr>
        <w:pStyle w:val="Heading1"/>
        <w:rPr>
          <w:rStyle w:val="SubtleEmphasis"/>
          <w:rFonts w:ascii="Blackadder ITC" w:hAnsi="Blackadder ITC"/>
          <w:i w:val="0"/>
          <w:iCs w:val="0"/>
          <w:color w:val="262626" w:themeColor="text1" w:themeTint="D9"/>
          <w:sz w:val="40"/>
        </w:rPr>
      </w:pPr>
      <w:r w:rsidRPr="00B22902">
        <w:t xml:space="preserve">Alchemical </w:t>
      </w:r>
      <w:r w:rsidR="0069502D" w:rsidRPr="00B22902">
        <w:t>C</w:t>
      </w:r>
      <w:r w:rsidRPr="00B22902">
        <w:t>onstructs</w:t>
      </w:r>
    </w:p>
    <w:p w:rsidR="00D41EF8" w:rsidRDefault="00D41EF8" w:rsidP="00D41EF8">
      <w:r>
        <w:t xml:space="preserve">The results of reactions are known as </w:t>
      </w:r>
      <w:r w:rsidRPr="00D41EF8">
        <w:rPr>
          <w:rStyle w:val="SubtleEmphasis"/>
        </w:rPr>
        <w:t>Alchemical Constructs</w:t>
      </w:r>
      <w:r>
        <w:t xml:space="preserve">. These may be useful, or </w:t>
      </w:r>
      <w:r w:rsidR="0069502D">
        <w:t xml:space="preserve">just </w:t>
      </w:r>
      <w:r>
        <w:t>waste products.</w:t>
      </w:r>
    </w:p>
    <w:p w:rsidR="00D41EF8" w:rsidRDefault="00D41EF8" w:rsidP="00D41EF8">
      <w:pPr>
        <w:pStyle w:val="Heading2"/>
      </w:pPr>
      <w:r>
        <w:lastRenderedPageBreak/>
        <w:t>Simple constructs</w:t>
      </w:r>
    </w:p>
    <w:p w:rsidR="00D41EF8" w:rsidRDefault="00D41EF8" w:rsidP="00D41EF8">
      <w:r>
        <w:t xml:space="preserve">These are the constructs </w:t>
      </w:r>
      <w:r w:rsidR="0069502D">
        <w:t>that apprentices are urged to use as practice, since they require small engines and not much thinking.</w:t>
      </w:r>
    </w:p>
    <w:p w:rsidR="00F910B4" w:rsidRDefault="00F910B4" w:rsidP="00D41EF8">
      <w:r>
        <w:t xml:space="preserve">The first useful thing many aspiring alchemists achieve is simply transmuting </w:t>
      </w:r>
      <w:r w:rsidRPr="00F910B4">
        <w:rPr>
          <w:rStyle w:val="SubtleEmphasis"/>
        </w:rPr>
        <w:t>life into coal</w:t>
      </w:r>
      <w:r>
        <w:t>. This can be accomplished by inputting living matter into an engine configured to extract its carbon</w:t>
      </w:r>
      <w:r w:rsidR="00DE0FF5">
        <w:t>, then r</w:t>
      </w:r>
      <w:r>
        <w:t xml:space="preserve">eacting 3 carbon directly into the </w:t>
      </w:r>
      <w:r w:rsidR="00DE0FF5">
        <w:t>output acceptance panel to produce one pound of useable coal.</w:t>
      </w:r>
    </w:p>
    <w:p w:rsidR="00DE0FF5" w:rsidRPr="00DE0FF5" w:rsidRDefault="0069502D" w:rsidP="00DE0FF5">
      <w:pPr>
        <w:pStyle w:val="Heading2"/>
      </w:pPr>
      <w:r>
        <w:t>Brewed constructs</w:t>
      </w:r>
    </w:p>
    <w:p w:rsidR="0069502D" w:rsidRDefault="0069502D" w:rsidP="00F910B4">
      <w:pPr>
        <w:pStyle w:val="Heading2"/>
      </w:pPr>
      <w:r>
        <w:t>Complex constructs</w:t>
      </w:r>
    </w:p>
    <w:p w:rsidR="00F910B4" w:rsidRPr="00F910B4" w:rsidRDefault="00F910B4" w:rsidP="00F910B4">
      <w:r>
        <w:t>Ideas; vantablack, etc.</w:t>
      </w:r>
    </w:p>
    <w:sectPr w:rsidR="00F910B4" w:rsidRPr="00F9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7"/>
    <w:rsid w:val="00332B98"/>
    <w:rsid w:val="0069502D"/>
    <w:rsid w:val="007768A3"/>
    <w:rsid w:val="00831B03"/>
    <w:rsid w:val="00850D0A"/>
    <w:rsid w:val="00A832E1"/>
    <w:rsid w:val="00B14A6F"/>
    <w:rsid w:val="00B22902"/>
    <w:rsid w:val="00B950B7"/>
    <w:rsid w:val="00C2309B"/>
    <w:rsid w:val="00D41EF8"/>
    <w:rsid w:val="00DE0FF5"/>
    <w:rsid w:val="00E96B49"/>
    <w:rsid w:val="00F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AF89C-589D-4007-86D2-44F97931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B4"/>
    <w:pPr>
      <w:ind w:left="1440"/>
      <w:jc w:val="both"/>
    </w:pPr>
    <w:rPr>
      <w:rFonts w:ascii="Edwardian Script ITC" w:hAnsi="Edwardian Script ITC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0B4"/>
    <w:pPr>
      <w:keepNext/>
      <w:keepLines/>
      <w:spacing w:before="240" w:after="0"/>
      <w:ind w:left="0"/>
      <w:outlineLvl w:val="0"/>
    </w:pPr>
    <w:rPr>
      <w:rFonts w:ascii="Blackadder ITC" w:eastAsiaTheme="majorEastAsia" w:hAnsi="Blackadder ITC" w:cstheme="majorBidi"/>
      <w:color w:val="262626" w:themeColor="text1" w:themeTint="D9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10B4"/>
    <w:pPr>
      <w:spacing w:before="40"/>
      <w:ind w:left="720"/>
      <w:outlineLvl w:val="1"/>
    </w:pPr>
    <w:rPr>
      <w:color w:val="404040" w:themeColor="text1" w:themeTint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0B4"/>
    <w:pPr>
      <w:spacing w:after="0" w:line="240" w:lineRule="auto"/>
      <w:ind w:left="0"/>
      <w:contextualSpacing/>
    </w:pPr>
    <w:rPr>
      <w:rFonts w:ascii="Blackadder ITC" w:eastAsiaTheme="majorEastAsia" w:hAnsi="Blackadder ITC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B4"/>
    <w:rPr>
      <w:rFonts w:ascii="Blackadder ITC" w:eastAsiaTheme="majorEastAsia" w:hAnsi="Blackadder ITC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0B4"/>
    <w:rPr>
      <w:rFonts w:ascii="Blackadder ITC" w:eastAsiaTheme="majorEastAsia" w:hAnsi="Blackadder ITC" w:cstheme="majorBidi"/>
      <w:color w:val="262626" w:themeColor="text1" w:themeTint="D9"/>
      <w:sz w:val="40"/>
      <w:szCs w:val="32"/>
    </w:rPr>
  </w:style>
  <w:style w:type="character" w:styleId="SubtleEmphasis">
    <w:name w:val="Subtle Emphasis"/>
    <w:basedOn w:val="DefaultParagraphFont"/>
    <w:uiPriority w:val="19"/>
    <w:qFormat/>
    <w:rsid w:val="007768A3"/>
    <w:rPr>
      <w:rFonts w:ascii="Edwardian Script ITC" w:hAnsi="Edwardian Script ITC"/>
      <w:b w:val="0"/>
      <w:i/>
      <w:iCs/>
      <w:color w:val="A25C5C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910B4"/>
    <w:rPr>
      <w:rFonts w:ascii="Blackadder ITC" w:eastAsiaTheme="majorEastAsia" w:hAnsi="Blackadder ITC" w:cstheme="majorBidi"/>
      <w:color w:val="404040" w:themeColor="text1" w:themeTint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Zane49er</dc:creator>
  <cp:keywords/>
  <dc:description/>
  <cp:lastModifiedBy>Zane49er</cp:lastModifiedBy>
  <cp:revision>5</cp:revision>
  <dcterms:created xsi:type="dcterms:W3CDTF">2016-09-07T19:25:00Z</dcterms:created>
  <dcterms:modified xsi:type="dcterms:W3CDTF">2016-09-08T00:38:00Z</dcterms:modified>
</cp:coreProperties>
</file>