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Learn the Shelf</w:t>
      </w:r>
    </w:p>
    <w:p>
      <w:pPr>
        <w:jc w:val="center"/>
      </w:pPr>
      <w:r>
        <w:rPr>
          <w:b/>
          <w:sz w:val="36"/>
        </w:rPr>
        <w:t>စင်ပေါ်ကနေ သင်ယူ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Learn the Shelf is a Weekly micro-masterclass in-store designed to move New households, students, and practical learners from nobody explains anything toward attend a recurring session and complete a teach-back.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Weekly micro-masterclass in-store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Curiosity and discovery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Nobody explains anything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Teach-back / comprehension check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School intake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Attend a recurring session and complete a teach-back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Come once. Leave able to explain 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Education is a conversion asset when it gives a customer language for a purchase they already want to make.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Short explainer → register → attend → teach-back → product recommendation → repeat session.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Understanding is part of the product.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စင်ပေါ်ကနေ သင်ယူ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Come once. Leave able to explain 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တစ်ကြိမ်လာပါ။ ပြန်ရှင်းပြနိုင်အောင် ထွက်သွားပါ။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School-intake logic is category-dependent and therefore proposed/TBC.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Product trainers and community educators; speaker roster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538,461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Learn the Shelf, the Recommended package of 28,000,000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Learn the Shelf ကို အခြေခံ Direction အဖြစ် အတည်ပြုပြီး Recommended package 28,000,000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