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One More Reason</w:t>
      </w:r>
    </w:p>
    <w:p>
      <w:pPr>
        <w:jc w:val="center"/>
      </w:pPr>
      <w:r>
        <w:rPr>
          <w:b/>
          <w:sz w:val="36"/>
        </w:rPr>
        <w:t>နောက်ထပ် အကြောင်းပြချက်တစ်ခု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One More Reason is a Paid digital funnel + CRM reactivation + content series designed to move Lapsed customers and high-intent browsers from the buyer fears being oversold toward opt into a reminder and convert after a proof-led sequence.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Paid digital funnel + CRM reactivation + content series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Continuity and reliability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buyer fears being oversold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Opt-in reminder channel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 seasonal hook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Opt into a reminder and convert after a proof-led sequence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 pressure. Just one useful reason at a time.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careful follow-up sequence can make a retailer feel more reliable than a constant discount blast.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Paid ad → landing page → proof content → opt-in → reminder → store or chat conversion.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One useful reason at a time.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နောက်ထပ် အကြောင်းပြချက်တစ်ခု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 pressure. Just one useful reason at a time.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ဖိအားမပေးပါ။ တစ်ကြိမ်မှာ အသုံးဝင်တဲ့ အကြောင်းပြချက်တစ်ခုပဲ ပေးပါမယ်။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No seasonal hook; always-on testing is recommended.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No celebrity talent required; customer-service demonstrators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Digital-only experience storyboard: Frame 1 problem hook; Frame 2 proof or curation; Frame 3 product/service route; Frame 4 low-pressure CTA; Frame 5 CRM continuation. Deliverables: landing page wireframe, 9:16/1:1/4:5 cutdowns, bilingual captions, event or product feed, CRM sequence, measurement plan, and accessibility QA. Source status: UI storyboard, not a final build or media booking. Lead time: 3–5 weeks; complexity: medium.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2,653,846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47,000,000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36,153,846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5,423,077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One More Reason, the Recommended package of 23,000,000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One More Reason ကို အခြေခံ Direction အဖြစ် အတည်ပြုပြီး Recommended package 23,000,000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