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Made for the Table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စားပွဲအတွက် ဖန်တီးထားသည်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Local-ingredient community programme + retail story series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Local-ingredient community programme + retail story series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1–6 December · National Day local-sourcing content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“Local” can become a vague label unless the audience can understand how the ingredient, maker and product connect. Made for the Table changes one behaviour: the audience will explore a maker/product story, scan a recipe card and purchase or refer a featured local bundle. The commercial mechanism is bundle sales, recipe saves and maker/retailer referrals..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စားပွဲအတွက် ဖန်တီးထားသည် က audience ကို “Explore a maker/product story, scan a recipe card and purchase or refer a featured local bundle.” ဟူသော အပြုအမူသို့ ရွှေ့ပေးရန် ရည်ရွယ်ပါသည်။ စီးပွားရေးရလဒ်မှာ Bundle sales, recipe saves and maker/retailer referrals.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1–6 December · National Day local-sourcing content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National Day is listed for 4 December 2026 [3]. This is a local-production appreciation platform, not a political-message campaign.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People pay more attention to local sourcing when they can see a specific useful connection to the meal they make at home.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People pay more attention to local sourcing when they can see a specific useful connection to the meal they make at home.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Household cooks, modern-trade shoppers, conscious gift buyers and B2B food-service partners.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“Know what reaches the table—and who helped it get there.” commercially useful by moving the audience from sensory attention to a source-coded action. Single behaviour: Explore a maker/product story, scan a recipe card and purchase or refer a featured local bundle..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“Know what reaches the table—and who helped it get there.” ဟူသော promise ကို sales action နှင့် ချိတ်ဆက်ရန်ဖြစ်ပါသည်။ Single behaviour: Explore a maker/product story, scan a recipe card and purchase or refer a featured local bundle.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**Made for the Table** — Know what reaches the table—and who helped it get there. Visual world: Ingredient photography, maker names and traceable product facts; no unsupported origin claims.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**စားပွဲအတွက် ဖန်တီးထားသည်** — Know what reaches the table—and who helped it get there. Visual direction: Ingredient photography, maker names and traceable product facts; no unsupported origin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Producer-to-Pantry Timeline.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Recipe Card Press: take-home use case.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Local Bundle Table.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Receipt of Thanks: supplier and customer acknowledgement.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Local-ingredient community programme + retail story series. Seasonal/sponsorship rationale: National Day is listed for 4 December 2026 [3]. This is a local-production appreciation platform, not a political-message campaign. Retailer, producer association or local-content sponsorship proposed; participation and claims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National Day is listed for 4 December 2026 [3]. This is a local-production appreciation platform, not a political-message campaign.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Ingredient photography, maker names and traceable product facts; no unsupported origin claims. Proposed footprint: 14m W × 9m D × 3.5m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made_for_the_table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889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made_for_the_table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89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1,710,000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Bundle sales, recipe saves and maker/retailer referrals.. Placeholder average value: MMK 55,000; placeholder contribution margin: 33%.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3747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68,008,050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5996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108,827,400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7494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136,016,100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Myanmar Yanant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Category Director / Sustainability Lead / Procurement &amp; Marketing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