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The Village Gets the Report First — NGO &amp; Social Impact Communications Campaign</w:t>
      </w:r>
    </w:p>
    <w:p>
      <w:pPr>
        <w:spacing w:after="40"/>
      </w:pPr>
      <w:r>
        <w:rPr>
          <w:b w:val="0"/>
          <w:color w:val="9A7D1E"/>
          <w:sz w:val="19"/>
        </w:rPr>
        <w:t>NGO &amp; Social Impact · Myanmar (programme areas) + Singapore / regional institutional donors · Integrated communications campaign — community accountability, donor confidence, volunteer and staff recruitment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Every NGO in Myanmar produces an annual report. It is written in English, laid</w:t>
      </w:r>
    </w:p>
    <w:p>
      <w:pPr>
        <w:spacing w:after="120"/>
      </w:pPr>
      <w:r>
        <w:rPr>
          <w:b w:val="0"/>
          <w:sz w:val="21"/>
        </w:rPr>
        <w:t>out for a donor, published on a website the beneficiaries do not read, and</w:t>
      </w:r>
    </w:p>
    <w:p>
      <w:pPr>
        <w:spacing w:after="120"/>
      </w:pPr>
      <w:r>
        <w:rPr>
          <w:b w:val="0"/>
          <w:sz w:val="21"/>
        </w:rPr>
        <w:t>distributed to people who were not there.</w:t>
      </w:r>
    </w:p>
    <w:p>
      <w:pPr>
        <w:spacing w:after="120"/>
      </w:pPr>
      <w:r>
        <w:rPr>
          <w:b w:val="0"/>
          <w:sz w:val="21"/>
        </w:rPr>
        <w:t>The community that lived the programme is the last to hear how it went — if they</w:t>
      </w:r>
    </w:p>
    <w:p>
      <w:pPr>
        <w:spacing w:after="120"/>
      </w:pPr>
      <w:r>
        <w:rPr>
          <w:b w:val="0"/>
          <w:sz w:val="21"/>
        </w:rPr>
        <w:t>hear at all. And the donor, reading a document produced by the organisation being</w:t>
      </w:r>
    </w:p>
    <w:p>
      <w:pPr>
        <w:spacing w:after="120"/>
      </w:pPr>
      <w:r>
        <w:rPr>
          <w:b w:val="0"/>
          <w:sz w:val="21"/>
        </w:rPr>
        <w:t>evaluated, quietly discounts it.</w:t>
      </w:r>
    </w:p>
    <w:p>
      <w:pPr>
        <w:spacing w:after="120"/>
      </w:pPr>
      <w:r>
        <w:rPr>
          <w:b w:val="0"/>
          <w:sz w:val="21"/>
        </w:rPr>
        <w:t>Both audiences are being under-served by the same habit.</w:t>
      </w:r>
    </w:p>
    <w:p>
      <w:pPr>
        <w:spacing w:after="120"/>
      </w:pPr>
      <w:r>
        <w:rPr>
          <w:b w:val="0"/>
          <w:sz w:val="21"/>
        </w:rPr>
        <w:t>Objective. Raise institutional donor confidence enough to convert 4 renewals</w:t>
      </w:r>
    </w:p>
    <w:p>
      <w:pPr>
        <w:spacing w:after="120"/>
      </w:pPr>
      <w:r>
        <w:rPr>
          <w:b w:val="0"/>
          <w:sz w:val="21"/>
        </w:rPr>
        <w:t>and 3 new multi-year commitments, lift qualified volunteer applications by 140%,</w:t>
      </w:r>
    </w:p>
    <w:p>
      <w:pPr>
        <w:spacing w:after="120"/>
      </w:pPr>
      <w:r>
        <w:rPr>
          <w:b w:val="0"/>
          <w:sz w:val="21"/>
        </w:rPr>
        <w:t>and establish community reporting as the organisation's signature practice — over</w:t>
      </w:r>
    </w:p>
    <w:p>
      <w:pPr>
        <w:spacing w:after="120"/>
      </w:pPr>
      <w:r>
        <w:rPr>
          <w:b w:val="0"/>
          <w:sz w:val="21"/>
        </w:rPr>
        <w:t>20 weeks.</w:t>
      </w:r>
    </w:p>
    <w:p>
      <w:pPr>
        <w:spacing w:after="120"/>
      </w:pPr>
      <w:r>
        <w:rPr>
          <w:b w:val="0"/>
          <w:sz w:val="21"/>
        </w:rPr>
        <w:t>Period. 20 weeks. Budget envelope. MMK 46,000,000 (~S$13,900).</w:t>
      </w:r>
    </w:p>
    <w:p>
      <w:pPr>
        <w:spacing w:after="120"/>
      </w:pPr>
      <w:r>
        <w:rPr>
          <w:b w:val="0"/>
          <w:sz w:val="21"/>
        </w:rPr>
        <w:t>The bet. An organisation that reports to the community *before* the donor is</w:t>
      </w:r>
    </w:p>
    <w:p>
      <w:pPr>
        <w:spacing w:after="120"/>
      </w:pPr>
      <w:r>
        <w:rPr>
          <w:b w:val="0"/>
          <w:sz w:val="21"/>
        </w:rPr>
        <w:t>making a claim about itself no press release can make — and it is the single</w:t>
      </w:r>
    </w:p>
    <w:p>
      <w:pPr>
        <w:spacing w:after="120"/>
      </w:pPr>
      <w:r>
        <w:rPr>
          <w:b w:val="0"/>
          <w:sz w:val="21"/>
        </w:rPr>
        <w:t>strongest thing a donor can be shown.</w:t>
      </w:r>
    </w:p>
    <w:p>
      <w:pPr>
        <w:spacing w:after="60"/>
      </w:pPr>
      <w:r>
        <w:rPr>
          <w:b/>
          <w:color w:val="9A7D1E"/>
          <w:sz w:val="22"/>
        </w:rPr>
        <w:t>Segment A — The Institutional Donor / Programme Officer</w:t>
      </w:r>
    </w:p>
    <w:p>
      <w:pPr>
        <w:spacing w:after="120"/>
      </w:pPr>
      <w:r>
        <w:rPr>
          <w:b w:val="0"/>
          <w:sz w:val="21"/>
        </w:rPr>
        <w:t>Demographics. 30–50, programme or grants officer at an international</w:t>
      </w:r>
    </w:p>
    <w:p>
      <w:pPr>
        <w:spacing w:after="120"/>
      </w:pPr>
      <w:r>
        <w:rPr>
          <w:b w:val="0"/>
          <w:sz w:val="21"/>
        </w:rPr>
        <w:t>foundation, bilateral agency, regional CSR fund, or Singapore family office.</w:t>
      </w:r>
    </w:p>
    <w:p>
      <w:pPr>
        <w:spacing w:after="120"/>
      </w:pPr>
      <w:r>
        <w:rPr>
          <w:b w:val="0"/>
          <w:sz w:val="21"/>
        </w:rPr>
        <w:t>Decides or recommends on grants of USD 50k–2M.</w:t>
      </w:r>
    </w:p>
    <w:p>
      <w:pPr>
        <w:spacing w:after="120"/>
      </w:pPr>
      <w:r>
        <w:rPr>
          <w:b w:val="0"/>
          <w:sz w:val="21"/>
        </w:rPr>
        <w:t>Location. Singapore, Bangkok, Yangon country offices, remote.</w:t>
      </w:r>
    </w:p>
    <w:p>
      <w:pPr>
        <w:spacing w:after="120"/>
      </w:pPr>
      <w:r>
        <w:rPr>
          <w:b w:val="0"/>
          <w:sz w:val="21"/>
        </w:rPr>
        <w:t>Psychographics. Personally answerable for outcomes they cannot observe</w:t>
      </w:r>
    </w:p>
    <w:p>
      <w:pPr>
        <w:spacing w:after="120"/>
      </w:pPr>
      <w:r>
        <w:rPr>
          <w:b w:val="0"/>
          <w:sz w:val="21"/>
        </w:rPr>
        <w:t>directly. Reads dozens of near-identical reports. Deeply sceptical of</w:t>
      </w:r>
    </w:p>
    <w:p>
      <w:pPr>
        <w:spacing w:after="120"/>
      </w:pPr>
      <w:r>
        <w:rPr>
          <w:b w:val="0"/>
          <w:sz w:val="21"/>
        </w:rPr>
        <w:t>self-assessment and of numbers with no method attached.</w:t>
      </w:r>
    </w:p>
    <w:p>
      <w:pPr>
        <w:spacing w:after="120"/>
      </w:pPr>
      <w:r>
        <w:rPr>
          <w:b w:val="0"/>
          <w:sz w:val="21"/>
        </w:rPr>
        <w:t>Pain points. Cannot verify claimed impact; partners over-promise then</w:t>
      </w:r>
    </w:p>
    <w:p>
      <w:pPr>
        <w:spacing w:after="120"/>
      </w:pPr>
      <w:r>
        <w:rPr>
          <w:b w:val="0"/>
          <w:sz w:val="21"/>
        </w:rPr>
        <w:t>under-report; no view of what failed; due-diligence burden with weak evidence;</w:t>
      </w:r>
    </w:p>
    <w:p>
      <w:pPr>
        <w:spacing w:after="120"/>
      </w:pPr>
      <w:r>
        <w:rPr>
          <w:b w:val="0"/>
          <w:sz w:val="21"/>
        </w:rPr>
        <w:t>reputational exposure if a partner is later found to have overstated.</w:t>
      </w:r>
    </w:p>
    <w:p>
      <w:pPr>
        <w:spacing w:after="120"/>
      </w:pPr>
      <w:r>
        <w:rPr>
          <w:b w:val="0"/>
          <w:sz w:val="21"/>
        </w:rPr>
        <w:t>Media. Email, LinkedIn, sector convenings, peer referral. Reads long</w:t>
      </w:r>
    </w:p>
    <w:p>
      <w:pPr>
        <w:spacing w:after="120"/>
      </w:pPr>
      <w:r>
        <w:rPr>
          <w:b w:val="0"/>
          <w:sz w:val="21"/>
        </w:rPr>
        <w:t>documents when they contain something new.</w:t>
      </w:r>
    </w:p>
    <w:p>
      <w:pPr>
        <w:spacing w:after="60"/>
      </w:pPr>
      <w:r>
        <w:rPr>
          <w:b/>
          <w:color w:val="9A7D1E"/>
          <w:sz w:val="22"/>
        </w:rPr>
        <w:t>Segment B — The Community / Programme Participant</w:t>
      </w:r>
    </w:p>
    <w:p>
      <w:pPr>
        <w:spacing w:after="120"/>
      </w:pPr>
      <w:r>
        <w:rPr>
          <w:b w:val="0"/>
          <w:sz w:val="21"/>
        </w:rPr>
        <w:t>Demographics. Adults 20–60 in programme townships; mixed literacy; often the</w:t>
      </w:r>
    </w:p>
    <w:p>
      <w:pPr>
        <w:spacing w:after="120"/>
      </w:pPr>
      <w:r>
        <w:rPr>
          <w:b w:val="0"/>
          <w:sz w:val="21"/>
        </w:rPr>
        <w:t>household decision-maker on participation.</w:t>
      </w:r>
    </w:p>
    <w:p>
      <w:pPr>
        <w:spacing w:after="120"/>
      </w:pPr>
      <w:r>
        <w:rPr>
          <w:b w:val="0"/>
          <w:sz w:val="21"/>
        </w:rPr>
        <w:t>Psychographics. Has seen organisations arrive, photograph, and leave. Judges</w:t>
      </w:r>
    </w:p>
    <w:p>
      <w:pPr>
        <w:spacing w:after="120"/>
      </w:pPr>
      <w:r>
        <w:rPr>
          <w:b w:val="0"/>
          <w:sz w:val="21"/>
        </w:rPr>
        <w:t>credibility by whether someone came back and explained.</w:t>
      </w:r>
    </w:p>
    <w:p>
      <w:pPr>
        <w:spacing w:after="120"/>
      </w:pPr>
      <w:r>
        <w:rPr>
          <w:b w:val="0"/>
          <w:sz w:val="21"/>
        </w:rPr>
        <w:t>Pain points. No idea what happened to the programme after it ended; no channel</w:t>
      </w:r>
    </w:p>
    <w:p>
      <w:pPr>
        <w:spacing w:after="120"/>
      </w:pPr>
      <w:r>
        <w:rPr>
          <w:b w:val="0"/>
          <w:sz w:val="21"/>
        </w:rPr>
        <w:t>to say it did not work; asked for data repeatedly and never shown the result.</w:t>
      </w:r>
    </w:p>
    <w:p>
      <w:pPr>
        <w:spacing w:after="120"/>
      </w:pPr>
      <w:r>
        <w:rPr>
          <w:b w:val="0"/>
          <w:sz w:val="21"/>
        </w:rPr>
        <w:t>Media. Facebook (mobile), Viber groups, community radio in some areas,</w:t>
      </w:r>
    </w:p>
    <w:p>
      <w:pPr>
        <w:spacing w:after="120"/>
      </w:pPr>
      <w:r>
        <w:rPr>
          <w:b w:val="0"/>
          <w:sz w:val="21"/>
        </w:rPr>
        <w:t>in-person meetings above all.</w:t>
      </w:r>
    </w:p>
    <w:p>
      <w:pPr>
        <w:spacing w:after="60"/>
      </w:pPr>
      <w:r>
        <w:rPr>
          <w:b/>
          <w:color w:val="9A7D1E"/>
          <w:sz w:val="22"/>
        </w:rPr>
        <w:t>Segment C — The Volunteer / Prospective Staff</w:t>
      </w:r>
    </w:p>
    <w:p>
      <w:pPr>
        <w:spacing w:after="120"/>
      </w:pPr>
      <w:r>
        <w:rPr>
          <w:b w:val="0"/>
          <w:sz w:val="21"/>
        </w:rPr>
        <w:t>Demographics. 21–34, graduates and early-career, Yangon and Mandalay.</w:t>
      </w:r>
    </w:p>
    <w:p>
      <w:pPr>
        <w:spacing w:after="120"/>
      </w:pPr>
      <w:r>
        <w:rPr>
          <w:b w:val="0"/>
          <w:sz w:val="21"/>
        </w:rPr>
        <w:t>Psychographics. Wants meaningful work but has heard the sector described as</w:t>
      </w:r>
    </w:p>
    <w:p>
      <w:pPr>
        <w:spacing w:after="120"/>
      </w:pPr>
      <w:r>
        <w:rPr>
          <w:b w:val="0"/>
          <w:sz w:val="21"/>
        </w:rPr>
        <w:t>politically fraught and administratively hollow. Looking for evidence of rigour.</w:t>
      </w:r>
    </w:p>
    <w:p>
      <w:pPr>
        <w:spacing w:after="120"/>
      </w:pPr>
      <w:r>
        <w:rPr>
          <w:b w:val="0"/>
          <w:sz w:val="21"/>
        </w:rPr>
        <w:t>Pain points. Cannot tell serious organisations from performative ones; no</w:t>
      </w:r>
    </w:p>
    <w:p>
      <w:pPr>
        <w:spacing w:after="120"/>
      </w:pPr>
      <w:r>
        <w:rPr>
          <w:b w:val="0"/>
          <w:sz w:val="21"/>
        </w:rPr>
        <w:t>visibility of what the work actually involves day to day.</w:t>
      </w:r>
    </w:p>
    <w:p>
      <w:pPr>
        <w:spacing w:after="120"/>
      </w:pPr>
      <w:r>
        <w:rPr>
          <w:b w:val="0"/>
          <w:sz w:val="21"/>
        </w:rPr>
        <w:t>Media. Facebook, LinkedIn, TikTok, university networks.</w:t>
      </w:r>
    </w:p>
    <w:p>
      <w:pPr>
        <w:spacing w:after="60"/>
      </w:pPr>
      <w:r>
        <w:rPr>
          <w:b/>
          <w:color w:val="9A7D1E"/>
          <w:sz w:val="22"/>
        </w:rPr>
        <w:t>Segment D — The Domestic Individual Donor</w:t>
      </w:r>
    </w:p>
    <w:p>
      <w:pPr>
        <w:spacing w:after="120"/>
      </w:pPr>
      <w:r>
        <w:rPr>
          <w:b w:val="0"/>
          <w:sz w:val="21"/>
        </w:rPr>
        <w:t>Demographics. 28–55, Myanmar professionals and business owners who give.</w:t>
      </w:r>
    </w:p>
    <w:p>
      <w:pPr>
        <w:spacing w:after="120"/>
      </w:pPr>
      <w:r>
        <w:rPr>
          <w:b w:val="0"/>
          <w:sz w:val="21"/>
        </w:rPr>
        <w:t>Pain points. "Where did the money go" is unanswered; prefers to give directly</w:t>
      </w:r>
    </w:p>
    <w:p>
      <w:pPr>
        <w:spacing w:after="120"/>
      </w:pPr>
      <w:r>
        <w:rPr>
          <w:b w:val="0"/>
          <w:sz w:val="21"/>
        </w:rPr>
        <w:t>to people they know rather than to an institution they cannot audit.</w:t>
      </w:r>
    </w:p>
    <w:p>
      <w:pPr>
        <w:spacing w:after="120"/>
      </w:pPr>
      <w:r>
        <w:rPr>
          <w:b w:val="0"/>
          <w:sz w:val="21"/>
        </w:rPr>
        <w:t>Media. Facebook, Viber, word of mouth.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p>
      <w:pPr>
        <w:spacing w:after="120"/>
      </w:pPr>
      <w:r>
        <w:rPr>
          <w:b w:val="0"/>
          <w:sz w:val="21"/>
        </w:rPr>
        <w:t>"Competition" here is for donor confidence and public trust, not market share.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How they communicate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Large INGOs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Polished English annual reports, professional photography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Community never sees it; reads as institutional, not accountable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Local CSOs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Facebook activity updates, event photos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method, no outcome measurement, no failure reporting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Direct-giving campaigns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Individual stories, emotional appeal, fast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Cannot demonstrate systemic outcome or sustained delivery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Corporate CSR arms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Brand-led, campaign-shaped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Short-horizon, rarely independently verified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in this landscape reports to the community first. It costs little and it</w:t>
      </w:r>
    </w:p>
    <w:p>
      <w:pPr>
        <w:spacing w:after="120"/>
      </w:pPr>
      <w:r>
        <w:rPr>
          <w:b w:val="0"/>
          <w:sz w:val="21"/>
        </w:rPr>
        <w:t>is the one practice a competitor cannot adopt without genuinely changing how they</w:t>
      </w:r>
    </w:p>
    <w:p>
      <w:pPr>
        <w:spacing w:after="120"/>
      </w:pPr>
      <w:r>
        <w:rPr>
          <w:b w:val="0"/>
          <w:sz w:val="21"/>
        </w:rPr>
        <w:t>operate.</w:t>
      </w:r>
    </w:p>
    <w:p>
      <w:pPr>
        <w:spacing w:after="60"/>
      </w:pPr>
      <w:r>
        <w:rPr>
          <w:b/>
          <w:color w:val="9A7D1E"/>
          <w:sz w:val="22"/>
        </w:rPr>
        <w:t>The big idea — "The Village Gets the Report First" / "အစီရင်ခံစာကို ရွာက အရင်ရမယ်"</w:t>
      </w:r>
    </w:p>
    <w:p>
      <w:pPr>
        <w:spacing w:after="120"/>
      </w:pPr>
      <w:r>
        <w:rPr>
          <w:b w:val="0"/>
          <w:sz w:val="21"/>
        </w:rPr>
        <w:t>Invert the reporting order. Every programme cycle closes with a community</w:t>
      </w:r>
    </w:p>
    <w:p>
      <w:pPr>
        <w:spacing w:after="120"/>
      </w:pPr>
      <w:r>
        <w:rPr>
          <w:b w:val="0"/>
          <w:sz w:val="21"/>
        </w:rPr>
        <w:t>report-back: the organisation returns to the township, in Burmese, in person,</w:t>
      </w:r>
    </w:p>
    <w:p>
      <w:pPr>
        <w:spacing w:after="120"/>
      </w:pPr>
      <w:r>
        <w:rPr>
          <w:b w:val="0"/>
          <w:sz w:val="21"/>
        </w:rPr>
        <w:t>and presents what was spent, what was achieved, what was missed, and what will</w:t>
      </w:r>
    </w:p>
    <w:p>
      <w:pPr>
        <w:spacing w:after="120"/>
      </w:pPr>
      <w:r>
        <w:rPr>
          <w:b w:val="0"/>
          <w:sz w:val="21"/>
        </w:rPr>
        <w:t>change. The community responds — on record. Only *then* does the donor report go</w:t>
      </w:r>
    </w:p>
    <w:p>
      <w:pPr>
        <w:spacing w:after="120"/>
      </w:pPr>
      <w:r>
        <w:rPr>
          <w:b w:val="0"/>
          <w:sz w:val="21"/>
        </w:rPr>
        <w:t>out, and it carries the community's response inside it.</w:t>
      </w:r>
    </w:p>
    <w:p>
      <w:pPr>
        <w:spacing w:after="120"/>
      </w:pPr>
      <w:r>
        <w:rPr>
          <w:b w:val="0"/>
          <w:sz w:val="21"/>
        </w:rPr>
        <w:t>The donor document stops being a self-assessment. It becomes a transcript.</w:t>
      </w:r>
    </w:p>
    <w:p>
      <w:pPr>
        <w:spacing w:after="120"/>
      </w:pPr>
      <w:r>
        <w:rPr>
          <w:b w:val="0"/>
          <w:sz w:val="21"/>
        </w:rPr>
        <w:t>Why this and not the obvious one. The obvious campaign is beneficiary</w:t>
      </w:r>
    </w:p>
    <w:p>
      <w:pPr>
        <w:spacing w:after="120"/>
      </w:pPr>
      <w:r>
        <w:rPr>
          <w:b w:val="0"/>
          <w:sz w:val="21"/>
        </w:rPr>
        <w:t>portraits, a hopeful score, and "Together We Can". Every organisation in the</w:t>
      </w:r>
    </w:p>
    <w:p>
      <w:pPr>
        <w:spacing w:after="120"/>
      </w:pPr>
      <w:r>
        <w:rPr>
          <w:b w:val="0"/>
          <w:sz w:val="21"/>
        </w:rPr>
        <w:t>sector runs it, which is precisely why a donor discounts it. Reporting to the</w:t>
      </w:r>
    </w:p>
    <w:p>
      <w:pPr>
        <w:spacing w:after="120"/>
      </w:pPr>
      <w:r>
        <w:rPr>
          <w:b w:val="0"/>
          <w:sz w:val="21"/>
        </w:rPr>
        <w:t>community first is a *behaviour*, not a message — it produces evidence as a</w:t>
      </w:r>
    </w:p>
    <w:p>
      <w:pPr>
        <w:spacing w:after="120"/>
      </w:pPr>
      <w:r>
        <w:rPr>
          <w:b w:val="0"/>
          <w:sz w:val="21"/>
        </w:rPr>
        <w:t>by-product, and an organisation unwilling to hear the response in public simply</w:t>
      </w:r>
    </w:p>
    <w:p>
      <w:pPr>
        <w:spacing w:after="120"/>
      </w:pPr>
      <w:r>
        <w:rPr>
          <w:b w:val="0"/>
          <w:sz w:val="21"/>
        </w:rPr>
        <w:t>cannot copy it.</w:t>
      </w:r>
    </w:p>
    <w:p>
      <w:pPr>
        <w:spacing w:after="120"/>
      </w:pPr>
      <w:r>
        <w:rPr>
          <w:b w:val="0"/>
          <w:sz w:val="21"/>
        </w:rPr>
        <w:t>Brand positioning. The organisation that answers to the people it serves,</w:t>
      </w:r>
    </w:p>
    <w:p>
      <w:pPr>
        <w:spacing w:after="120"/>
      </w:pPr>
      <w:r>
        <w:rPr>
          <w:b w:val="0"/>
          <w:sz w:val="21"/>
        </w:rPr>
        <w:t>before the people who fund it.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"The village hears it first." — the reporting order, stated plainly.</w:t>
      </w:r>
    </w:p>
    <w:p>
      <w:pPr>
        <w:pStyle w:val="ListBullet"/>
      </w:pPr>
      <w:r>
        <w:t>"Including what did not work." — a named failure in every cycle report.</w:t>
      </w:r>
    </w:p>
    <w:p>
      <w:pPr>
        <w:pStyle w:val="ListBullet"/>
      </w:pPr>
      <w:r>
        <w:t>"Here is the method." — measurement approach published alongside every number.</w:t>
      </w:r>
    </w:p>
    <w:p>
      <w:pPr>
        <w:pStyle w:val="ListBullet"/>
      </w:pPr>
      <w:r>
        <w:t>"Ask us on the record." — an open community question channel with published answers.</w:t>
      </w:r>
    </w:p>
    <w:p>
      <w:pPr>
        <w:spacing w:after="120"/>
      </w:pPr>
      <w:r>
        <w:rPr>
          <w:b w:val="0"/>
          <w:sz w:val="21"/>
        </w:rPr>
        <w:t>Tone of voice. Plain, accountable, unsentimental. Burmese written first,</w:t>
      </w:r>
    </w:p>
    <w:p>
      <w:pPr>
        <w:spacing w:after="120"/>
      </w:pPr>
      <w:r>
        <w:rPr>
          <w:b w:val="0"/>
          <w:sz w:val="21"/>
        </w:rPr>
        <w:t>English transcreated — for this campaign that is not only house rule but the</w:t>
      </w:r>
    </w:p>
    <w:p>
      <w:pPr>
        <w:spacing w:after="120"/>
      </w:pPr>
      <w:r>
        <w:rPr>
          <w:b w:val="0"/>
          <w:sz w:val="21"/>
        </w:rPr>
        <w:t>argument itself. No rescue framing, no beneficiaries described as passive, no</w:t>
      </w:r>
    </w:p>
    <w:p>
      <w:pPr>
        <w:spacing w:after="120"/>
      </w:pPr>
      <w:r>
        <w:rPr>
          <w:b w:val="0"/>
          <w:sz w:val="21"/>
        </w:rPr>
        <w:t>imagery that trades on distress.</w:t>
      </w:r>
    </w:p>
    <w:p>
      <w:pPr>
        <w:spacing w:after="120"/>
      </w:pPr>
      <w:r>
        <w:rPr>
          <w:b w:val="0"/>
          <w:sz w:val="21"/>
        </w:rPr>
        <w:t>Hashtags. Primary `#ရွာကအရင်သိရမယ်` · Secondary `#VillageFirstReport` `#AskUsOnTheRecord`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In-community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report-backs themselves — the campaign's substance, not its promotion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Where Segments B and D live; Burmese-first reporting films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26%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LinkedIn + email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A donor channel — method notes, cycle reports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C recruitment — the work as it actually is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Convenings + PR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Sector credibility, peer referral into donor networks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14%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Report-Back 35% · The Method 25% · The Response 25% · The Work 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Report-Back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Response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Work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Township 1 filmed, published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"How we measure" explainer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Community Q&amp;A published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Field-team day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6–10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Township 2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"What we got wrong last cycle"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Response to hard questions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Recruitment films (2)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11–15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Township 3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Data-collection walkthrough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Independent observer note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Partner org feature (1)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16–20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Cycle report + donor pack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Full method annex published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Cumulative response log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Year-ahead commitments (1)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6 (Burmese first)</w:t>
      </w:r>
    </w:p>
    <w:p>
      <w:pPr>
        <w:spacing w:after="120"/>
      </w:pPr>
      <w:r>
        <w:rPr>
          <w:b w:val="0"/>
          <w:sz w:val="21"/>
        </w:rPr>
        <w:t>&gt; ပြီးခဲ့တဲ့လက ရေရရှိရေးအစီအစဉ်မှာ ရေတွင်း ၁၄ တွင်း တူးဖို့ ကတိပေးခဲ့ပါတယ်။</w:t>
      </w:r>
    </w:p>
    <w:p>
      <w:pPr>
        <w:spacing w:after="120"/>
      </w:pPr>
      <w:r>
        <w:rPr>
          <w:b w:val="0"/>
          <w:sz w:val="21"/>
        </w:rPr>
        <w:t>&gt; ၁၁ တွင်း ပြီးပါပြီ။ ၃ တွင်း မပြီးသေးပါဘူး — မြေအောက်ကျောက်လွှာကြောင့်ပါ။</w:t>
      </w:r>
    </w:p>
    <w:p>
      <w:pPr>
        <w:spacing w:after="120"/>
      </w:pPr>
      <w:r>
        <w:rPr>
          <w:b w:val="0"/>
          <w:sz w:val="21"/>
        </w:rPr>
        <w:t>&gt; ဒါကို ရွာလူကြီးတွေကို လွန်ခဲ့တဲ့ တနင်္လာနေ့မှာ ကိုယ်တိုင်သွားပြီး ရှင်းပြခဲ့ပါတယ်။</w:t>
      </w:r>
    </w:p>
    <w:p>
      <w:pPr>
        <w:spacing w:after="120"/>
      </w:pPr>
      <w:r>
        <w:rPr>
          <w:b w:val="0"/>
          <w:sz w:val="21"/>
        </w:rPr>
        <w:t>&gt; သူတို့ရဲ့ အဖြေက ဒီမှာ ရှိပါတယ် — ဖြတ်တောက်ထားခြင်း မရှိပါဘူး။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*Last month we committed to 14 wells in the water programme. Eleven are</w:t>
      </w:r>
    </w:p>
    <w:p>
      <w:pPr>
        <w:spacing w:after="120"/>
      </w:pPr>
      <w:r>
        <w:rPr>
          <w:b w:val="0"/>
          <w:sz w:val="21"/>
        </w:rPr>
        <w:t>&gt; complete. Three are not — the rock layer. We went and explained this to the</w:t>
      </w:r>
    </w:p>
    <w:p>
      <w:pPr>
        <w:spacing w:after="120"/>
      </w:pPr>
      <w:r>
        <w:rPr>
          <w:b w:val="0"/>
          <w:sz w:val="21"/>
        </w:rPr>
        <w:t>&gt; village committee in person last Monday. Their response is below, uncut.*</w:t>
      </w:r>
    </w:p>
    <w:p>
      <w:pPr>
        <w:spacing w:after="120"/>
      </w:pPr>
      <w:r>
        <w:rPr>
          <w:b w:val="0"/>
          <w:sz w:val="21"/>
        </w:rPr>
        <w:t>Sample draft — LinkedIn, Week 12 (Segment A)</w:t>
      </w:r>
    </w:p>
    <w:p>
      <w:pPr>
        <w:spacing w:after="120"/>
      </w:pPr>
      <w:r>
        <w:rPr>
          <w:b w:val="0"/>
          <w:sz w:val="21"/>
        </w:rPr>
        <w:t>&gt; Our Q3 cycle report is attached. Section 4 is titled "What we did not achieve"</w:t>
      </w:r>
    </w:p>
    <w:p>
      <w:pPr>
        <w:spacing w:after="120"/>
      </w:pPr>
      <w:r>
        <w:rPr>
          <w:b w:val="0"/>
          <w:sz w:val="21"/>
        </w:rPr>
        <w:t>&gt; and runs to two pages. Section 7 is the community's recorded response to</w:t>
      </w:r>
    </w:p>
    <w:p>
      <w:pPr>
        <w:spacing w:after="120"/>
      </w:pPr>
      <w:r>
        <w:rPr>
          <w:b w:val="0"/>
          <w:sz w:val="21"/>
        </w:rPr>
        <w:t>&gt; Section 4, which we did not edit. The measurement annex explains every number's</w:t>
      </w:r>
    </w:p>
    <w:p>
      <w:pPr>
        <w:spacing w:after="120"/>
      </w:pPr>
      <w:r>
        <w:rPr>
          <w:b w:val="0"/>
          <w:sz w:val="21"/>
        </w:rPr>
        <w:t>&gt; source, including the two we consider unreliable and why. We would rather you</w:t>
      </w:r>
    </w:p>
    <w:p>
      <w:pPr>
        <w:spacing w:after="120"/>
      </w:pPr>
      <w:r>
        <w:rPr>
          <w:b w:val="0"/>
          <w:sz w:val="21"/>
        </w:rPr>
        <w:t>&gt; find our weaknesses in our own report than in someone else's evaluation.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Sector 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respected sector figures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Observe a report-back, publish an honest assessment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1,200,000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Academic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 university researcher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Independent review of the measurement method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2,400,000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Community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 community representatives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Speak on record at report-backs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Honorarium + costs only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Recruitment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 student-network voices (Segment C)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Field-day content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500,000 each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Community voices are never paid for endorsement — only honoraria and travel.</w:t>
      </w:r>
    </w:p>
    <w:p>
      <w:pPr>
        <w:spacing w:after="120"/>
      </w:pPr>
      <w:r>
        <w:rPr>
          <w:b w:val="0"/>
          <w:sz w:val="21"/>
        </w:rPr>
        <w:t>Paying for testimony would destroy the exact asset this campaign is building.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— report-back films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Programme townships + Yangon/Mandalay 25–55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3,000–4,400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Domestic donor engagement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Interest: charity, community, giving; 30–55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CPL 22,000–34,000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Recruitment (Segment C)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21–32, students and early career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CPV 40–70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Donor + sector (Segment A)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Foundation, development, CSR titles; SG/TH/regional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1,600–3,000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**14,000,000**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Deliberately modest. In this sector paid reach past a point starts to look like</w:t>
      </w:r>
    </w:p>
    <w:p>
      <w:pPr>
        <w:spacing w:after="120"/>
      </w:pPr>
      <w:r>
        <w:rPr>
          <w:b w:val="0"/>
          <w:sz w:val="21"/>
        </w:rPr>
        <w:t>overhead spent on self-promotion, which damages the very trust being built. The</w:t>
      </w:r>
    </w:p>
    <w:p>
      <w:pPr>
        <w:spacing w:after="120"/>
      </w:pPr>
      <w:r>
        <w:rPr>
          <w:b w:val="0"/>
          <w:sz w:val="21"/>
        </w:rPr>
        <w:t>budget sits mostly in the report-backs themselves.</w:t>
      </w:r>
    </w:p>
    <w:p>
      <w:pPr>
        <w:spacing w:after="80"/>
      </w:pPr>
      <w:r>
        <w:rPr>
          <w:b/>
          <w:color w:val="1A1A1A"/>
          <w:sz w:val="27"/>
        </w:rPr>
        <w:t>9. ACTIVATION — THE REPORT-BACKS</w:t>
      </w:r>
    </w:p>
    <w:p>
      <w:pPr>
        <w:spacing w:after="120"/>
      </w:pPr>
      <w:r>
        <w:rPr>
          <w:b w:val="0"/>
          <w:sz w:val="21"/>
        </w:rPr>
        <w:t>Four community report-backs across 20 weeks, one per programme township.</w:t>
      </w:r>
    </w:p>
    <w:p>
      <w:pPr>
        <w:spacing w:after="120"/>
      </w:pPr>
      <w:r>
        <w:rPr>
          <w:b w:val="0"/>
          <w:sz w:val="21"/>
        </w:rPr>
        <w:t>Format, fixed and published in advance:</w:t>
      </w:r>
    </w:p>
    <w:p>
      <w:pPr>
        <w:spacing w:after="120"/>
      </w:pPr>
      <w:r>
        <w:rPr>
          <w:b w:val="0"/>
          <w:sz w:val="21"/>
        </w:rPr>
        <w:t>1. What we said we would do (10 min, Burmese, printed one-page handout)</w:t>
      </w:r>
    </w:p>
    <w:p>
      <w:pPr>
        <w:spacing w:after="120"/>
      </w:pPr>
      <w:r>
        <w:rPr>
          <w:b w:val="0"/>
          <w:sz w:val="21"/>
        </w:rPr>
        <w:t>2. What we spent (10 min, itemised, no aggregate hiding)</w:t>
      </w:r>
    </w:p>
    <w:p>
      <w:pPr>
        <w:spacing w:after="120"/>
      </w:pPr>
      <w:r>
        <w:rPr>
          <w:b w:val="0"/>
          <w:sz w:val="21"/>
        </w:rPr>
        <w:t>3. What we achieved and what we did not (20 min)</w:t>
      </w:r>
    </w:p>
    <w:p>
      <w:pPr>
        <w:spacing w:after="120"/>
      </w:pPr>
      <w:r>
        <w:rPr>
          <w:b w:val="0"/>
          <w:sz w:val="21"/>
        </w:rPr>
        <w:t>4. Open floor, recorded and published (40 min)</w:t>
      </w:r>
    </w:p>
    <w:p>
      <w:pPr>
        <w:spacing w:after="120"/>
      </w:pPr>
      <w:r>
        <w:rPr>
          <w:b w:val="0"/>
          <w:sz w:val="21"/>
        </w:rPr>
        <w:t>5. What changes next cycle, committed on the spot (10 min)</w:t>
      </w:r>
    </w:p>
    <w:p>
      <w:pPr>
        <w:spacing w:after="120"/>
      </w:pPr>
      <w:r>
        <w:rPr>
          <w:b w:val="0"/>
          <w:sz w:val="21"/>
        </w:rPr>
        <w:t>Plus one Donor Field Day — Segment A donors attend a report-back as</w:t>
      </w:r>
    </w:p>
    <w:p>
      <w:pPr>
        <w:spacing w:after="120"/>
      </w:pPr>
      <w:r>
        <w:rPr>
          <w:b w:val="0"/>
          <w:sz w:val="21"/>
        </w:rPr>
        <w:t>observers, not guests. They watch the open floor. Nothing is rehearsed for them.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Report-back delivery (venue, travel, handouts, interpretation)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1,650,000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field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8,640,000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175,000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4,550,000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Measurement method annex + independent review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pack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3,800,000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3,800,000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14,000,000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Authority, academic + recruitment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7,300,000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Community honoraria + travel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Donor Field 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Cycle report design + production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report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2,900,000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2,900,000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(20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1,850,000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9,250,000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**61,640,000**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6,164,000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**67,804,000**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Measurement annex drafted, independent reviewer engaged, baseline donor survey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Township 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First report-back delivered and filmed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6–9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Publish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Films live, method explainers, first failure published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Township 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Second report-back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11–14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Field Day, LinkedIn programme, renewal conversations open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Township 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Third report-back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16–20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Township 4, cycle report with community response, donor pack issued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Donor renewals secured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Grant agreements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New multi-year commitments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Signed agreements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Donor confidence score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+25 points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Donor survey, week 1 vs 20, n=30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Community report-back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600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Attendance records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Community "I know what happened" score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75%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Post-event survey, programme townships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Qualified volunteer applications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+140%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Application system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Cycle report downloads (donor/sector)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Site analytics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Questions answered on record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Response log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last metric is the one that matters internally. A question asked in public</w:t>
      </w:r>
    </w:p>
    <w:p>
      <w:pPr>
        <w:spacing w:after="120"/>
      </w:pPr>
      <w:r>
        <w:rPr>
          <w:b w:val="0"/>
          <w:sz w:val="21"/>
        </w:rPr>
        <w:t>and not answered undoes the entire campaign.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This is not a revenue campaign; return is measured in funding secured and</w:t>
      </w:r>
    </w:p>
    <w:p>
      <w:pPr>
        <w:spacing w:after="120"/>
      </w:pPr>
      <w:r>
        <w:rPr>
          <w:b w:val="0"/>
          <w:sz w:val="21"/>
        </w:rPr>
        <w:t>retained. Average institutional grant: USD 180,000 over two years.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Renewals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 commitments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Funding secured (USD)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Return on ~S$34k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1,260,000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27×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1,800,000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38×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Stated carefully: these are funding outcomes influenced by communications, not</w:t>
      </w:r>
    </w:p>
    <w:p>
      <w:pPr>
        <w:spacing w:after="120"/>
      </w:pPr>
      <w:r>
        <w:rPr>
          <w:b w:val="0"/>
          <w:sz w:val="21"/>
        </w:rPr>
        <w:t>caused by them alone. Programme quality, existing relationships and donor cycles</w:t>
      </w:r>
    </w:p>
    <w:p>
      <w:pPr>
        <w:spacing w:after="120"/>
      </w:pPr>
      <w:r>
        <w:rPr>
          <w:b w:val="0"/>
          <w:sz w:val="21"/>
        </w:rPr>
        <w:t>drive most of the result. The honest claim is that this campaign removes the</w:t>
      </w:r>
    </w:p>
    <w:p>
      <w:pPr>
        <w:spacing w:after="120"/>
      </w:pPr>
      <w:r>
        <w:rPr>
          <w:b w:val="0"/>
          <w:sz w:val="21"/>
        </w:rPr>
        <w:t>verification doubt that currently slows or shrinks decisions — it does not</w:t>
      </w:r>
    </w:p>
    <w:p>
      <w:pPr>
        <w:spacing w:after="120"/>
      </w:pPr>
      <w:r>
        <w:rPr>
          <w:b w:val="0"/>
          <w:sz w:val="21"/>
        </w:rPr>
        <w:t>manufacture funding, and any agency telling you otherwise is selling you a</w:t>
      </w:r>
    </w:p>
    <w:p>
      <w:pPr>
        <w:spacing w:after="120"/>
      </w:pPr>
      <w:r>
        <w:rPr>
          <w:b w:val="0"/>
          <w:sz w:val="21"/>
        </w:rPr>
        <w:t>number.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**Do no harm** — published material identifies individuals or locations in ways that create risk for participants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**Severe**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Protection review before every publication; no GPS, no identifying detail, no faces without informed consent recorded in Burmese; participants may withdraw at any time, including after publication. Any doubt means the asset is not published.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 protection lead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Community response at open floor is severely critical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This is the design working, not failing. Publish it and publish the commitment made in response. Rehearsing the floor would forfeit the entire asset.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leadership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Organisation is not operationally ready to answer publicly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Week-1 readiness assessment. If the programme cannot survive an open floor, fix delivery before communications. We will not stage a report-back.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Donor reads published failures as poor performance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Frame in the method annex from the first contact; brief donors before the first publication, never after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partnerships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Sensitive operating environment restricts filming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Audio-only and written formats pre-approved as substitutes; township selection reviewed with the protection lead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Client + 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Staff capacity absorbed by report-back preparation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Format fixed and templated so cycle two costs a fraction of cycle one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67,804,000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35%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**104,314,000** (~S$31,600)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36,510,000 (35.0%)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Priced at the 35% floor, not the 40% target. This is a deliberate, recorded</w:t>
      </w:r>
    </w:p>
    <w:p>
      <w:pPr>
        <w:spacing w:after="120"/>
      </w:pPr>
      <w:r>
        <w:rPr>
          <w:b w:val="0"/>
          <w:sz w:val="21"/>
        </w:rPr>
        <w:t>exception: the client's funds are donor funds, and taking target margin on</w:t>
      </w:r>
    </w:p>
    <w:p>
      <w:pPr>
        <w:spacing w:after="120"/>
      </w:pPr>
      <w:r>
        <w:rPr>
          <w:b w:val="0"/>
          <w:sz w:val="21"/>
        </w:rPr>
        <w:t>restricted grant money is not a position we want to defend. The floor is the</w:t>
      </w:r>
    </w:p>
    <w:p>
      <w:pPr>
        <w:spacing w:after="120"/>
      </w:pPr>
      <w:r>
        <w:rPr>
          <w:b w:val="0"/>
          <w:sz w:val="21"/>
        </w:rPr>
        <w:t>floor — we do not go below it, because a campaign we cannot resource properly</w:t>
      </w:r>
    </w:p>
    <w:p>
      <w:pPr>
        <w:spacing w:after="120"/>
      </w:pPr>
      <w:r>
        <w:rPr>
          <w:b w:val="0"/>
          <w:sz w:val="21"/>
        </w:rPr>
        <w:t>helps nobody.</w:t>
      </w:r>
    </w:p>
    <w:p>
      <w:pPr>
        <w:spacing w:after="120"/>
      </w:pPr>
      <w:r>
        <w:rPr>
          <w:b w:val="0"/>
          <w:sz w:val="21"/>
        </w:rPr>
        <w:t>50% deposit on signature, 25% at week 10, 25% on the cycle report. Market FX.</w:t>
      </w:r>
    </w:p>
    <w:p>
      <w:pPr>
        <w:spacing w:after="120"/>
      </w:pPr>
      <w:r>
        <w:rPr>
          <w:b w:val="0"/>
          <w:sz w:val="21"/>
        </w:rPr>
        <w:t>Vendor lines RFQ-based, reconciled at actuals; underspend returns to the client.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This campaign asks an organisation to publish its failures and record the</w:t>
      </w:r>
    </w:p>
    <w:p>
      <w:pPr>
        <w:spacing w:after="120"/>
      </w:pPr>
      <w:r>
        <w:rPr>
          <w:b w:val="0"/>
          <w:sz w:val="21"/>
        </w:rPr>
        <w:t>criticism of the people it serves. Most agencies will steer a client away from</w:t>
      </w:r>
    </w:p>
    <w:p>
      <w:pPr>
        <w:spacing w:after="120"/>
      </w:pPr>
      <w:r>
        <w:rPr>
          <w:b w:val="0"/>
          <w:sz w:val="21"/>
        </w:rPr>
        <w:t>that within ten minutes, because comfortable work is easier to sell and easier to</w:t>
      </w:r>
    </w:p>
    <w:p>
      <w:pPr>
        <w:spacing w:after="120"/>
      </w:pPr>
      <w:r>
        <w:rPr>
          <w:b w:val="0"/>
          <w:sz w:val="21"/>
        </w:rPr>
        <w:t>approve. We are proposing it because in this sector the discomfort *is* the</w:t>
      </w:r>
    </w:p>
    <w:p>
      <w:pPr>
        <w:spacing w:after="120"/>
      </w:pPr>
      <w:r>
        <w:rPr>
          <w:b w:val="0"/>
          <w:sz w:val="21"/>
        </w:rPr>
        <w:t>credential — and because a donor who watches an unrehearsed open floor stops</w:t>
      </w:r>
    </w:p>
    <w:p>
      <w:pPr>
        <w:spacing w:after="120"/>
      </w:pPr>
      <w:r>
        <w:rPr>
          <w:b w:val="0"/>
          <w:sz w:val="21"/>
        </w:rPr>
        <w:t>needing to be convinced.</w:t>
      </w:r>
    </w:p>
    <w:p>
      <w:pPr>
        <w:spacing w:after="120"/>
      </w:pPr>
      <w:r>
        <w:rPr>
          <w:b w:val="0"/>
          <w:sz w:val="21"/>
        </w:rPr>
        <w:t>What we have actually produced: a 20-section fintech launch proposal with full</w:t>
      </w:r>
    </w:p>
    <w:p>
      <w:pPr>
        <w:spacing w:after="120"/>
      </w:pPr>
      <w:r>
        <w:rPr>
          <w:b w:val="0"/>
          <w:sz w:val="21"/>
        </w:rPr>
        <w:t>segmentation and scenario modelling; a premium launch event proposal with a</w:t>
      </w:r>
    </w:p>
    <w:p>
      <w:pPr>
        <w:spacing w:after="120"/>
      </w:pPr>
      <w:r>
        <w:rPr>
          <w:b w:val="0"/>
          <w:sz w:val="21"/>
        </w:rPr>
        <w:t>complete vendor and risk register; manufacturing, logistics and energy campaigns</w:t>
      </w:r>
    </w:p>
    <w:p>
      <w:pPr>
        <w:spacing w:after="120"/>
      </w:pPr>
      <w:r>
        <w:rPr>
          <w:b w:val="0"/>
          <w:sz w:val="21"/>
        </w:rPr>
        <w:t>built on the same published-evidence mechanic; a spec product film to commercial</w:t>
      </w:r>
    </w:p>
    <w:p>
      <w:pPr>
        <w:spacing w:after="120"/>
      </w:pPr>
      <w:r>
        <w:rPr>
          <w:b w:val="0"/>
          <w:sz w:val="21"/>
        </w:rPr>
        <w:t>sound standards; eight 3D stage and exhibition concepts.</w:t>
      </w:r>
    </w:p>
    <w:p>
      <w:pPr>
        <w:spacing w:after="120"/>
      </w:pPr>
      <w:r>
        <w:rPr>
          <w:b w:val="0"/>
          <w:sz w:val="21"/>
        </w:rPr>
        <w:t>What we do not claim: an NGO client, or field protection expertise. This would be</w:t>
      </w:r>
    </w:p>
    <w:p>
      <w:pPr>
        <w:spacing w:after="120"/>
      </w:pPr>
      <w:r>
        <w:rPr>
          <w:b w:val="0"/>
          <w:sz w:val="21"/>
        </w:rPr>
        <w:t>our first in the sector, and the protection review in §14 must be led by the</w:t>
      </w:r>
    </w:p>
    <w:p>
      <w:pPr>
        <w:spacing w:after="120"/>
      </w:pPr>
      <w:r>
        <w:rPr>
          <w:b w:val="0"/>
          <w:sz w:val="21"/>
        </w:rPr>
        <w:t>client's own safeguarding lead, not by us. What we bring is the method, the</w:t>
      </w:r>
    </w:p>
    <w:p>
      <w:pPr>
        <w:spacing w:after="120"/>
      </w:pPr>
      <w:r>
        <w:rPr>
          <w:b w:val="0"/>
          <w:sz w:val="21"/>
        </w:rPr>
        <w:t>bilingual production capacity, and a refusal to make the work look better than it</w:t>
      </w:r>
    </w:p>
    <w:p>
      <w:pPr>
        <w:spacing w:after="120"/>
      </w:pPr>
      <w:r>
        <w:rPr>
          <w:b w:val="0"/>
          <w:sz w:val="21"/>
        </w:rPr>
        <w:t>is.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Priced at the 35% margin floor by exception — donor-funded work.*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