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BC864" w14:textId="77777777" w:rsidR="00250749" w:rsidRPr="001555D6" w:rsidRDefault="00250749" w:rsidP="00250749">
      <w:pPr>
        <w:spacing w:after="0"/>
        <w:jc w:val="center"/>
        <w:rPr>
          <w:b/>
          <w:bCs/>
          <w:smallCaps/>
          <w:szCs w:val="28"/>
          <w:lang w:val="en-US"/>
        </w:rPr>
      </w:pPr>
      <w:r w:rsidRPr="003C657D">
        <w:rPr>
          <w:b/>
          <w:bCs/>
          <w:noProof/>
        </w:rPr>
        <w:drawing>
          <wp:inline distT="0" distB="0" distL="0" distR="0" wp14:anchorId="166117B7" wp14:editId="25D77A35">
            <wp:extent cx="3081475" cy="721217"/>
            <wp:effectExtent l="0" t="0" r="5080" b="3175"/>
            <wp:docPr id="15253661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43470" cy="735727"/>
                    </a:xfrm>
                    <a:prstGeom prst="rect">
                      <a:avLst/>
                    </a:prstGeom>
                    <a:noFill/>
                    <a:ln>
                      <a:noFill/>
                    </a:ln>
                  </pic:spPr>
                </pic:pic>
              </a:graphicData>
            </a:graphic>
          </wp:inline>
        </w:drawing>
      </w:r>
    </w:p>
    <w:p w14:paraId="65C3765F" w14:textId="77777777" w:rsidR="00250749" w:rsidRPr="001555D6" w:rsidRDefault="00250749" w:rsidP="00250749">
      <w:pPr>
        <w:jc w:val="center"/>
        <w:rPr>
          <w:b/>
          <w:szCs w:val="28"/>
          <w:lang w:val="en-US"/>
        </w:rPr>
      </w:pPr>
    </w:p>
    <w:p w14:paraId="16A116BF" w14:textId="77777777" w:rsidR="00250749" w:rsidRPr="001555D6" w:rsidRDefault="00250749" w:rsidP="00250749">
      <w:pPr>
        <w:jc w:val="center"/>
        <w:rPr>
          <w:b/>
          <w:smallCaps/>
          <w:szCs w:val="28"/>
          <w:lang w:val="en-US"/>
        </w:rPr>
      </w:pPr>
      <w:r w:rsidRPr="001555D6">
        <w:rPr>
          <w:b/>
          <w:smallCaps/>
          <w:szCs w:val="28"/>
          <w:lang w:val="en-US"/>
        </w:rPr>
        <w:t>REVIEW</w:t>
      </w:r>
    </w:p>
    <w:p w14:paraId="3CF25702" w14:textId="28C3679B" w:rsidR="00250749" w:rsidRDefault="00250749" w:rsidP="00250749">
      <w:pPr>
        <w:pStyle w:val="BodyText"/>
        <w:tabs>
          <w:tab w:val="left" w:pos="9923"/>
        </w:tabs>
        <w:jc w:val="center"/>
      </w:pPr>
      <w:r>
        <w:t>on the thesis of the</w:t>
      </w:r>
      <w:r w:rsidRPr="005C783C">
        <w:t xml:space="preserve"> master’s </w:t>
      </w:r>
      <w:r>
        <w:t xml:space="preserve">student: </w:t>
      </w:r>
      <w:proofErr w:type="spellStart"/>
      <w:r w:rsidR="005E0A32">
        <w:t>Alpysbayev</w:t>
      </w:r>
      <w:proofErr w:type="spellEnd"/>
      <w:r w:rsidR="005E0A32">
        <w:t xml:space="preserve"> Dias</w:t>
      </w:r>
      <w:r>
        <w:t xml:space="preserve"> </w:t>
      </w:r>
    </w:p>
    <w:p w14:paraId="3800B55A" w14:textId="77777777" w:rsidR="00250749" w:rsidRPr="005C783C" w:rsidRDefault="00250749" w:rsidP="00250749">
      <w:pPr>
        <w:pStyle w:val="BodyText"/>
        <w:tabs>
          <w:tab w:val="left" w:pos="9923"/>
        </w:tabs>
        <w:jc w:val="center"/>
      </w:pPr>
      <w:r>
        <w:t>Kazakh-British Technical University</w:t>
      </w:r>
    </w:p>
    <w:p w14:paraId="0E3A1E6E" w14:textId="51985810" w:rsidR="00250749" w:rsidRPr="005C783C" w:rsidRDefault="00250749" w:rsidP="00250749">
      <w:pPr>
        <w:pStyle w:val="BodyText"/>
        <w:tabs>
          <w:tab w:val="left" w:pos="9923"/>
        </w:tabs>
        <w:jc w:val="center"/>
      </w:pPr>
      <w:r>
        <w:t xml:space="preserve">Major: </w:t>
      </w:r>
      <w:r w:rsidR="005E0A32" w:rsidRPr="005E0A32">
        <w:t>7M06106 Software Engineering</w:t>
      </w:r>
    </w:p>
    <w:p w14:paraId="66AE288B" w14:textId="77777777" w:rsidR="00250749" w:rsidRPr="001555D6" w:rsidRDefault="00250749" w:rsidP="00250749">
      <w:pPr>
        <w:ind w:right="-284"/>
        <w:jc w:val="center"/>
        <w:rPr>
          <w:sz w:val="24"/>
          <w:szCs w:val="24"/>
          <w:lang w:val="en-US"/>
        </w:rPr>
      </w:pPr>
    </w:p>
    <w:p w14:paraId="42563A62" w14:textId="0BA69FDA" w:rsidR="00250749" w:rsidRPr="001555D6" w:rsidRDefault="00250749" w:rsidP="00250749">
      <w:pPr>
        <w:spacing w:after="0"/>
        <w:jc w:val="center"/>
        <w:rPr>
          <w:szCs w:val="28"/>
          <w:lang w:val="en-US"/>
        </w:rPr>
      </w:pPr>
      <w:r w:rsidRPr="001555D6">
        <w:rPr>
          <w:b/>
          <w:szCs w:val="28"/>
          <w:lang w:val="en-US"/>
        </w:rPr>
        <w:t>“</w:t>
      </w:r>
      <w:r w:rsidR="005E0A32" w:rsidRPr="005E0A32">
        <w:rPr>
          <w:b/>
          <w:szCs w:val="28"/>
          <w:lang w:val="en-US"/>
        </w:rPr>
        <w:t>Development of software application for logistics manager</w:t>
      </w:r>
      <w:r w:rsidRPr="001555D6">
        <w:rPr>
          <w:b/>
          <w:szCs w:val="28"/>
          <w:lang w:val="en-US"/>
        </w:rPr>
        <w:t>”</w:t>
      </w:r>
      <w:r w:rsidRPr="001555D6">
        <w:rPr>
          <w:szCs w:val="28"/>
          <w:lang w:val="en-US"/>
        </w:rPr>
        <w:t xml:space="preserve">   </w:t>
      </w:r>
    </w:p>
    <w:p w14:paraId="010A8BEF" w14:textId="77777777" w:rsidR="00250749" w:rsidRPr="001555D6" w:rsidRDefault="00250749" w:rsidP="00250749">
      <w:pPr>
        <w:spacing w:after="0"/>
        <w:jc w:val="center"/>
        <w:rPr>
          <w:b/>
          <w:szCs w:val="28"/>
          <w:lang w:val="en-US"/>
        </w:rPr>
      </w:pPr>
      <w:r w:rsidRPr="001555D6">
        <w:rPr>
          <w:szCs w:val="28"/>
          <w:lang w:val="en-US"/>
        </w:rPr>
        <w:t xml:space="preserve">        </w:t>
      </w:r>
      <w:r w:rsidRPr="001555D6">
        <w:rPr>
          <w:szCs w:val="28"/>
          <w:lang w:val="en-US"/>
        </w:rPr>
        <w:tab/>
      </w:r>
    </w:p>
    <w:p w14:paraId="6ECA2466" w14:textId="14BEAC99" w:rsidR="005E0A32" w:rsidRDefault="005E0A32" w:rsidP="00250749">
      <w:pPr>
        <w:jc w:val="both"/>
        <w:rPr>
          <w:szCs w:val="28"/>
          <w:lang w:val="en-US"/>
        </w:rPr>
      </w:pPr>
      <w:r w:rsidRPr="005E0A32">
        <w:rPr>
          <w:szCs w:val="28"/>
          <w:lang w:val="en-US"/>
        </w:rPr>
        <w:t>Software development in logistics intersects multiple scientific disciplines, leveraging advanced algorithms and technologies. This fusion not only enhances logistical efficiency but also contributes to broader scientific pursuits, such as improving process efficiency and resource utilization.</w:t>
      </w:r>
    </w:p>
    <w:p w14:paraId="242193EA" w14:textId="752AFB88" w:rsidR="005E0A32" w:rsidRDefault="005E0A32" w:rsidP="00250749">
      <w:pPr>
        <w:jc w:val="both"/>
        <w:rPr>
          <w:szCs w:val="28"/>
          <w:lang w:val="en-US"/>
        </w:rPr>
      </w:pPr>
      <w:r w:rsidRPr="005E0A32">
        <w:rPr>
          <w:szCs w:val="28"/>
          <w:lang w:val="en-US"/>
        </w:rPr>
        <w:t>Logistics software aligns with nationwide programs focused on bolstering infrastructure and fostering innovation</w:t>
      </w:r>
      <w:r>
        <w:rPr>
          <w:szCs w:val="28"/>
          <w:lang w:val="en-US"/>
        </w:rPr>
        <w:t>, like a digitalization</w:t>
      </w:r>
      <w:r w:rsidRPr="005E0A32">
        <w:rPr>
          <w:szCs w:val="28"/>
          <w:lang w:val="en-US"/>
        </w:rPr>
        <w:t>. Its role in enhancing supply chain resilience and enabling digital transformation directly supports these initiatives, driving economic growth and sustainability.</w:t>
      </w:r>
    </w:p>
    <w:p w14:paraId="3825F08D" w14:textId="0A6850DB" w:rsidR="005E0A32" w:rsidRDefault="005E0A32" w:rsidP="00250749">
      <w:pPr>
        <w:jc w:val="both"/>
        <w:rPr>
          <w:szCs w:val="28"/>
          <w:lang w:val="en-US"/>
        </w:rPr>
      </w:pPr>
      <w:r w:rsidRPr="005E0A32">
        <w:rPr>
          <w:szCs w:val="28"/>
          <w:lang w:val="en-US"/>
        </w:rPr>
        <w:t>Practically, logistics software empowers professionals with real-time insights and automation capabilities, enhancing operational efficiency. Collaborative research projects facilitate technology transfer, accelerating innovation and continuous improvement.</w:t>
      </w:r>
    </w:p>
    <w:p w14:paraId="1B6BEA85" w14:textId="0D007CC2" w:rsidR="005E0A32" w:rsidRDefault="005E0A32" w:rsidP="00250749">
      <w:pPr>
        <w:jc w:val="both"/>
        <w:rPr>
          <w:szCs w:val="28"/>
          <w:lang w:val="en-US"/>
        </w:rPr>
      </w:pPr>
      <w:r w:rsidRPr="005E0A32">
        <w:rPr>
          <w:szCs w:val="28"/>
          <w:lang w:val="en-US"/>
        </w:rPr>
        <w:t>Software development in logistics is not just about efficiency—it's about driving innovation and aligning with broader societal and scientific goals. As advisor, recognizing its potential and fostering collaborative efforts is crucial for navigating the evolving landscape of logistics management.</w:t>
      </w:r>
    </w:p>
    <w:p w14:paraId="7F4A663A" w14:textId="1E81096A" w:rsidR="00250749" w:rsidRPr="006446CC" w:rsidRDefault="00250749" w:rsidP="00250749">
      <w:pPr>
        <w:jc w:val="both"/>
        <w:rPr>
          <w:szCs w:val="28"/>
          <w:lang w:val="en-US"/>
        </w:rPr>
      </w:pPr>
      <w:r w:rsidRPr="006446CC">
        <w:rPr>
          <w:szCs w:val="28"/>
          <w:lang w:val="en-US"/>
        </w:rPr>
        <w:t xml:space="preserve">It can be recommended to final </w:t>
      </w:r>
      <w:proofErr w:type="spellStart"/>
      <w:r w:rsidRPr="006446CC">
        <w:rPr>
          <w:szCs w:val="28"/>
          <w:lang w:val="en-US"/>
        </w:rPr>
        <w:t>defence</w:t>
      </w:r>
      <w:proofErr w:type="spellEnd"/>
      <w:r w:rsidRPr="006446CC">
        <w:rPr>
          <w:szCs w:val="28"/>
          <w:lang w:val="en-US"/>
        </w:rPr>
        <w:t>.</w:t>
      </w:r>
    </w:p>
    <w:p w14:paraId="6440BE56" w14:textId="77777777" w:rsidR="00250749" w:rsidRDefault="00250749" w:rsidP="00250749">
      <w:pPr>
        <w:ind w:left="720"/>
        <w:jc w:val="center"/>
        <w:rPr>
          <w:color w:val="000000"/>
          <w:szCs w:val="28"/>
          <w:lang w:val="en-US"/>
        </w:rPr>
      </w:pPr>
    </w:p>
    <w:p w14:paraId="0AAF8D03" w14:textId="0CB7356A" w:rsidR="00250749" w:rsidRPr="001555D6" w:rsidRDefault="00250749" w:rsidP="00250749">
      <w:pPr>
        <w:ind w:left="720"/>
        <w:jc w:val="right"/>
        <w:rPr>
          <w:rFonts w:ascii="Calibri" w:eastAsia="Calibri" w:hAnsi="Calibri" w:cs="Calibri"/>
          <w:color w:val="000000"/>
          <w:szCs w:val="28"/>
          <w:lang w:val="en-US"/>
        </w:rPr>
      </w:pPr>
      <w:r>
        <w:rPr>
          <w:noProof/>
          <w:sz w:val="20"/>
          <w:szCs w:val="20"/>
        </w:rPr>
        <mc:AlternateContent>
          <mc:Choice Requires="wpi">
            <w:drawing>
              <wp:anchor distT="0" distB="0" distL="114300" distR="114300" simplePos="0" relativeHeight="251659264" behindDoc="0" locked="0" layoutInCell="1" allowOverlap="1" wp14:anchorId="56781BF8" wp14:editId="58D5D554">
                <wp:simplePos x="0" y="0"/>
                <wp:positionH relativeFrom="column">
                  <wp:posOffset>4418330</wp:posOffset>
                </wp:positionH>
                <wp:positionV relativeFrom="paragraph">
                  <wp:posOffset>-117475</wp:posOffset>
                </wp:positionV>
                <wp:extent cx="590550" cy="349250"/>
                <wp:effectExtent l="0" t="0" r="1270" b="0"/>
                <wp:wrapNone/>
                <wp:docPr id="2" name="Рукописный ввод 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
                      <w14:nvContentPartPr>
                        <w14:cNvContentPartPr>
                          <a14:cpLocks xmlns:a14="http://schemas.microsoft.com/office/drawing/2010/main" noRot="1" noChangeAspect="1" noEditPoints="1" noChangeArrowheads="1" noChangeShapeType="1"/>
                        </w14:cNvContentPartPr>
                      </w14:nvContentPartPr>
                      <w14:xfrm>
                        <a:off x="0" y="0"/>
                        <a:ext cx="590550" cy="349250"/>
                      </w14:xfrm>
                    </w14:contentPart>
                  </a:graphicData>
                </a:graphic>
                <wp14:sizeRelH relativeFrom="margin">
                  <wp14:pctWidth>0</wp14:pctWidth>
                </wp14:sizeRelH>
                <wp14:sizeRelV relativeFrom="margin">
                  <wp14:pctHeight>0</wp14:pctHeight>
                </wp14:sizeRelV>
              </wp:anchor>
            </w:drawing>
          </mc:Choice>
        </mc:AlternateContent>
      </w:r>
      <w:r w:rsidRPr="001555D6">
        <w:rPr>
          <w:color w:val="000000"/>
          <w:szCs w:val="28"/>
          <w:lang w:val="en-US"/>
        </w:rPr>
        <w:tab/>
      </w:r>
      <w:r w:rsidRPr="001555D6">
        <w:rPr>
          <w:color w:val="000000"/>
          <w:szCs w:val="28"/>
          <w:lang w:val="en-US"/>
        </w:rPr>
        <w:tab/>
      </w:r>
      <w:r w:rsidRPr="001555D6">
        <w:rPr>
          <w:color w:val="000000"/>
          <w:szCs w:val="28"/>
          <w:lang w:val="en-US"/>
        </w:rPr>
        <w:tab/>
        <w:t>Research advisor</w:t>
      </w:r>
      <w:r w:rsidR="007B3A80" w:rsidRPr="007B3A80">
        <w:rPr>
          <w:color w:val="000000"/>
          <w:szCs w:val="28"/>
          <w:lang w:val="en-US"/>
        </w:rPr>
        <w:t xml:space="preserve"> __________</w:t>
      </w:r>
      <w:r w:rsidRPr="001555D6">
        <w:rPr>
          <w:color w:val="000000"/>
          <w:szCs w:val="28"/>
          <w:lang w:val="en-US"/>
        </w:rPr>
        <w:t xml:space="preserve"> </w:t>
      </w:r>
      <w:proofErr w:type="spellStart"/>
      <w:r w:rsidR="005E0A32" w:rsidRPr="005E0A32">
        <w:rPr>
          <w:color w:val="000000"/>
          <w:szCs w:val="28"/>
          <w:lang w:val="en-US"/>
        </w:rPr>
        <w:t>Naizabayeva</w:t>
      </w:r>
      <w:proofErr w:type="spellEnd"/>
      <w:r w:rsidR="005E0A32" w:rsidRPr="005E0A32">
        <w:rPr>
          <w:color w:val="000000"/>
          <w:szCs w:val="28"/>
          <w:lang w:val="en-US"/>
        </w:rPr>
        <w:t xml:space="preserve"> </w:t>
      </w:r>
      <w:proofErr w:type="spellStart"/>
      <w:r w:rsidR="005E0A32" w:rsidRPr="005E0A32">
        <w:rPr>
          <w:color w:val="000000"/>
          <w:szCs w:val="28"/>
          <w:lang w:val="en-US"/>
        </w:rPr>
        <w:t>L</w:t>
      </w:r>
      <w:r w:rsidR="005E0A32">
        <w:rPr>
          <w:color w:val="000000"/>
          <w:szCs w:val="28"/>
          <w:lang w:val="en-US"/>
        </w:rPr>
        <w:t>yazat</w:t>
      </w:r>
      <w:proofErr w:type="spellEnd"/>
    </w:p>
    <w:p w14:paraId="0BC15C46" w14:textId="57B43C28" w:rsidR="00250749" w:rsidRDefault="005E0A32" w:rsidP="007B3A80">
      <w:pPr>
        <w:spacing w:line="276" w:lineRule="auto"/>
        <w:jc w:val="right"/>
        <w:rPr>
          <w:rFonts w:cs="Times New Roman"/>
          <w:szCs w:val="28"/>
        </w:rPr>
      </w:pPr>
      <w:r w:rsidRPr="005E0A32">
        <w:rPr>
          <w:rFonts w:cs="Times New Roman"/>
          <w:szCs w:val="28"/>
          <w:lang w:val="en-US"/>
        </w:rPr>
        <w:t>Doctor of Technical (Engineering)</w:t>
      </w:r>
      <w:r w:rsidR="007B3A80" w:rsidRPr="007B3A80">
        <w:rPr>
          <w:rFonts w:cs="Times New Roman"/>
          <w:szCs w:val="28"/>
          <w:lang w:val="en-US"/>
        </w:rPr>
        <w:t xml:space="preserve"> </w:t>
      </w:r>
      <w:r w:rsidRPr="005E0A32">
        <w:rPr>
          <w:rFonts w:cs="Times New Roman"/>
          <w:szCs w:val="28"/>
          <w:lang w:val="en-US"/>
        </w:rPr>
        <w:t>Science, Professor</w:t>
      </w:r>
    </w:p>
    <w:p w14:paraId="6F1493B2" w14:textId="30C840AF" w:rsidR="007B3A80" w:rsidRDefault="007B3A80" w:rsidP="007B3A80">
      <w:pPr>
        <w:spacing w:line="276" w:lineRule="auto"/>
        <w:jc w:val="right"/>
        <w:rPr>
          <w:rFonts w:cs="Times New Roman"/>
          <w:szCs w:val="28"/>
          <w:lang w:val="en-US"/>
        </w:rPr>
      </w:pPr>
      <w:r>
        <w:rPr>
          <w:rFonts w:cs="Times New Roman"/>
          <w:szCs w:val="28"/>
          <w:lang w:val="en-US"/>
        </w:rPr>
        <w:t>Head of the Information systems Department,</w:t>
      </w:r>
    </w:p>
    <w:p w14:paraId="276A5466" w14:textId="405591CD" w:rsidR="007B3A80" w:rsidRPr="007B3A80" w:rsidRDefault="007B3A80" w:rsidP="007B3A80">
      <w:pPr>
        <w:spacing w:line="276" w:lineRule="auto"/>
        <w:jc w:val="right"/>
        <w:rPr>
          <w:rFonts w:cs="Times New Roman"/>
          <w:szCs w:val="28"/>
          <w:lang w:val="en-US"/>
        </w:rPr>
      </w:pPr>
      <w:r>
        <w:rPr>
          <w:rFonts w:cs="Times New Roman"/>
          <w:szCs w:val="28"/>
          <w:lang w:val="en-US"/>
        </w:rPr>
        <w:t>Internation Information Technology University</w:t>
      </w:r>
    </w:p>
    <w:p w14:paraId="35A1A6D8" w14:textId="67C0B08D" w:rsidR="00250749" w:rsidRDefault="00250749" w:rsidP="007B3A80">
      <w:pPr>
        <w:spacing w:after="0"/>
        <w:ind w:firstLine="709"/>
        <w:jc w:val="center"/>
        <w:rPr>
          <w:rFonts w:cs="Times New Roman"/>
          <w:b/>
          <w:bCs/>
          <w:szCs w:val="28"/>
          <w:lang w:val="en-US"/>
        </w:rPr>
      </w:pPr>
      <w:r w:rsidRPr="001555D6">
        <w:rPr>
          <w:color w:val="000000"/>
          <w:szCs w:val="28"/>
          <w:lang w:val="en-US"/>
        </w:rPr>
        <w:tab/>
      </w:r>
      <w:r w:rsidRPr="001555D6">
        <w:rPr>
          <w:color w:val="000000"/>
          <w:szCs w:val="28"/>
          <w:lang w:val="en-US"/>
        </w:rPr>
        <w:tab/>
      </w:r>
      <w:r w:rsidRPr="001555D6">
        <w:rPr>
          <w:color w:val="000000"/>
          <w:szCs w:val="28"/>
          <w:lang w:val="en-US"/>
        </w:rPr>
        <w:tab/>
      </w:r>
      <w:r w:rsidRPr="001555D6">
        <w:rPr>
          <w:color w:val="000000"/>
          <w:szCs w:val="28"/>
          <w:lang w:val="en-US"/>
        </w:rPr>
        <w:tab/>
      </w:r>
      <w:r w:rsidRPr="001555D6">
        <w:rPr>
          <w:color w:val="000000"/>
          <w:szCs w:val="28"/>
          <w:lang w:val="en-US"/>
        </w:rPr>
        <w:tab/>
      </w:r>
      <w:r w:rsidRPr="001555D6">
        <w:rPr>
          <w:color w:val="000000"/>
          <w:szCs w:val="28"/>
          <w:lang w:val="en-US"/>
        </w:rPr>
        <w:tab/>
      </w:r>
      <w:r w:rsidRPr="001555D6">
        <w:rPr>
          <w:color w:val="000000"/>
          <w:szCs w:val="28"/>
          <w:lang w:val="en-US"/>
        </w:rPr>
        <w:tab/>
      </w:r>
      <w:r w:rsidRPr="008048B6">
        <w:rPr>
          <w:rFonts w:cs="Times New Roman"/>
          <w:b/>
          <w:bCs/>
          <w:szCs w:val="28"/>
          <w:lang w:val="en-US"/>
        </w:rPr>
        <w:t xml:space="preserve">“___” ______________ </w:t>
      </w:r>
      <w:r w:rsidRPr="00250749">
        <w:rPr>
          <w:rFonts w:cs="Times New Roman"/>
          <w:b/>
          <w:bCs/>
          <w:szCs w:val="28"/>
          <w:lang w:val="en-US"/>
        </w:rPr>
        <w:t>202</w:t>
      </w:r>
      <w:r>
        <w:rPr>
          <w:rFonts w:cs="Times New Roman"/>
          <w:b/>
          <w:bCs/>
          <w:szCs w:val="28"/>
          <w:lang w:val="en-US"/>
        </w:rPr>
        <w:t>4</w:t>
      </w:r>
    </w:p>
    <w:sectPr w:rsidR="00250749" w:rsidSect="001D079F">
      <w:pgSz w:w="12240" w:h="15840"/>
      <w:pgMar w:top="1134" w:right="567"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749"/>
    <w:rsid w:val="00035460"/>
    <w:rsid w:val="001D079F"/>
    <w:rsid w:val="00250749"/>
    <w:rsid w:val="005E0A32"/>
    <w:rsid w:val="006B315E"/>
    <w:rsid w:val="007B3A80"/>
    <w:rsid w:val="007E6840"/>
    <w:rsid w:val="008E5521"/>
    <w:rsid w:val="00C54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7FD57"/>
  <w15:chartTrackingRefBased/>
  <w15:docId w15:val="{31C28878-0A9A-4997-BE7D-7B0DDCA48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749"/>
    <w:pPr>
      <w:spacing w:line="240" w:lineRule="auto"/>
    </w:pPr>
    <w:rPr>
      <w:rFonts w:ascii="Times New Roman" w:hAnsi="Times New Roman"/>
      <w:kern w:val="0"/>
      <w:sz w:val="28"/>
      <w:lang w:val="ru-R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50749"/>
    <w:pPr>
      <w:widowControl w:val="0"/>
      <w:autoSpaceDE w:val="0"/>
      <w:autoSpaceDN w:val="0"/>
      <w:spacing w:after="0"/>
    </w:pPr>
    <w:rPr>
      <w:rFonts w:eastAsia="Times New Roman" w:cs="Times New Roman"/>
      <w:szCs w:val="28"/>
      <w:lang w:val="en-US"/>
    </w:rPr>
  </w:style>
  <w:style w:type="character" w:customStyle="1" w:styleId="BodyTextChar">
    <w:name w:val="Body Text Char"/>
    <w:basedOn w:val="DefaultParagraphFont"/>
    <w:link w:val="BodyText"/>
    <w:uiPriority w:val="1"/>
    <w:rsid w:val="00250749"/>
    <w:rPr>
      <w:rFonts w:ascii="Times New Roman" w:eastAsia="Times New Roman" w:hAnsi="Times New Roman" w:cs="Times New Roman"/>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ustomXml" Target="ink/ink1.xml"/><Relationship Id="rId4" Type="http://schemas.openxmlformats.org/officeDocument/2006/relationships/image" Target="media/image1.png"/></Relationships>
</file>

<file path=word/ink/ink1.xml><?xml version="1.0" encoding="utf-8"?>
<inkml:ink xmlns:inkml="http://www.w3.org/2003/InkML">
  <inkml:definitions/>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243</Words>
  <Characters>1388</Characters>
  <Application>Microsoft Office Word</Application>
  <DocSecurity>0</DocSecurity>
  <Lines>11</Lines>
  <Paragraphs>3</Paragraphs>
  <ScaleCrop>false</ScaleCrop>
  <Company>SPecialiST RePack</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Dulat Ospanov</dc:creator>
  <cp:keywords/>
  <dc:description/>
  <cp:lastModifiedBy>Dias Alpysbayev</cp:lastModifiedBy>
  <cp:revision>2</cp:revision>
  <dcterms:created xsi:type="dcterms:W3CDTF">2024-05-23T18:49:00Z</dcterms:created>
  <dcterms:modified xsi:type="dcterms:W3CDTF">2024-05-23T18:49:00Z</dcterms:modified>
</cp:coreProperties>
</file>