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MSCOCO数据集的</w:t>
      </w:r>
      <w:r>
        <w:rPr>
          <w:rFonts w:hint="eastAsia"/>
          <w:sz w:val="48"/>
          <w:szCs w:val="48"/>
          <w:lang w:val="en-US" w:eastAsia="zh-CN"/>
        </w:rPr>
        <w:t>K</w:t>
      </w:r>
      <w:r>
        <w:rPr>
          <w:rFonts w:hint="eastAsia"/>
          <w:sz w:val="48"/>
          <w:szCs w:val="48"/>
        </w:rPr>
        <w:t>arpathy split是什么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一、原始数据集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MS COCO数据集（2014版）中IC相关样本的原始划分如下（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"https://arxiv.org/pdf/1504.00325.pdf"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https://arxiv.org/pdf/1504.00325.pdf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）：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847725"/>
            <wp:effectExtent l="0" t="0" r="0" b="9525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训练集：82,783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验证集：40,504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测试集：50,775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需要注意的是，可能是出于保密原因，测试集并未附带标注信息，如下图所示：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9925" cy="1485900"/>
            <wp:effectExtent l="0" t="0" r="9525" b="0"/>
            <wp:docPr id="9" name="图片 9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因此，实验时能够使用的其实就是训练集和验证集的约123,000个样本。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二、新的划分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Karpthy等人在2015年CVPR论文《Deep Visual-Semantic Alignments for Generating Image Descriptions》（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"https://arxiv.org/abs/1412.2306"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https://arxiv.org/abs/1412.2306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）中提出了一种新的训练、验证、测试集划分方式：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1：将原始验证集的40,504个样本中，划分为3个子集，名称和样本数如下：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新验证集（val）：5000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新测试集（test）：5000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剩余验证集（restval）：30,504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2：之后将上面的“restval”和原始训练集混在一起组成一个新训练集：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新训练集（train）：82,783 + 30,504 = 113,287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以上就是IC领域著名的“Karpathy Split”。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COCO新的数据集详情如下（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"https://www.tensorflow.org/datasets/catalog/coco_captions"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https://www.tensorflow.org/datasets/catalog/coco_captions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489450"/>
            <wp:effectExtent l="0" t="0" r="5715" b="6350"/>
            <wp:docPr id="6" name="图片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划分结果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由于Karpthy等人在划分数据集时采用了随机抽取的方式，因此为了确保后续实验中的划分结果和Karpthy实验中的划分方式一致，可以使用如下的结果：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划分后的JSON文件，每个样本都已标注为4各类别（train、val、test和restval）之一：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"http://cs.stanford.edu/people/karpathy/deepimagesent/caption_datasets.zip"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http://cs.stanford.edu/people/karpathy/deepimagesent/caption_datasets.zip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或使用Kelvin Xu等人论文配套代码中的划分：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"https://github.com/kelvinxu/arctic-captions/tree/master/splits"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https://github.com/kelvinxu/arctic-captions/tree/master/splits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附录A：划分方式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Github上面karpathy/neuraltalk2的一个Issue详细论述了划分源码：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"https://github.com/karpathy/neuraltalk2/issues/192"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https://github.com/karpathy/neuraltalk2/issues/192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2045"/>
            <wp:effectExtent l="0" t="0" r="11430" b="14605"/>
            <wp:docPr id="7" name="图片 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知乎上的一个回答：MSCOCO数据集的karpathy test split是什么？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"https://www.zhihu.com/question/283314344"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https://www.zhihu.com/question/283314344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Xinlei Chen et al., Microsoft COCO Captions: Data Collection and Evaluation Server,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"https://arxiv.org/pdf/1504.00325.pdf"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https://arxiv.org/pdf/1504.00325.pdf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Karpathy et al., Deep Visual-Semantic Alignments for Generating Image Descriptions, CVPR 2015,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"https://arxiv.org/abs/1412.2306"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https://arxiv.org/abs/1412.2306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Xu Kelvin et al., Show, Attend and Tell: Neural Image Caption Generation with Visual Attention, ICML 2015,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"https://arxiv.org/abs/1502.03044"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https://arxiv.org/abs/1502.03044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"https://github.com/sgrvinod/a-PyTorch-Tutorial-to-Image-Captioning"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https://github.com/sgrvinod/a-PyTorch-Tutorial-to-Image-Captioning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Github: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"https://github.com/karpathy/neuraltalk2/issues/192"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https://github.com/karpathy/neuraltalk2/issues/192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Tensorflow: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"https://www.tensorflow.org/datasets/catalog/coco_captions"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https://www.tensorflow.org/datasets/catalog/coco_captions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"https://www.zhihu.com/question/283314344"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https://www.zhihu.com/question/283314344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Twitter: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"https://twitter.com/karpathy/status/592193801310973952"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https://twitter.com/karpathy/status/592193801310973952</w:t>
      </w:r>
      <w:r>
        <w:rPr>
          <w:rFonts w:hint="eastAsia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4BDD7"/>
    <w:multiLevelType w:val="singleLevel"/>
    <w:tmpl w:val="B944BDD7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D20D538"/>
    <w:multiLevelType w:val="singleLevel"/>
    <w:tmpl w:val="1D20D538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2FECABFA"/>
    <w:multiLevelType w:val="singleLevel"/>
    <w:tmpl w:val="2FECABF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795FFCE"/>
    <w:multiLevelType w:val="singleLevel"/>
    <w:tmpl w:val="6795FFC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A235C"/>
    <w:rsid w:val="09DE7C58"/>
    <w:rsid w:val="0BAD52E8"/>
    <w:rsid w:val="179F7D73"/>
    <w:rsid w:val="22597067"/>
    <w:rsid w:val="23383F48"/>
    <w:rsid w:val="28B60E70"/>
    <w:rsid w:val="2B172F5C"/>
    <w:rsid w:val="34A96B03"/>
    <w:rsid w:val="36783C77"/>
    <w:rsid w:val="3A532A42"/>
    <w:rsid w:val="452A2277"/>
    <w:rsid w:val="5A133D16"/>
    <w:rsid w:val="67645872"/>
    <w:rsid w:val="67873ABC"/>
    <w:rsid w:val="689F04B5"/>
    <w:rsid w:val="6A114DCA"/>
    <w:rsid w:val="775526C0"/>
    <w:rsid w:val="7D97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2021-05-10T05:44:37Z</dcterms:created>
  <dc:creator>zanghu</dc:creator>
  <cp:lastModifiedBy>远皓</cp:lastModifiedBy>
  <dcterms:modified xsi:type="dcterms:W3CDTF">2021-05-10T06:35:05Z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