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BangLi4-Nhnmanh5"/>
        <w:tblpPr w:leftFromText="180" w:rightFromText="180" w:horzAnchor="margin" w:tblpY="79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72022" w:rsidRPr="00CD0690" w14:paraId="38CD9F60" w14:textId="77777777" w:rsidTr="00B01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32B883B" w14:textId="1EE5C228" w:rsidR="00B01117" w:rsidRPr="00CD0690" w:rsidRDefault="00B01117" w:rsidP="00B01117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750" w:type="dxa"/>
          </w:tcPr>
          <w:p w14:paraId="68164122" w14:textId="72EA97AE" w:rsidR="00D72022" w:rsidRPr="00D72022" w:rsidRDefault="00D72022" w:rsidP="00B0111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D72022" w:rsidRPr="00B458B8" w14:paraId="6318A467" w14:textId="77777777" w:rsidTr="00B01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68008A" w14:textId="77777777" w:rsidR="00D72022" w:rsidRPr="00CD0690" w:rsidRDefault="00D72022" w:rsidP="00B01117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14:paraId="0F6908CF" w14:textId="7EFF8467" w:rsidR="00D72022" w:rsidRDefault="00D72022" w:rsidP="00B01117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</w:t>
            </w:r>
            <w:r w:rsidRPr="00D7202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hoàn tất đơn hàng và khách hàng xác nhận đơn hàng.</w:t>
            </w:r>
          </w:p>
          <w:p w14:paraId="23D5FB5B" w14:textId="3FA39236" w:rsidR="00D72022" w:rsidRPr="00CD0690" w:rsidRDefault="00D72022" w:rsidP="00B01117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</w:t>
            </w:r>
            <w:r w:rsidRPr="00D7202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trình thanh toán</w:t>
            </w:r>
            <w:r w:rsidR="001E0D64" w:rsidRPr="001E0D6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cung cấp qui trình xử lý thanh toán.</w:t>
            </w:r>
          </w:p>
        </w:tc>
      </w:tr>
      <w:tr w:rsidR="00D72022" w:rsidRPr="00B458B8" w14:paraId="3AC0F471" w14:textId="77777777" w:rsidTr="00B01117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67F529" w14:textId="77777777" w:rsidR="00D72022" w:rsidRPr="00CD0690" w:rsidRDefault="00D72022" w:rsidP="00B01117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14:paraId="5A69C0F6" w14:textId="66AFA0C5" w:rsidR="001E0D64" w:rsidRPr="00DD489D" w:rsidRDefault="001E0D64" w:rsidP="00B0111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EE06772" w14:textId="01A086CD" w:rsidR="007142A4" w:rsidRPr="007142A4" w:rsidRDefault="001E0D64" w:rsidP="00B01117">
            <w:pPr>
              <w:pStyle w:val="oancuaDanhsac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142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quỷ nhận yêu cầu thanh toán từ khách hàng</w:t>
            </w:r>
          </w:p>
          <w:p w14:paraId="269AD8C5" w14:textId="77777777" w:rsidR="007142A4" w:rsidRDefault="0052751D" w:rsidP="00B01117">
            <w:pPr>
              <w:pStyle w:val="oancuaDanhsac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75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thủ quỷ nhận thanh toán bằng tiền mặt từ khách hàng thì thực hiện bước 3, nếu</w:t>
            </w:r>
            <w:r w:rsidR="000012BD" w:rsidRPr="00001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thủ </w:t>
            </w:r>
            <w:r w:rsidR="00A1329C" w:rsidRPr="00A1329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quỷ nhận</w:t>
            </w:r>
            <w:r w:rsidR="000974B0" w:rsidRPr="000974B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yêu cầu thanh toán bằng thẻ thì thực hiện bước 4.</w:t>
            </w:r>
          </w:p>
          <w:p w14:paraId="338C4383" w14:textId="77777777" w:rsidR="000974B0" w:rsidRPr="000974B0" w:rsidRDefault="000974B0" w:rsidP="00B01117">
            <w:pPr>
              <w:pStyle w:val="oancuaDanhsac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bằng tiền mặt:</w:t>
            </w:r>
          </w:p>
          <w:p w14:paraId="44B34804" w14:textId="6AF43475" w:rsidR="000974B0" w:rsidRPr="000974B0" w:rsidRDefault="000974B0" w:rsidP="00B01117">
            <w:pPr>
              <w:pStyle w:val="oancuaDanhsach"/>
              <w:numPr>
                <w:ilvl w:val="1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974B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quỷ nhận tiền và hóa đơn từ khách hàng.</w:t>
            </w:r>
          </w:p>
          <w:p w14:paraId="26A056EB" w14:textId="7DC224C0" w:rsidR="000974B0" w:rsidRPr="001131A0" w:rsidRDefault="000974B0" w:rsidP="00B01117">
            <w:pPr>
              <w:pStyle w:val="oancuaDanhsach"/>
              <w:numPr>
                <w:ilvl w:val="1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131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Thủ quỷ </w:t>
            </w:r>
            <w:r w:rsidR="00A83355" w:rsidRPr="00A833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tiến hành thanh toán.</w:t>
            </w:r>
          </w:p>
          <w:p w14:paraId="3248F24F" w14:textId="77777777" w:rsidR="008C1DEA" w:rsidRPr="008C1DEA" w:rsidRDefault="008C1DEA" w:rsidP="00B01117">
            <w:pPr>
              <w:pStyle w:val="oancuaDanhsac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bằng thẻ:</w:t>
            </w:r>
          </w:p>
          <w:p w14:paraId="13E82172" w14:textId="6A9EAD63" w:rsidR="008C1DEA" w:rsidRPr="008C1DEA" w:rsidRDefault="008C1DEA" w:rsidP="00B01117">
            <w:pPr>
              <w:pStyle w:val="oancuaDanhsach"/>
              <w:numPr>
                <w:ilvl w:val="1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1D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quỷ lập hóa đơn thanh toán và yêu cầu khách hàng xác thực việc thanh toán bằng thẻ</w:t>
            </w:r>
          </w:p>
          <w:p w14:paraId="7E9EE0BA" w14:textId="3F26805D" w:rsidR="008C1DEA" w:rsidRDefault="003A2B0C" w:rsidP="00B01117">
            <w:pPr>
              <w:pStyle w:val="oancuaDanhsach"/>
              <w:numPr>
                <w:ilvl w:val="1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468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Thủ quỷ xác nhận </w:t>
            </w:r>
            <w:r w:rsidR="00846811" w:rsidRPr="008468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 thanh toán bằng thẻ</w:t>
            </w:r>
          </w:p>
          <w:p w14:paraId="431751DE" w14:textId="5725BA79" w:rsidR="00846811" w:rsidRPr="00846811" w:rsidRDefault="00846811" w:rsidP="00B01117">
            <w:pPr>
              <w:pStyle w:val="oancuaDanhsac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468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quỹ xác nhận  hóa đơn đã được thanh toán.</w:t>
            </w:r>
          </w:p>
          <w:p w14:paraId="2A452C4B" w14:textId="2CDEA423" w:rsidR="000974B0" w:rsidRPr="000974B0" w:rsidRDefault="000974B0" w:rsidP="00B01117">
            <w:pPr>
              <w:pStyle w:val="oancuaDanhsach"/>
              <w:spacing w:line="276" w:lineRule="auto"/>
              <w:ind w:left="11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72022" w:rsidRPr="00A1329C" w14:paraId="2D6AA7D1" w14:textId="77777777" w:rsidTr="00B01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76E5990" w14:textId="77777777" w:rsidR="00D72022" w:rsidRPr="00CD0690" w:rsidRDefault="00D72022" w:rsidP="00B01117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14:paraId="5111A819" w14:textId="1E4D13B6" w:rsidR="00D72022" w:rsidRPr="00CD0690" w:rsidRDefault="006B1CEF" w:rsidP="00B01117">
            <w:pPr>
              <w:pStyle w:val="oancuaDanhsach"/>
              <w:keepNext/>
              <w:numPr>
                <w:ilvl w:val="0"/>
                <w:numId w:val="1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2AA9C6B8" w14:textId="3BEFBDF4" w:rsidR="007142A4" w:rsidRPr="00DD489D" w:rsidRDefault="007142A4" w:rsidP="00465312">
      <w:pPr>
        <w:rPr>
          <w:lang w:val="vi-VN"/>
        </w:rPr>
      </w:pPr>
      <w:r w:rsidRPr="00DD489D">
        <w:rPr>
          <w:lang w:val="vi-VN"/>
        </w:rPr>
        <w:t xml:space="preserve"> </w:t>
      </w:r>
      <w:r w:rsidR="00B01117" w:rsidRPr="00CD0690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</w:t>
      </w:r>
    </w:p>
    <w:p w14:paraId="58B7528F" w14:textId="11488F9B" w:rsidR="00B33FFA" w:rsidRDefault="00C9679F" w:rsidP="00465312">
      <w:pPr>
        <w:rPr>
          <w:lang w:val="vi-VN"/>
        </w:rPr>
      </w:pPr>
    </w:p>
    <w:p w14:paraId="27B9E38F" w14:textId="77777777" w:rsidR="003A2B0C" w:rsidRDefault="003A2B0C" w:rsidP="00465312">
      <w:pPr>
        <w:rPr>
          <w:lang w:val="vi-VN"/>
        </w:rPr>
      </w:pPr>
    </w:p>
    <w:p w14:paraId="0ACFF833" w14:textId="67717E63" w:rsidR="007142A4" w:rsidRDefault="007142A4" w:rsidP="00465312">
      <w:pPr>
        <w:rPr>
          <w:lang w:val="vi-VN"/>
        </w:rPr>
      </w:pPr>
    </w:p>
    <w:p w14:paraId="080A8F35" w14:textId="1824A5AB" w:rsidR="007142A4" w:rsidRDefault="007142A4" w:rsidP="00465312">
      <w:pPr>
        <w:rPr>
          <w:lang w:val="vi-VN"/>
        </w:rPr>
      </w:pPr>
    </w:p>
    <w:p w14:paraId="50F45A8D" w14:textId="4942AD5C" w:rsidR="007142A4" w:rsidRDefault="007142A4" w:rsidP="00465312">
      <w:pPr>
        <w:rPr>
          <w:lang w:val="vi-VN"/>
        </w:rPr>
      </w:pPr>
    </w:p>
    <w:p w14:paraId="1E018FF8" w14:textId="3CFCE600" w:rsidR="007142A4" w:rsidRDefault="007142A4" w:rsidP="00465312">
      <w:pPr>
        <w:rPr>
          <w:lang w:val="vi-VN"/>
        </w:rPr>
      </w:pPr>
    </w:p>
    <w:p w14:paraId="4D105DB9" w14:textId="07E8663D" w:rsidR="007142A4" w:rsidRDefault="007142A4" w:rsidP="00465312">
      <w:pPr>
        <w:rPr>
          <w:lang w:val="vi-VN"/>
        </w:rPr>
      </w:pPr>
    </w:p>
    <w:p w14:paraId="79A6F871" w14:textId="77570371" w:rsidR="007142A4" w:rsidRDefault="007142A4" w:rsidP="00465312">
      <w:pPr>
        <w:rPr>
          <w:lang w:val="vi-VN"/>
        </w:rPr>
      </w:pPr>
    </w:p>
    <w:p w14:paraId="602C0308" w14:textId="41ADAA27" w:rsidR="00B01117" w:rsidRDefault="00B01117" w:rsidP="00465312">
      <w:pPr>
        <w:rPr>
          <w:lang w:val="vi-VN"/>
        </w:rPr>
      </w:pPr>
    </w:p>
    <w:p w14:paraId="3E6563E6" w14:textId="52B63E34" w:rsidR="00B01117" w:rsidRDefault="00B01117" w:rsidP="00465312">
      <w:pPr>
        <w:rPr>
          <w:lang w:val="vi-VN"/>
        </w:rPr>
      </w:pPr>
    </w:p>
    <w:p w14:paraId="347D2DF4" w14:textId="4158B40B" w:rsidR="00B01117" w:rsidRDefault="00B01117" w:rsidP="00465312">
      <w:pPr>
        <w:rPr>
          <w:lang w:val="vi-VN"/>
        </w:rPr>
      </w:pPr>
    </w:p>
    <w:p w14:paraId="02FFF200" w14:textId="2FF3A1F9" w:rsidR="00B01117" w:rsidRDefault="00B01117" w:rsidP="00465312">
      <w:pPr>
        <w:rPr>
          <w:lang w:val="vi-VN"/>
        </w:rPr>
      </w:pPr>
    </w:p>
    <w:p w14:paraId="30999B3C" w14:textId="56A0AA2A" w:rsidR="00B01117" w:rsidRDefault="006E130F" w:rsidP="00465312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</w:r>
    </w:p>
    <w:p w14:paraId="1106FE6F" w14:textId="77777777" w:rsidR="006E130F" w:rsidRDefault="006E130F" w:rsidP="00465312">
      <w:pPr>
        <w:rPr>
          <w:lang w:val="vi-VN"/>
        </w:rPr>
      </w:pPr>
    </w:p>
    <w:p w14:paraId="65D9E372" w14:textId="72F76BDF" w:rsidR="00B01117" w:rsidRDefault="00B01117" w:rsidP="00465312">
      <w:pPr>
        <w:rPr>
          <w:lang w:val="vi-VN"/>
        </w:rPr>
      </w:pPr>
    </w:p>
    <w:p w14:paraId="18F23397" w14:textId="1EB1D8C9" w:rsidR="00B01117" w:rsidRDefault="00B01117" w:rsidP="00465312">
      <w:pPr>
        <w:rPr>
          <w:lang w:val="vi-VN"/>
        </w:rPr>
      </w:pPr>
    </w:p>
    <w:p w14:paraId="27D661F3" w14:textId="66787354" w:rsidR="00B01117" w:rsidRDefault="00B01117" w:rsidP="00465312">
      <w:pPr>
        <w:rPr>
          <w:lang w:val="vi-VN"/>
        </w:rPr>
      </w:pPr>
    </w:p>
    <w:p w14:paraId="35ED455E" w14:textId="39E0779B" w:rsidR="00B01117" w:rsidRPr="00B01117" w:rsidRDefault="00B01117" w:rsidP="00465312">
      <w:r>
        <w:t>Sơ đồ activity diagram</w:t>
      </w:r>
    </w:p>
    <w:p w14:paraId="340F037D" w14:textId="22B82D79" w:rsidR="007142A4" w:rsidRDefault="001523AD" w:rsidP="00465312">
      <w:pPr>
        <w:rPr>
          <w:lang w:val="vi-VN"/>
        </w:rPr>
      </w:pPr>
      <w:r w:rsidRPr="001523AD">
        <w:rPr>
          <w:noProof/>
          <w:lang w:val="vi-VN"/>
        </w:rPr>
        <w:drawing>
          <wp:inline distT="0" distB="0" distL="0" distR="0" wp14:anchorId="5BEAB743" wp14:editId="6394EF47">
            <wp:extent cx="5943600" cy="513016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4597" w14:textId="5B3B6208" w:rsidR="006E130F" w:rsidRDefault="006E130F" w:rsidP="00465312">
      <w:pPr>
        <w:rPr>
          <w:lang w:val="vi-VN"/>
        </w:rPr>
      </w:pPr>
    </w:p>
    <w:p w14:paraId="102CC53F" w14:textId="2097AA6D" w:rsidR="006E130F" w:rsidRDefault="006E130F" w:rsidP="00465312">
      <w:pPr>
        <w:rPr>
          <w:lang w:val="vi-VN"/>
        </w:rPr>
      </w:pPr>
    </w:p>
    <w:p w14:paraId="7571D556" w14:textId="2B1237DC" w:rsidR="006E130F" w:rsidRDefault="006E130F" w:rsidP="00465312">
      <w:pPr>
        <w:rPr>
          <w:lang w:val="vi-VN"/>
        </w:rPr>
      </w:pPr>
    </w:p>
    <w:p w14:paraId="65E952E8" w14:textId="77777777" w:rsidR="00925B7F" w:rsidRDefault="00925B7F" w:rsidP="00465312">
      <w:pPr>
        <w:rPr>
          <w:rFonts w:ascii="Times New Roman" w:hAnsi="Times New Roman" w:cs="Times New Roman"/>
          <w:color w:val="5B9BD5"/>
          <w:sz w:val="32"/>
          <w:szCs w:val="32"/>
          <w:lang w:val="vi-VN"/>
        </w:rPr>
      </w:pPr>
      <w:bookmarkStart w:id="0" w:name="__RefHeading__1705_1866864448"/>
      <w:bookmarkStart w:id="1" w:name="_Toc41046491"/>
      <w:r>
        <w:rPr>
          <w:rFonts w:ascii="Times New Roman" w:hAnsi="Times New Roman" w:cs="Times New Roman"/>
          <w:color w:val="5B9BD5"/>
          <w:sz w:val="32"/>
          <w:szCs w:val="32"/>
          <w:lang w:val="vi-VN"/>
        </w:rPr>
        <w:t>Mô hình hoá nghiệp vụ</w:t>
      </w:r>
      <w:bookmarkEnd w:id="0"/>
      <w:bookmarkEnd w:id="1"/>
    </w:p>
    <w:p w14:paraId="74F5B0E2" w14:textId="108FD6A0" w:rsidR="006E130F" w:rsidRDefault="006E130F" w:rsidP="00465312">
      <w:pPr>
        <w:rPr>
          <w:lang w:val="vi-VN"/>
        </w:rPr>
      </w:pPr>
    </w:p>
    <w:p w14:paraId="44CCC7B9" w14:textId="77777777" w:rsidR="006E130F" w:rsidRDefault="006E130F" w:rsidP="00465312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2" w:name="_Toc48146643"/>
      <w:r>
        <w:rPr>
          <w:rFonts w:ascii="Times New Roman" w:hAnsi="Times New Roman" w:cs="Times New Roman"/>
          <w:sz w:val="24"/>
          <w:szCs w:val="24"/>
          <w:lang w:val="vi-VN"/>
        </w:rPr>
        <w:t>Thừa tác viên: Nhân viên bán hàng</w:t>
      </w:r>
      <w:bookmarkEnd w:id="2"/>
    </w:p>
    <w:p w14:paraId="7F16CD8F" w14:textId="77777777" w:rsidR="006E130F" w:rsidRDefault="006E130F" w:rsidP="00465312">
      <w:pPr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>Thực thể nghiệp vụ:  đơn hàng</w:t>
      </w:r>
    </w:p>
    <w:p w14:paraId="792969CD" w14:textId="77777777" w:rsidR="006E130F" w:rsidRDefault="006E130F" w:rsidP="00465312">
      <w:pPr>
        <w:rPr>
          <w:lang w:val="vi-VN"/>
        </w:rPr>
      </w:pPr>
    </w:p>
    <w:p w14:paraId="619B8E32" w14:textId="77777777" w:rsidR="00EF3F8D" w:rsidRDefault="00EF3F8D" w:rsidP="00465312">
      <w:pPr>
        <w:rPr>
          <w:sz w:val="30"/>
          <w:szCs w:val="30"/>
        </w:rPr>
      </w:pPr>
      <w:r>
        <w:rPr>
          <w:sz w:val="30"/>
          <w:szCs w:val="30"/>
        </w:rPr>
        <w:t>Mô hình hóa nghiệp vụ</w:t>
      </w:r>
    </w:p>
    <w:p w14:paraId="65675F78" w14:textId="49C66A6A" w:rsidR="001523AD" w:rsidRDefault="001523AD" w:rsidP="00465312">
      <w:pPr>
        <w:rPr>
          <w:lang w:val="vi-VN"/>
        </w:rPr>
      </w:pPr>
    </w:p>
    <w:p w14:paraId="5BED4CF5" w14:textId="77777777" w:rsidR="001523AD" w:rsidRDefault="001523AD" w:rsidP="00465312">
      <w:pPr>
        <w:rPr>
          <w:lang w:val="vi-VN"/>
        </w:rPr>
      </w:pPr>
    </w:p>
    <w:p w14:paraId="53D3F148" w14:textId="77777777" w:rsidR="007142A4" w:rsidRDefault="007142A4" w:rsidP="00465312">
      <w:pPr>
        <w:rPr>
          <w:lang w:val="vi-VN"/>
        </w:rPr>
      </w:pPr>
    </w:p>
    <w:p w14:paraId="0CAEB35E" w14:textId="1CF3A57D" w:rsidR="007142A4" w:rsidRDefault="003D38CC" w:rsidP="00465312">
      <w:pPr>
        <w:rPr>
          <w:lang w:val="vi-VN"/>
        </w:rPr>
      </w:pPr>
      <w:r w:rsidRPr="003D38CC">
        <w:rPr>
          <w:noProof/>
          <w:lang w:val="vi-VN"/>
        </w:rPr>
        <w:drawing>
          <wp:inline distT="0" distB="0" distL="0" distR="0" wp14:anchorId="4F2931BF" wp14:editId="2DAC69AA">
            <wp:extent cx="5943600" cy="37211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0115" w14:textId="77777777" w:rsidR="00336FFC" w:rsidRPr="00CD0690" w:rsidRDefault="00336FFC" w:rsidP="00465312">
      <w:pPr>
        <w:rPr>
          <w:rFonts w:ascii="Times New Roman" w:hAnsi="Times New Roman" w:cs="Times New Roman"/>
          <w:color w:val="4472C4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8146650"/>
      <w:r w:rsidRPr="00CD0690">
        <w:rPr>
          <w:rFonts w:ascii="Times New Roman" w:hAnsi="Times New Roman" w:cs="Times New Roman"/>
          <w:color w:val="4472C4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3"/>
    </w:p>
    <w:p w14:paraId="4A206DD2" w14:textId="1D22928E" w:rsidR="00336FFC" w:rsidRDefault="00336FFC" w:rsidP="00465312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E19ED2C" wp14:editId="4C15978C">
            <wp:extent cx="5943600" cy="32994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C942" w14:textId="77777777" w:rsidR="00162D8F" w:rsidRPr="00CD0690" w:rsidRDefault="00162D8F" w:rsidP="00465312">
      <w:pPr>
        <w:rPr>
          <w:lang w:val="vi-VN"/>
        </w:rPr>
      </w:pPr>
    </w:p>
    <w:tbl>
      <w:tblPr>
        <w:tblStyle w:val="DanhschBng4-Nhnmanh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62D8F" w:rsidRPr="00CD0690" w14:paraId="4D89D48C" w14:textId="77777777" w:rsidTr="00F85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EE3DB18" w14:textId="77777777" w:rsidR="00162D8F" w:rsidRPr="00CD0690" w:rsidRDefault="00162D8F" w:rsidP="004653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029" w:type="dxa"/>
          </w:tcPr>
          <w:p w14:paraId="7658F3B1" w14:textId="3ED99F2C" w:rsidR="00162D8F" w:rsidRPr="00162D8F" w:rsidRDefault="00162D8F" w:rsidP="00465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162D8F" w:rsidRPr="00B458B8" w14:paraId="1409E413" w14:textId="77777777" w:rsidTr="00F85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BABD374" w14:textId="77777777" w:rsidR="00162D8F" w:rsidRPr="00CD0690" w:rsidRDefault="00162D8F" w:rsidP="004653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Tóm tắt</w:t>
            </w:r>
          </w:p>
        </w:tc>
        <w:tc>
          <w:tcPr>
            <w:tcW w:w="6029" w:type="dxa"/>
          </w:tcPr>
          <w:p w14:paraId="49DBE5C0" w14:textId="2BA55437" w:rsidR="00162D8F" w:rsidRPr="00162D8F" w:rsidRDefault="00162D8F" w:rsidP="0046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Pr="00162D8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thủy quỷ xử lý yêu cầu thanh toán khách của khách hàng</w:t>
            </w:r>
          </w:p>
        </w:tc>
      </w:tr>
      <w:tr w:rsidR="00162D8F" w:rsidRPr="00CD0690" w14:paraId="3F4ABB45" w14:textId="77777777" w:rsidTr="00F85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A7F60E7" w14:textId="77777777" w:rsidR="00162D8F" w:rsidRPr="00CD0690" w:rsidRDefault="00162D8F" w:rsidP="004653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Tác nhân</w:t>
            </w:r>
          </w:p>
        </w:tc>
        <w:tc>
          <w:tcPr>
            <w:tcW w:w="6029" w:type="dxa"/>
          </w:tcPr>
          <w:p w14:paraId="63B55A01" w14:textId="54EA38C1" w:rsidR="00162D8F" w:rsidRPr="00162D8F" w:rsidRDefault="00162D8F" w:rsidP="004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thủy quỷ</w:t>
            </w:r>
          </w:p>
        </w:tc>
      </w:tr>
      <w:tr w:rsidR="00162D8F" w:rsidRPr="00CD0690" w14:paraId="4DC93F26" w14:textId="77777777" w:rsidTr="00F85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0FF16EA" w14:textId="77777777" w:rsidR="00162D8F" w:rsidRPr="00CD0690" w:rsidRDefault="00162D8F" w:rsidP="004653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 case liên quan</w:t>
            </w:r>
          </w:p>
        </w:tc>
        <w:tc>
          <w:tcPr>
            <w:tcW w:w="6029" w:type="dxa"/>
          </w:tcPr>
          <w:p w14:paraId="451EE879" w14:textId="37BD24CF" w:rsidR="00162D8F" w:rsidRPr="00162D8F" w:rsidRDefault="00162D8F" w:rsidP="0046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162D8F" w:rsidRPr="00B458B8" w14:paraId="4585DD98" w14:textId="77777777" w:rsidTr="00F85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C8882CD" w14:textId="77777777" w:rsidR="00162D8F" w:rsidRPr="00CD0690" w:rsidRDefault="00162D8F" w:rsidP="004653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chính</w:t>
            </w:r>
          </w:p>
        </w:tc>
        <w:tc>
          <w:tcPr>
            <w:tcW w:w="6029" w:type="dxa"/>
          </w:tcPr>
          <w:p w14:paraId="5D444965" w14:textId="486BFBA4" w:rsidR="00B62246" w:rsidRDefault="00B62246" w:rsidP="004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22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quỷ chọn màn hình thanh toán</w:t>
            </w:r>
          </w:p>
          <w:p w14:paraId="1FDDC2F9" w14:textId="0C741B34" w:rsidR="00565E76" w:rsidRPr="00565E76" w:rsidRDefault="00565E76" w:rsidP="004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65E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quỷ chọn hóa đơn cần thanh toán</w:t>
            </w:r>
          </w:p>
          <w:p w14:paraId="4AC523E3" w14:textId="77777777" w:rsidR="00B62246" w:rsidRDefault="00B62246" w:rsidP="004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22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quỷ kiểm tra lại thông tin hóa đơn</w:t>
            </w:r>
          </w:p>
          <w:p w14:paraId="77A19632" w14:textId="77777777" w:rsidR="00162D8F" w:rsidRPr="00B62246" w:rsidRDefault="00B62246" w:rsidP="004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22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quỷ xác nhận đơn hàng đã thanh toán bằng cách nhấn nút thanh toán</w:t>
            </w:r>
          </w:p>
          <w:p w14:paraId="065D54AB" w14:textId="2DBE4674" w:rsidR="00B62246" w:rsidRPr="00CD0690" w:rsidRDefault="00B62246" w:rsidP="004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62D8F" w:rsidRPr="00CD0690" w14:paraId="4183075E" w14:textId="77777777" w:rsidTr="00F85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B92DB68" w14:textId="77777777" w:rsidR="00162D8F" w:rsidRPr="00CD0690" w:rsidRDefault="00162D8F" w:rsidP="004653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phụ</w:t>
            </w:r>
          </w:p>
        </w:tc>
        <w:tc>
          <w:tcPr>
            <w:tcW w:w="6029" w:type="dxa"/>
          </w:tcPr>
          <w:p w14:paraId="0BF7EE70" w14:textId="51532A9C" w:rsidR="00162D8F" w:rsidRPr="00674D30" w:rsidRDefault="00542242" w:rsidP="0046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4D30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162D8F" w:rsidRPr="00B458B8" w14:paraId="20E76FCE" w14:textId="77777777" w:rsidTr="00F85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ABE8254" w14:textId="77777777" w:rsidR="00162D8F" w:rsidRPr="00CD0690" w:rsidRDefault="00162D8F" w:rsidP="004653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029" w:type="dxa"/>
          </w:tcPr>
          <w:p w14:paraId="599AC0E8" w14:textId="15A125A1" w:rsidR="00162D8F" w:rsidRPr="00542242" w:rsidRDefault="00542242" w:rsidP="004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22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Thủ quỹ đã nhận được tiền từ khách hàng</w:t>
            </w:r>
          </w:p>
        </w:tc>
      </w:tr>
      <w:tr w:rsidR="00162D8F" w:rsidRPr="00CD0690" w14:paraId="4E213A0F" w14:textId="77777777" w:rsidTr="00F85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9B8FE69" w14:textId="77777777" w:rsidR="00162D8F" w:rsidRPr="00CD0690" w:rsidRDefault="00162D8F" w:rsidP="004653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6029" w:type="dxa"/>
          </w:tcPr>
          <w:p w14:paraId="7904F468" w14:textId="4F721D8E" w:rsidR="00674D30" w:rsidRPr="00674D30" w:rsidRDefault="00674D30" w:rsidP="0046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525D049C" w14:textId="77777777" w:rsidR="00162D8F" w:rsidRDefault="00162D8F" w:rsidP="00465312">
      <w:pPr>
        <w:rPr>
          <w:lang w:val="vi-VN"/>
        </w:rPr>
      </w:pPr>
    </w:p>
    <w:p w14:paraId="178E32B3" w14:textId="30E945D9" w:rsidR="00BA2BA3" w:rsidRDefault="00BA2BA3" w:rsidP="00465312">
      <w:pPr>
        <w:rPr>
          <w:rFonts w:ascii="Times New Roman" w:hAnsi="Times New Roman" w:cs="Times New Roman"/>
          <w:color w:val="4472C4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8146649"/>
      <w:r w:rsidRPr="00CD0690">
        <w:rPr>
          <w:rFonts w:ascii="Times New Roman" w:hAnsi="Times New Roman" w:cs="Times New Roman"/>
          <w:color w:val="4472C4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4"/>
    </w:p>
    <w:p w14:paraId="00295287" w14:textId="21768381" w:rsidR="00465312" w:rsidRDefault="00465312" w:rsidP="00465312">
      <w:pPr>
        <w:pStyle w:val="oancuaDanhsach"/>
        <w:ind w:left="1080"/>
        <w:rPr>
          <w:rFonts w:ascii="Times New Roman" w:hAnsi="Times New Roman" w:cs="Times New Roman"/>
          <w:color w:val="4472C4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465312">
        <w:rPr>
          <w:rFonts w:ascii="Times New Roman" w:hAnsi="Times New Roman" w:cs="Times New Roman"/>
          <w:noProof/>
          <w:color w:val="4472C4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CA81E46" wp14:editId="089E6489">
            <wp:extent cx="2903472" cy="2091871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0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C09" w14:textId="2BE439BB" w:rsidR="00465312" w:rsidRDefault="00465312" w:rsidP="00465312">
      <w:pPr>
        <w:pStyle w:val="oancuaDanhsach"/>
        <w:ind w:left="1080"/>
        <w:rPr>
          <w:rFonts w:ascii="Times New Roman" w:hAnsi="Times New Roman" w:cs="Times New Roman"/>
          <w:color w:val="4472C4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14:paraId="755B3548" w14:textId="6FDDECEF" w:rsidR="00B458B8" w:rsidRDefault="00B458B8" w:rsidP="00B458B8">
      <w:pPr>
        <w:rPr>
          <w:lang w:val="vi-VN"/>
        </w:rPr>
      </w:pPr>
      <w:r w:rsidRPr="00B458B8">
        <w:rPr>
          <w:lang w:val="vi-VN"/>
        </w:rPr>
        <w:t>Sơ đồ mức thiết kết</w:t>
      </w:r>
    </w:p>
    <w:p w14:paraId="2FD7701B" w14:textId="0D77F4AC" w:rsidR="00B458B8" w:rsidRDefault="00B458B8" w:rsidP="00B458B8">
      <w:pPr>
        <w:rPr>
          <w:lang w:val="vi-VN"/>
        </w:rPr>
      </w:pPr>
      <w:r w:rsidRPr="00B458B8">
        <w:rPr>
          <w:lang w:val="vi-VN"/>
        </w:rPr>
        <w:drawing>
          <wp:inline distT="0" distB="0" distL="0" distR="0" wp14:anchorId="2FE2DD72" wp14:editId="7C817525">
            <wp:extent cx="5943600" cy="4204335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112" w14:textId="02BC0B12" w:rsidR="00B458B8" w:rsidRDefault="00B458B8" w:rsidP="00B458B8">
      <w:pPr>
        <w:rPr>
          <w:lang w:val="vi-VN"/>
        </w:rPr>
      </w:pPr>
    </w:p>
    <w:p w14:paraId="030165D8" w14:textId="77777777" w:rsidR="00B458B8" w:rsidRPr="00B458B8" w:rsidRDefault="00B458B8" w:rsidP="00B458B8">
      <w:pPr>
        <w:rPr>
          <w:lang w:val="vi-VN"/>
        </w:rPr>
      </w:pPr>
    </w:p>
    <w:p w14:paraId="66459C68" w14:textId="6283E221" w:rsidR="00BA2BA3" w:rsidRDefault="00B458B8">
      <w:pPr>
        <w:rPr>
          <w:lang w:val="vi-VN"/>
        </w:rPr>
      </w:pPr>
      <w:r w:rsidRPr="00B458B8">
        <w:rPr>
          <w:lang w:val="vi-VN"/>
        </w:rPr>
        <w:t>Thiết kết hoạt động các chức năng</w:t>
      </w:r>
    </w:p>
    <w:p w14:paraId="7886F615" w14:textId="3931E6BC" w:rsidR="00B458B8" w:rsidRPr="00CB5E0D" w:rsidRDefault="00CB5E0D">
      <w:r w:rsidRPr="00CB5E0D">
        <w:lastRenderedPageBreak/>
        <w:drawing>
          <wp:inline distT="0" distB="0" distL="0" distR="0" wp14:anchorId="4A6D85C0" wp14:editId="5426FBAC">
            <wp:extent cx="5943600" cy="5309235"/>
            <wp:effectExtent l="0" t="0" r="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8B8" w:rsidRPr="00CB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A14"/>
    <w:multiLevelType w:val="hybridMultilevel"/>
    <w:tmpl w:val="089497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2BD3B63"/>
    <w:multiLevelType w:val="multilevel"/>
    <w:tmpl w:val="2A94D602"/>
    <w:lvl w:ilvl="0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3A213BE"/>
    <w:multiLevelType w:val="hybridMultilevel"/>
    <w:tmpl w:val="F7D0862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C0D5C"/>
    <w:multiLevelType w:val="hybridMultilevel"/>
    <w:tmpl w:val="18CA5634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6" w15:restartNumberingAfterBreak="0">
    <w:nsid w:val="24563C86"/>
    <w:multiLevelType w:val="hybridMultilevel"/>
    <w:tmpl w:val="18CA5634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37992838"/>
    <w:multiLevelType w:val="multilevel"/>
    <w:tmpl w:val="6B181418"/>
    <w:lvl w:ilvl="0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6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97" w:hanging="1800"/>
      </w:pPr>
      <w:rPr>
        <w:rFonts w:hint="default"/>
      </w:rPr>
    </w:lvl>
  </w:abstractNum>
  <w:abstractNum w:abstractNumId="8" w15:restartNumberingAfterBreak="0">
    <w:nsid w:val="5486673E"/>
    <w:multiLevelType w:val="multilevel"/>
    <w:tmpl w:val="0186F41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800" w:hanging="1440"/>
      </w:pPr>
    </w:lvl>
    <w:lvl w:ilvl="4">
      <w:start w:val="1"/>
      <w:numFmt w:val="decimal"/>
      <w:lvlText w:val="%1.%2.%3.%4.%5."/>
      <w:lvlJc w:val="left"/>
      <w:pPr>
        <w:ind w:left="2160" w:hanging="180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880" w:hanging="2520"/>
      </w:pPr>
    </w:lvl>
    <w:lvl w:ilvl="8">
      <w:start w:val="1"/>
      <w:numFmt w:val="decimal"/>
      <w:lvlText w:val="%1.%2.%3.%4.%5.%6.%7.%8.%9."/>
      <w:lvlJc w:val="left"/>
      <w:pPr>
        <w:ind w:left="3240" w:hanging="2880"/>
      </w:pPr>
    </w:lvl>
  </w:abstractNum>
  <w:abstractNum w:abstractNumId="9" w15:restartNumberingAfterBreak="0">
    <w:nsid w:val="6759099E"/>
    <w:multiLevelType w:val="multilevel"/>
    <w:tmpl w:val="53EC154E"/>
    <w:styleLink w:val="WWNum10"/>
    <w:lvl w:ilvl="0">
      <w:numFmt w:val="bullet"/>
      <w:lvlText w:val="-"/>
      <w:lvlJc w:val="left"/>
      <w:pPr>
        <w:ind w:left="25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87"/>
    <w:rsid w:val="000012BD"/>
    <w:rsid w:val="00072DE7"/>
    <w:rsid w:val="000974B0"/>
    <w:rsid w:val="000C48F5"/>
    <w:rsid w:val="001131A0"/>
    <w:rsid w:val="001523AD"/>
    <w:rsid w:val="00162D8F"/>
    <w:rsid w:val="001E0D64"/>
    <w:rsid w:val="002A6778"/>
    <w:rsid w:val="00336FFC"/>
    <w:rsid w:val="003A2B0C"/>
    <w:rsid w:val="003D38CC"/>
    <w:rsid w:val="00465312"/>
    <w:rsid w:val="004B1272"/>
    <w:rsid w:val="004D0087"/>
    <w:rsid w:val="004F5CB8"/>
    <w:rsid w:val="0052751D"/>
    <w:rsid w:val="00542242"/>
    <w:rsid w:val="00565E76"/>
    <w:rsid w:val="00674D30"/>
    <w:rsid w:val="006B1CEF"/>
    <w:rsid w:val="006E130F"/>
    <w:rsid w:val="007142A4"/>
    <w:rsid w:val="007245D6"/>
    <w:rsid w:val="00846811"/>
    <w:rsid w:val="008C1DEA"/>
    <w:rsid w:val="00925B7F"/>
    <w:rsid w:val="009F5A37"/>
    <w:rsid w:val="00A1329C"/>
    <w:rsid w:val="00A83355"/>
    <w:rsid w:val="00AA04EC"/>
    <w:rsid w:val="00AA4BBA"/>
    <w:rsid w:val="00B01117"/>
    <w:rsid w:val="00B36958"/>
    <w:rsid w:val="00B458B8"/>
    <w:rsid w:val="00B62246"/>
    <w:rsid w:val="00BA2BA3"/>
    <w:rsid w:val="00CB5E0D"/>
    <w:rsid w:val="00D72022"/>
    <w:rsid w:val="00DD489D"/>
    <w:rsid w:val="00EF3F8D"/>
    <w:rsid w:val="00F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0601"/>
  <w15:chartTrackingRefBased/>
  <w15:docId w15:val="{52B57F13-7828-4317-98E3-318BEE6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C1DEA"/>
    <w:rPr>
      <w:rFonts w:eastAsiaTheme="minorHAnsi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72022"/>
    <w:pPr>
      <w:ind w:left="720"/>
      <w:contextualSpacing/>
    </w:pPr>
  </w:style>
  <w:style w:type="table" w:styleId="BangLi4-Nhnmanh5">
    <w:name w:val="Grid Table 4 Accent 5"/>
    <w:basedOn w:val="BangThngthng"/>
    <w:uiPriority w:val="49"/>
    <w:rsid w:val="00D7202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tandard">
    <w:name w:val="Standard"/>
    <w:rsid w:val="006E130F"/>
    <w:pPr>
      <w:suppressAutoHyphens/>
      <w:autoSpaceDN w:val="0"/>
      <w:spacing w:line="256" w:lineRule="auto"/>
      <w:textAlignment w:val="baseline"/>
    </w:pPr>
    <w:rPr>
      <w:rFonts w:ascii="Calibri" w:eastAsia="Arial Unicode MS" w:hAnsi="Calibri" w:cs="Calibri"/>
      <w:kern w:val="3"/>
      <w:lang w:eastAsia="en-US"/>
    </w:rPr>
  </w:style>
  <w:style w:type="numbering" w:customStyle="1" w:styleId="WWNum10">
    <w:name w:val="WWNum10"/>
    <w:basedOn w:val="Khngco"/>
    <w:rsid w:val="006E130F"/>
    <w:pPr>
      <w:numPr>
        <w:numId w:val="6"/>
      </w:numPr>
    </w:pPr>
  </w:style>
  <w:style w:type="numbering" w:customStyle="1" w:styleId="WWNum1">
    <w:name w:val="WWNum1"/>
    <w:basedOn w:val="Khngco"/>
    <w:rsid w:val="00925B7F"/>
    <w:pPr>
      <w:numPr>
        <w:numId w:val="9"/>
      </w:numPr>
    </w:pPr>
  </w:style>
  <w:style w:type="table" w:styleId="DanhschBng4-Nhnmanh5">
    <w:name w:val="List Table 4 Accent 5"/>
    <w:basedOn w:val="BangThngthng"/>
    <w:uiPriority w:val="49"/>
    <w:rsid w:val="00162D8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6E2273C17FE44AD906EF5FC655809" ma:contentTypeVersion="8" ma:contentTypeDescription="Create a new document." ma:contentTypeScope="" ma:versionID="46d98714bf98f3ddc5d536216e4eb433">
  <xsd:schema xmlns:xsd="http://www.w3.org/2001/XMLSchema" xmlns:xs="http://www.w3.org/2001/XMLSchema" xmlns:p="http://schemas.microsoft.com/office/2006/metadata/properties" xmlns:ns3="730dd6c1-e077-40c7-af4f-5cab2d3859cf" targetNamespace="http://schemas.microsoft.com/office/2006/metadata/properties" ma:root="true" ma:fieldsID="113a9c8323feec40a54a09d0525d6933" ns3:_="">
    <xsd:import namespace="730dd6c1-e077-40c7-af4f-5cab2d385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dd6c1-e077-40c7-af4f-5cab2d385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64856-D300-431B-AEA8-E79BE1460111}">
  <ds:schemaRefs>
    <ds:schemaRef ds:uri="http://purl.org/dc/dcmitype/"/>
    <ds:schemaRef ds:uri="http://schemas.microsoft.com/office/2006/documentManagement/types"/>
    <ds:schemaRef ds:uri="http://purl.org/dc/elements/1.1/"/>
    <ds:schemaRef ds:uri="730dd6c1-e077-40c7-af4f-5cab2d3859cf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7DABBF1-EDAE-4C1E-B98E-7329B7DE1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AB95D-3F29-47A6-93BA-E318F4DA4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dd6c1-e077-40c7-af4f-5cab2d385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A0042D-1C17-4C8A-8EB5-65ED9557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SĨ</dc:creator>
  <cp:keywords/>
  <dc:description/>
  <cp:lastModifiedBy>TRẦN QUANG SĨ</cp:lastModifiedBy>
  <cp:revision>2</cp:revision>
  <dcterms:created xsi:type="dcterms:W3CDTF">2020-08-26T05:06:00Z</dcterms:created>
  <dcterms:modified xsi:type="dcterms:W3CDTF">2020-08-26T05:06:00Z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0x01010034B6E2273C17FE44AD906EF5FC655809</vt:lpwstr>
  </property>
</Properties>
</file>