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319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094B91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682F17"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</w:p>
        <w:p w14:paraId="45A83925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_Toc32606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一、 </w:t>
          </w:r>
          <w:r>
            <w:rPr>
              <w:rFonts w:hint="default"/>
            </w:rPr>
            <w:t>产业场景定义与痛点分析</w:t>
          </w:r>
          <w:r>
            <w:tab/>
          </w:r>
          <w:r>
            <w:fldChar w:fldCharType="begin"/>
          </w:r>
          <w:r>
            <w:instrText xml:space="preserve"> PAGEREF _Toc32606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30D326">
          <w:pPr>
            <w:pStyle w:val="5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_Toc9742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>1. 产业生产特点</w:t>
          </w:r>
          <w:r>
            <w:tab/>
          </w:r>
          <w:r>
            <w:fldChar w:fldCharType="begin"/>
          </w:r>
          <w:r>
            <w:instrText xml:space="preserve"> PAGEREF _Toc9742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C38B20">
          <w:pPr>
            <w:pStyle w:val="5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_Toc7175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>2. 数字化转型核心瓶颈</w:t>
          </w:r>
          <w:r>
            <w:tab/>
          </w:r>
          <w:r>
            <w:fldChar w:fldCharType="begin"/>
          </w:r>
          <w:r>
            <w:instrText xml:space="preserve"> PAGEREF _Toc7175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320532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_Toc30635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二、 </w:t>
          </w:r>
          <w:r>
            <w:rPr>
              <w:rFonts w:hint="default"/>
            </w:rPr>
            <w:t>工业互联网对象特征识别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C242BC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_Toc30979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default"/>
            </w:rPr>
            <w:t>多维需求清单梳理</w:t>
          </w:r>
          <w:r>
            <w:tab/>
          </w:r>
          <w:r>
            <w:fldChar w:fldCharType="begin"/>
          </w:r>
          <w:r>
            <w:instrText xml:space="preserve"> PAGEREF _Toc30979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426E5E">
          <w:pPr>
            <w:pStyle w:val="5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_Toc4447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default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_Toc4447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F61E93">
          <w:pPr>
            <w:pStyle w:val="5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_Toc10133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.</w:t>
          </w:r>
          <w:r>
            <w:rPr>
              <w:rFonts w:hint="default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_Toc10133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C5D38A">
          <w:pPr>
            <w:pStyle w:val="5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_Toc27079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>3.场景适配需求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C3D2F91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_Toc27809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rPr>
              <w:rFonts w:hint="default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_Toc27809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3560F89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_Toc16370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rPr>
              <w:rFonts w:hint="default"/>
            </w:rPr>
            <w:t>协同逻辑与核心难题解决方案</w:t>
          </w:r>
          <w:r>
            <w:tab/>
          </w:r>
          <w:r>
            <w:fldChar w:fldCharType="begin"/>
          </w:r>
          <w:r>
            <w:instrText xml:space="preserve"> PAGEREF _Toc16370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24628E">
          <w:pPr>
            <w:bidi w:val="0"/>
            <w:rPr>
              <w:rFonts w:hint="eastAsi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0B0B13EF">
      <w:pPr>
        <w:pStyle w:val="2"/>
        <w:bidi w:val="0"/>
        <w:jc w:val="center"/>
        <w:rPr>
          <w:rFonts w:hint="default"/>
        </w:rPr>
      </w:pPr>
      <w:bookmarkStart w:id="0" w:name="_Toc653"/>
      <w:r>
        <w:rPr>
          <w:rFonts w:hint="eastAsia"/>
        </w:rPr>
        <w:t>温州泵阀制造产业工业互联网需求分析与MES架构设计方案</w:t>
      </w:r>
      <w:bookmarkEnd w:id="0"/>
    </w:p>
    <w:p w14:paraId="2FEE3179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1" w:name="_Toc32606"/>
      <w:r>
        <w:rPr>
          <w:rFonts w:hint="default"/>
        </w:rPr>
        <w:t>产业场景定义与痛点分析</w:t>
      </w:r>
      <w:bookmarkEnd w:id="1"/>
    </w:p>
    <w:p w14:paraId="70451AA4">
      <w:pPr>
        <w:pStyle w:val="4"/>
        <w:numPr>
          <w:ilvl w:val="0"/>
          <w:numId w:val="2"/>
        </w:numPr>
        <w:bidi w:val="0"/>
        <w:rPr>
          <w:rFonts w:hint="default"/>
        </w:rPr>
      </w:pPr>
      <w:bookmarkStart w:id="2" w:name="_Toc9742"/>
      <w:r>
        <w:rPr>
          <w:rFonts w:hint="default"/>
        </w:rPr>
        <w:t>产业生产特点</w:t>
      </w:r>
      <w:bookmarkEnd w:id="2"/>
    </w:p>
    <w:p w14:paraId="69945E03">
      <w:pPr>
        <w:numPr>
          <w:ilvl w:val="0"/>
          <w:numId w:val="0"/>
        </w:numPr>
        <w:spacing w:line="360" w:lineRule="auto"/>
        <w:ind w:firstLine="560" w:firstLineChars="200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温州泵阀产业是温州核心支柱型制造产业，以中小微民营企业为主体，属于典型的离散型装备制造行业，核心生产特征高度契合温州制造“小品种、多批量、急单多、定制化占比高”的共性特点：产品覆盖核电、石化、给排水、燃气等数十个领域，单批次订单量从1台定制化产品到数千台通用产品不等，工艺路线随产品型号、承压等级、介质适配性灵活调整，对产品密封性、耐压性、耐腐蚀性有极高的行业合规与质量追溯要求，订单交期短、插单频繁，对生产柔性与数字化管控能力要求极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。</w:t>
      </w:r>
    </w:p>
    <w:p w14:paraId="763AC99E">
      <w:pPr>
        <w:numPr>
          <w:ilvl w:val="0"/>
          <w:numId w:val="0"/>
        </w:numPr>
        <w:spacing w:line="360" w:lineRule="auto"/>
        <w:ind w:firstLine="560" w:firstLineChars="200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</w:p>
    <w:p w14:paraId="55C7B687">
      <w:pPr>
        <w:pStyle w:val="4"/>
        <w:numPr>
          <w:ilvl w:val="0"/>
          <w:numId w:val="2"/>
        </w:numPr>
        <w:bidi w:val="0"/>
        <w:rPr>
          <w:rFonts w:hint="default"/>
        </w:rPr>
      </w:pPr>
      <w:bookmarkStart w:id="3" w:name="_Toc7175"/>
      <w:r>
        <w:rPr>
          <w:rFonts w:hint="default"/>
        </w:rPr>
        <w:t>数字化转型核心瓶颈</w:t>
      </w:r>
      <w:bookmarkEnd w:id="3"/>
    </w:p>
    <w:p w14:paraId="3B275BBD">
      <w:pPr>
        <w:numPr>
          <w:ilvl w:val="0"/>
          <w:numId w:val="0"/>
        </w:numPr>
        <w:spacing w:line="360" w:lineRule="auto"/>
        <w:ind w:leftChars="0" w:firstLine="560" w:firstLineChars="20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结合泵阀产业生产特性与MES系统建设核心需求，当前行业数字化转型核心瓶颈可归纳为七大核心痛点，精准匹配MES系统建设的核心解决方向：</w:t>
      </w:r>
    </w:p>
    <w:p w14:paraId="7A7C4400">
      <w:pPr>
        <w:numPr>
          <w:ilvl w:val="0"/>
          <w:numId w:val="3"/>
        </w:numPr>
        <w:spacing w:line="360" w:lineRule="auto"/>
        <w:ind w:leftChars="0" w:firstLine="560" w:firstLineChars="20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数据孤岛严重，系统集成性不足：企业现有ERP、设备管控、仓储管理、质检等系统相互独立，数据无法实时同步与共享，订单进度、设备状态、物料库存、质量数据全靠人工线下核对，计划层与车间执行层存在巨大信息鸿沟，无统一的工业互联网数据集成平台。</w:t>
      </w:r>
    </w:p>
    <w:p w14:paraId="62365360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排产调度混乱，柔性适配能力弱：多品种、小批量订单叠加紧急插单场景，人工排产无法快速响应设备状态、物料齐套、工艺变更的实时变化，导致设备负载不均、订单交期延误率高，无法适配泵阀行业定制化订单的快速排产与动态调整需求。</w:t>
      </w:r>
    </w:p>
    <w:p w14:paraId="3D48CA01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生产执行过程管控粗放，追溯能力缺失：车间生产执行依赖纸质单据流转，工序报工、在制品流转、工艺执行全靠人工记录，无法实现从订单到工单、再到工序级的全流程跟踪，产品批次追溯、生产过程追溯能力严重不足，无法满足高端泵阀产品的行业合规要求。</w:t>
      </w:r>
    </w:p>
    <w:p w14:paraId="301E6261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设备管理体系缺失，运维能力不足：大量CNC加工中心、数控车床等核心生产设备老旧，未实现联网管控与全生命周期管理，设备运行状态、加工参数、故障信息无法实时采集，设备点检、维保、检修计划无系统化管控，设备OEE（综合效率）不足60%，无法支撑多品种订单的产能灵活调度。</w:t>
      </w:r>
    </w:p>
    <w:p w14:paraId="62883786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生产物流管控混乱，物料协同能力差：泵阀产品物料规格繁杂，多品种订单对应的专用物料、通用物料管理难度大，库存数据不准、齐套校验全靠人工，频繁出现停工待料；物料流转无条码化追溯管理，无法实现物料与产品批次的精准绑定，防错防呆能力缺失。</w:t>
      </w:r>
    </w:p>
    <w:p w14:paraId="719E8BEB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质量管理体系不闭环，合规性难保障：生产过程质量数据依赖人工录入，无法与检验设备集成实现自动采集，不良缺陷管控、不合格品处置无系统化流程，无SPC（统计过程控制）实时监控预警能力，质量追溯仅能到成品批次，无法追溯到零件加工、工序执行、原材料批次的全链路。</w:t>
      </w:r>
    </w:p>
    <w:p w14:paraId="3DB56CE1">
      <w:pPr>
        <w:numPr>
          <w:ilvl w:val="0"/>
          <w:numId w:val="3"/>
        </w:numPr>
        <w:spacing w:line="360" w:lineRule="auto"/>
        <w:ind w:left="0" w:leftChars="0"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技术数据管理不规范，设计生产脱节：产品BOM、工艺路线、图纸文档无统一的PDM（产品数据管理）体系，工艺变更、工程变更指令无法快速同步到生产现场，设计端与生产端数据脱节，多品种产品的工艺版本、BOM版本管理混乱，易出现生产执行与设计要求不符的问题。</w:t>
      </w:r>
    </w:p>
    <w:p w14:paraId="281D45E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E2E847A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4" w:name="_Toc30635"/>
      <w:r>
        <w:rPr>
          <w:rFonts w:hint="default"/>
        </w:rPr>
        <w:t>工业互联网对象特征识别</w:t>
      </w:r>
      <w:bookmarkEnd w:id="4"/>
    </w:p>
    <w:p w14:paraId="4CFF1FE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参考MES系统设备资源管理、数据采集管理、SFC车间作业控制的核心设计要求，本次从设备级、产线级、车间级三个层级，识别3类核心工业对象，完整覆盖泵阀生产全流程，明确各对象的数据采集、通信、控制核心需求，形成标准化特征表如下：</w:t>
      </w:r>
    </w:p>
    <w:tbl>
      <w:tblPr>
        <w:tblStyle w:val="9"/>
        <w:tblW w:w="9334" w:type="dxa"/>
        <w:tblInd w:w="-3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131"/>
        <w:gridCol w:w="2792"/>
        <w:gridCol w:w="2504"/>
        <w:gridCol w:w="1834"/>
      </w:tblGrid>
      <w:tr w14:paraId="7B14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1073" w:type="dxa"/>
            <w:vAlign w:val="top"/>
          </w:tcPr>
          <w:p w14:paraId="14864C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工业对象层级</w:t>
            </w:r>
          </w:p>
        </w:tc>
        <w:tc>
          <w:tcPr>
            <w:tcW w:w="1131" w:type="dxa"/>
            <w:vAlign w:val="top"/>
          </w:tcPr>
          <w:p w14:paraId="5016504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核心工业对象</w:t>
            </w:r>
          </w:p>
        </w:tc>
        <w:tc>
          <w:tcPr>
            <w:tcW w:w="2792" w:type="dxa"/>
            <w:vAlign w:val="top"/>
          </w:tcPr>
          <w:p w14:paraId="7D27F7D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数据采集需求</w:t>
            </w:r>
          </w:p>
        </w:tc>
        <w:tc>
          <w:tcPr>
            <w:tcW w:w="2504" w:type="dxa"/>
            <w:vAlign w:val="top"/>
          </w:tcPr>
          <w:p w14:paraId="76B47D2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通信需求</w:t>
            </w:r>
          </w:p>
        </w:tc>
        <w:tc>
          <w:tcPr>
            <w:tcW w:w="1834" w:type="dxa"/>
            <w:vAlign w:val="top"/>
          </w:tcPr>
          <w:p w14:paraId="1F2F4D6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控制需求</w:t>
            </w:r>
          </w:p>
        </w:tc>
      </w:tr>
      <w:tr w14:paraId="2AE4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  <w:vAlign w:val="top"/>
          </w:tcPr>
          <w:p w14:paraId="2FF9582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设备级</w:t>
            </w:r>
          </w:p>
        </w:tc>
        <w:tc>
          <w:tcPr>
            <w:tcW w:w="1131" w:type="dxa"/>
            <w:vAlign w:val="top"/>
          </w:tcPr>
          <w:p w14:paraId="5CC892B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CNC加工中心/数控车床（泵阀阀体、阀瓣、阀杆核心零件加工设备）</w:t>
            </w:r>
          </w:p>
        </w:tc>
        <w:tc>
          <w:tcPr>
            <w:tcW w:w="2792" w:type="dxa"/>
            <w:vAlign w:val="top"/>
          </w:tcPr>
          <w:p w14:paraId="2E0798A4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采集频率：主轴转速/负载/扭矩100ms/次，设备启停/运行状态1s/次，加工工时/产量1min/次，设备能耗5min/次</w:t>
            </w:r>
          </w:p>
          <w:p w14:paraId="597CDE4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采集种类：设备运行状态、主轴转速/功率/负载、进给速度、加工坐标、加工程序版本、加工工时、设备故障代码、刀具寿命、加工件数、零件尺寸检测数据、设备开关机记录、维保记录</w:t>
            </w:r>
          </w:p>
        </w:tc>
        <w:tc>
          <w:tcPr>
            <w:tcW w:w="2504" w:type="dxa"/>
            <w:vAlign w:val="top"/>
          </w:tcPr>
          <w:p w14:paraId="7447922E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通信协议：原生支持Modbus、OPCUA、MTConnect工业协议，老旧无网口设备通过边缘网关实现协议转换适配</w:t>
            </w:r>
          </w:p>
          <w:p w14:paraId="0379BB2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实时性：控制指令响应≤100ms，设备状态数据采集上报≤1s，故障告警数据上报≤500ms</w:t>
            </w:r>
          </w:p>
        </w:tc>
        <w:tc>
          <w:tcPr>
            <w:tcW w:w="1834" w:type="dxa"/>
            <w:vAlign w:val="top"/>
          </w:tcPr>
          <w:p w14:paraId="5CBDE180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设备启停远程控制、加工程序远程下发与版本管控；</w:t>
            </w:r>
          </w:p>
          <w:p w14:paraId="6369F4B7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刀具寿命预警与到期停机联锁控制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；</w:t>
            </w:r>
          </w:p>
          <w:p w14:paraId="459DB358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设备故障急停联锁、异常状态自动锁定控制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eastAsia="zh-CN"/>
              </w:rPr>
              <w:t>；</w:t>
            </w:r>
          </w:p>
          <w:p w14:paraId="611820C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加工参数防篡改控制、超阈值自动告警停机；</w:t>
            </w:r>
          </w:p>
          <w:p w14:paraId="1FA740EB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设备点检、维保任务执行状态联锁控制</w:t>
            </w:r>
          </w:p>
        </w:tc>
      </w:tr>
      <w:tr w14:paraId="3115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  <w:vAlign w:val="top"/>
          </w:tcPr>
          <w:p w14:paraId="786FA5D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产线级</w:t>
            </w:r>
          </w:p>
        </w:tc>
        <w:tc>
          <w:tcPr>
            <w:tcW w:w="1131" w:type="dxa"/>
            <w:vAlign w:val="top"/>
          </w:tcPr>
          <w:p w14:paraId="4D2EB08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泵阀柔性装配与检测流水线</w:t>
            </w:r>
          </w:p>
        </w:tc>
        <w:tc>
          <w:tcPr>
            <w:tcW w:w="2792" w:type="dxa"/>
            <w:vAlign w:val="top"/>
          </w:tcPr>
          <w:p w14:paraId="4247F0E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采集频率：工位作业状态1s/次，工序进度/装配扭矩数据5s/次，物料消耗/叫料信息1min/次，质检数据实时采集</w:t>
            </w:r>
          </w:p>
          <w:p w14:paraId="3A1E2633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采集种类：工位作业状态、工序完成情况、人员上岗信息、装配扭矩关键参数、物料消耗数据、在制品SFC编号流转信息、工序质检结果、不合格品信息、工位叫料需求、工具使用记录</w:t>
            </w:r>
          </w:p>
        </w:tc>
        <w:tc>
          <w:tcPr>
            <w:tcW w:w="2504" w:type="dxa"/>
            <w:vAlign w:val="top"/>
          </w:tcPr>
          <w:p w14:paraId="62D15D8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通信协议：Profinet、ModbusTCP、RFID读写协议、MQTT协议</w:t>
            </w:r>
          </w:p>
          <w:p w14:paraId="045FC1B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实时性：数据采集上报≤2s，工位叫料指令响应≤5s，工序防错联锁响应≤100ms</w:t>
            </w:r>
          </w:p>
        </w:tc>
        <w:tc>
          <w:tcPr>
            <w:tcW w:w="1834" w:type="dxa"/>
            <w:vAlign w:val="top"/>
          </w:tcPr>
          <w:p w14:paraId="5EDDF537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工位作业防错、工序流转联锁控制，上工序未合格禁止流入下工序；</w:t>
            </w:r>
          </w:p>
          <w:p w14:paraId="7E52E931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物料叫料指令自动下发、配送进度跟踪控制；</w:t>
            </w:r>
          </w:p>
          <w:p w14:paraId="3F458D51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不合格品自动拦截、锁定与处置流程控制；</w:t>
            </w:r>
          </w:p>
          <w:p w14:paraId="472E0B98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工位人员权限、工艺文件查看权限管控；</w:t>
            </w:r>
          </w:p>
          <w:p w14:paraId="6C41AA00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装配关键参数超阈值自动告警与防呆控制</w:t>
            </w:r>
          </w:p>
        </w:tc>
      </w:tr>
      <w:tr w14:paraId="3F4D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  <w:vAlign w:val="top"/>
          </w:tcPr>
          <w:p w14:paraId="14EDD7C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车间级</w:t>
            </w:r>
          </w:p>
        </w:tc>
        <w:tc>
          <w:tcPr>
            <w:tcW w:w="1131" w:type="dxa"/>
            <w:vAlign w:val="top"/>
          </w:tcPr>
          <w:p w14:paraId="454AA86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机加-装配一体化泵阀生产车间</w:t>
            </w:r>
          </w:p>
        </w:tc>
        <w:tc>
          <w:tcPr>
            <w:tcW w:w="2792" w:type="dxa"/>
            <w:vAlign w:val="top"/>
          </w:tcPr>
          <w:p w14:paraId="7C8D93A0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采集频率：订单全流程进度/设备OEE数据10min/次，物料库存/齐套率数据30min/次，能源消耗/产能统计数据1h/次</w:t>
            </w:r>
          </w:p>
          <w:p w14:paraId="2BA9C45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采集种类：销售订单/生产工单全流程进度、车间设备综合OEE、产线产能利用率、在制品库存与分布、物料齐套率、人员产能与工时数据、产品一次合格率、质量缺陷统计、能源消耗数据、生产异常事件统计与闭环状态</w:t>
            </w:r>
          </w:p>
        </w:tc>
        <w:tc>
          <w:tcPr>
            <w:tcW w:w="2504" w:type="dxa"/>
            <w:vAlign w:val="top"/>
          </w:tcPr>
          <w:p w14:paraId="40834C7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通信协议：OPCUA、HTTP/HTTPS、MQTT、API接口协议</w:t>
            </w:r>
          </w:p>
          <w:p w14:paraId="07F636E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实时性：跨系统数据同步≤10min，车间级调度指令下发≤1min，异常事件告警闭环响应≤10min</w:t>
            </w:r>
          </w:p>
        </w:tc>
        <w:tc>
          <w:tcPr>
            <w:tcW w:w="1834" w:type="dxa"/>
            <w:vAlign w:val="top"/>
          </w:tcPr>
          <w:p w14:paraId="0AF283A8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车间级生产计划与排产指令统一管控与下发；</w:t>
            </w:r>
          </w:p>
          <w:p w14:paraId="04458546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产线/设备产能全局调度、负载均衡控制；</w:t>
            </w:r>
          </w:p>
          <w:p w14:paraId="7C4EC1A6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车间物料全局配送调度、库存统一管控；</w:t>
            </w:r>
          </w:p>
          <w:p w14:paraId="343F729B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生产异常事件闭环管控、升级预警流程控制；</w:t>
            </w:r>
          </w:p>
          <w:p w14:paraId="1E33B3E2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紧急插单应急调度、生产计划动态调整控制；</w:t>
            </w:r>
          </w:p>
          <w:p w14:paraId="00436314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车间级人员、设备、物料、质量全维度权限管控</w:t>
            </w:r>
          </w:p>
        </w:tc>
      </w:tr>
    </w:tbl>
    <w:p w14:paraId="63AE96D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8A7766D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5" w:name="_Toc30979"/>
      <w:r>
        <w:rPr>
          <w:rFonts w:hint="default"/>
        </w:rPr>
        <w:t>多维需求清单梳理</w:t>
      </w:r>
      <w:bookmarkEnd w:id="5"/>
    </w:p>
    <w:p w14:paraId="7B5B93E7">
      <w:pPr>
        <w:pStyle w:val="4"/>
        <w:bidi w:val="0"/>
        <w:rPr>
          <w:rFonts w:hint="default"/>
        </w:rPr>
      </w:pPr>
      <w:bookmarkStart w:id="6" w:name="_Toc4447"/>
      <w:r>
        <w:rPr>
          <w:rFonts w:hint="eastAsia"/>
          <w:lang w:val="en-US" w:eastAsia="zh-CN"/>
        </w:rPr>
        <w:t>1.</w:t>
      </w:r>
      <w:r>
        <w:rPr>
          <w:rFonts w:hint="default"/>
        </w:rPr>
        <w:t>功能需求</w:t>
      </w:r>
      <w:bookmarkEnd w:id="6"/>
    </w:p>
    <w:p w14:paraId="585B31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聚焦7项核心能力：全链路基础数据标准化管理、生产执行全流程数字化管控、柔性智能排产与动态调度、生产物流条码追溯管理、设备全生命周期管理、全流程闭环质量管理、PDM产品数据管理与集成，打通ERP等上下游系统，解决基础数据混乱、纸质单据流转、设计生产脱节等核心问题。</w:t>
      </w:r>
    </w:p>
    <w:p w14:paraId="7CA4029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0AFB0ED">
      <w:pPr>
        <w:pStyle w:val="4"/>
        <w:bidi w:val="0"/>
        <w:rPr>
          <w:rFonts w:hint="default"/>
        </w:rPr>
      </w:pPr>
      <w:bookmarkStart w:id="7" w:name="_Toc10133"/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default"/>
        </w:rPr>
        <w:t>性能需求</w:t>
      </w:r>
      <w:bookmarkEnd w:id="7"/>
    </w:p>
    <w:p w14:paraId="3C562159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明确核心指标：核心设备状态采集最高支持100ms级，生产异常告警响应≤10s，排产调整响应≤5min，系统在线可用率≥99.5%；支持≥200台设备、100个终端并发接入，生产数据可追溯存储≥5年，满足24小时连续生产要求。</w:t>
      </w:r>
    </w:p>
    <w:p w14:paraId="4F67C845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C66F0CF">
      <w:pPr>
        <w:pStyle w:val="4"/>
        <w:numPr>
          <w:ilvl w:val="0"/>
          <w:numId w:val="2"/>
        </w:numPr>
        <w:bidi w:val="0"/>
        <w:rPr>
          <w:rFonts w:hint="default"/>
        </w:rPr>
      </w:pPr>
      <w:bookmarkStart w:id="8" w:name="_Toc27079"/>
      <w:r>
        <w:rPr>
          <w:rFonts w:hint="default"/>
        </w:rPr>
        <w:t>场景适配需求</w:t>
      </w:r>
      <w:bookmarkEnd w:id="8"/>
    </w:p>
    <w:p w14:paraId="1D5E85E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点贴合温州企业特性：支持单台级定制订单快速投产，适配多品种小批量急单场景；支持老旧设备低成本网关接入、模块化分步部署，降低中小微企业改造成本；兼容移动终端作业与现有管理系统集成，满足个性化管理需求。</w:t>
      </w:r>
    </w:p>
    <w:p w14:paraId="6983619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92C8B95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9" w:name="_Toc27809"/>
      <w:r>
        <w:rPr>
          <w:rFonts w:hint="default"/>
        </w:rPr>
        <w:t>系统架构设计</w:t>
      </w:r>
      <w:bookmarkEnd w:id="9"/>
    </w:p>
    <w:p w14:paraId="4BCD265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方案遵循集成性、扩展性等七大设计原则，采用工业互联网四层分层架构，以MES制造执行系统为核心，完整匹配标准MES技术框架逻辑。从上至下分别为：统一用户界面层，覆盖管理层决策看板、车间调度、操作工工位终端、移动端APP等多角色操作入口；核心业务逻辑层，包含基础数据管理、生产执行管理、计划排程管理、生产物流管理等8大MES核心功能模块；数据与系统集成层，对接ERP、PDM/CAPP、APS、WMS等企业级系统，搭建工业互联网数据中台，实现数据统一管理与接口服务；边缘采集与硬件支撑层，覆盖工业网关、数据采集终端、生产加工/检测/仓储设备及基础网络环境，实现现场数据实时采集。</w:t>
      </w:r>
    </w:p>
    <w:p w14:paraId="24405E6B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drawing>
          <wp:inline distT="0" distB="0" distL="114300" distR="114300">
            <wp:extent cx="5271135" cy="3911600"/>
            <wp:effectExtent l="0" t="0" r="1905" b="5080"/>
            <wp:docPr id="1" name="图片 1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9B97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bookmarkStart w:id="11" w:name="_GoBack"/>
      <w:bookmarkEnd w:id="11"/>
    </w:p>
    <w:p w14:paraId="65007083">
      <w:pPr>
        <w:pStyle w:val="3"/>
        <w:numPr>
          <w:ilvl w:val="0"/>
          <w:numId w:val="1"/>
        </w:numPr>
        <w:bidi w:val="0"/>
        <w:rPr>
          <w:rFonts w:hint="default"/>
        </w:rPr>
      </w:pPr>
      <w:bookmarkStart w:id="10" w:name="_Toc16370"/>
      <w:r>
        <w:rPr>
          <w:rFonts w:hint="default"/>
        </w:rPr>
        <w:t>协同逻辑与核心难题解决方案</w:t>
      </w:r>
      <w:bookmarkEnd w:id="10"/>
    </w:p>
    <w:p w14:paraId="5F1D495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架构以API统一接口平台为核心纽带，形成自上而下的计划指令闭环与自下而上的数据反馈闭环，同时实现生产与物流、设备、质量、技术的横向协同联动。针对温州泵阀企业“小品种、多批量”的核心生产难题，通过六大维度精准破解：</w:t>
      </w:r>
    </w:p>
    <w:p w14:paraId="07FEF57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3C2D004">
      <w:pPr>
        <w:numPr>
          <w:ilvl w:val="0"/>
          <w:numId w:val="7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柔性工艺与BOM管理，适配多品种快速投产：通过PDM与基础数据管理模块，实现泵阀产品BOM、工艺路线的版本化、可视化快速配置，新定制化产品的工艺模型可快速复用标准件、通用件基础数据，1小时内完成工艺建模与投产配置，解决小批量定制订单工艺建模成本高、效率低的问题，大幅缩短新产品投产周期。</w:t>
      </w:r>
    </w:p>
    <w:p w14:paraId="0E2E9E4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597E6DB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智能APS排产，解决多订单动态调度难题：APS高级排程模块支持多订单并行优化排产，可根据订单优先级、设备负载、物料齐套情况自动优化排产结果；针对紧急插单、设备故障、工艺变更等突发场景，可在5分钟内完成计划重排与产能调度，解决人工排产响应慢、交期管控难的问题，订单交期达成率可提升35%以上。</w:t>
      </w:r>
    </w:p>
    <w:p w14:paraId="527D2AD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E169262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SFC精细化管控，实现小批量订单全流程追溯：通过SFC车间作业控制编号，实现每一批次、甚至每一台泵阀产品的全生产流程跟踪，从原材料入库、零件加工、装配、质检到成品出库，全流程数据与SFC编号精准绑定，解决小批量定制订单追溯难、合规性难保障的问题，满足核电、石化等高端领域泵阀产品的追溯要求。</w:t>
      </w:r>
    </w:p>
    <w:p w14:paraId="3E5C9CC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F4DBEA8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条码化物料管理，解决多品种物料齐套难题：通过条码/RFID技术实现物料的批次化、精细化管理，生产计划下发时自动完成多级物料齐套校验，提前预警缺料风险；针对小批量订单的专用物料，可实现从采购、入库、配送、消耗的全流程跟踪，大幅减少停工待料情况，停工待料时长可降低45%以上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。</w:t>
      </w:r>
    </w:p>
    <w:p w14:paraId="47E0C91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9843B78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模块化系统部署，适配中小微企业低成本改造：系统采用模块化设计，泵阀企业可根据自身规模、资金情况、管理需求，分步部署核心模块，无需一次性大规模投入；同时通过工业网关实现老旧设备的低成本联网接入，无需更换核心生产设备，大幅降低数字化改造成本，适配温州中小微泵阀企业的数字化转型需求。</w:t>
      </w:r>
    </w:p>
    <w:p w14:paraId="25A7101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DDE87C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</w:rPr>
        <w:t>全流程数据闭环，实现数据驱动的持续优化：通过全流程数据采集与分析，可针对不同品种泵阀产品的生产节拍、质量合格率、设备利用率、物料消耗进行多维度分析，持续优化工艺参数、排产策略、物料管控方案，形成持续优化的闭环管理体系，不断提升多品种、小批量生产模式下的生产效率与盈利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CFFAD"/>
    <w:multiLevelType w:val="singleLevel"/>
    <w:tmpl w:val="9D3CFF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12F838"/>
    <w:multiLevelType w:val="singleLevel"/>
    <w:tmpl w:val="CE12F8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4D8902"/>
    <w:multiLevelType w:val="singleLevel"/>
    <w:tmpl w:val="DE4D89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2A1AB2B"/>
    <w:multiLevelType w:val="singleLevel"/>
    <w:tmpl w:val="02A1AB2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F322609"/>
    <w:multiLevelType w:val="singleLevel"/>
    <w:tmpl w:val="0F3226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82C04F6"/>
    <w:multiLevelType w:val="singleLevel"/>
    <w:tmpl w:val="282C04F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4A90AB4"/>
    <w:multiLevelType w:val="singleLevel"/>
    <w:tmpl w:val="74A90AB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00548"/>
    <w:rsid w:val="0A982E07"/>
    <w:rsid w:val="26CA268E"/>
    <w:rsid w:val="425835E0"/>
    <w:rsid w:val="43F2537A"/>
    <w:rsid w:val="442F70DC"/>
    <w:rsid w:val="530879CB"/>
    <w:rsid w:val="630F777E"/>
    <w:rsid w:val="79C5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3910</Words>
  <Characters>4152</Characters>
  <Lines>0</Lines>
  <Paragraphs>0</Paragraphs>
  <TotalTime>8</TotalTime>
  <ScaleCrop>false</ScaleCrop>
  <LinksUpToDate>false</LinksUpToDate>
  <CharactersWithSpaces>4189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2026-03-26T02:24:00Z</dcterms:created>
  <dc:creator>Administrator</dc:creator>
  <cp:lastModifiedBy>辋川王维.</cp:lastModifiedBy>
  <dcterms:modified xsi:type="dcterms:W3CDTF">2026-03-26T06:19:34Z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eyJoZGlkIjoiMzEwNTM5NzYwMDRjMzkwZTVkZjY2ODkwMGIxNGU0OTUiLCJ1c2VySWQiOiI5NjE0Nzk1MDEifQ==</vt:lpwstr>
  </property>
  <property fmtid="{D5CDD505-2E9C-101B-9397-08002B2CF9AE}" pid="4" name="ICV">
    <vt:lpwstr>B62AA916C0A145BC8E39F1A66CCED04F_13</vt:lpwstr>
  </property>
</Properties>
</file>