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6B" w:rsidRDefault="009078FE" w:rsidP="009078FE">
      <w:pPr>
        <w:pStyle w:val="Heading1"/>
      </w:pPr>
      <w:r>
        <w:t>DNS Diagram:</w:t>
      </w:r>
    </w:p>
    <w:p w:rsidR="009078FE" w:rsidRDefault="009078FE">
      <w:r>
        <w:rPr>
          <w:noProof/>
          <w:lang w:val="en-US"/>
        </w:rPr>
        <w:drawing>
          <wp:inline distT="0" distB="0" distL="0" distR="0" wp14:anchorId="0B937C10" wp14:editId="2DAA76A3">
            <wp:extent cx="46767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FE" w:rsidRDefault="00106E7F">
      <w:hyperlink r:id="rId7" w:history="1">
        <w:r w:rsidR="009078FE" w:rsidRPr="00273A63">
          <w:rPr>
            <w:rStyle w:val="Hyperlink"/>
          </w:rPr>
          <w:t>http://uw714doc.sco.com/en/NET_tcpip/dnsN.main.html</w:t>
        </w:r>
      </w:hyperlink>
      <w:r w:rsidR="009078FE">
        <w:t xml:space="preserve"> (see steps)</w:t>
      </w:r>
    </w:p>
    <w:p w:rsidR="009078FE" w:rsidRPr="009078FE" w:rsidRDefault="009078FE" w:rsidP="0090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Obtaining an IP address by iterative query</w:t>
      </w:r>
    </w:p>
    <w:p w:rsidR="009078FE" w:rsidRPr="009078FE" w:rsidRDefault="009078FE" w:rsidP="0090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steps taken to resolve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its IP address are: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client asks the local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does not know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also does not know the IP address of the name servers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asks a root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root name server does not know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it does know the IP address of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tells this to the local name server.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asks </w:t>
      </w:r>
      <w:proofErr w:type="spell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does not know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it does know the IP address of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tells this to the local name server.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asks </w:t>
      </w:r>
      <w:proofErr w:type="spell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lastRenderedPageBreak/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is authoritative for its zone so it can supply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passes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local client. </w:t>
      </w:r>
    </w:p>
    <w:p w:rsidR="009078FE" w:rsidRDefault="009078FE" w:rsidP="009078FE"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time that the local client asks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 receives the ``authoritative'' answer that the local name server discovered from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Local clients that subsequently ask for the </w:t>
      </w:r>
      <w:proofErr w:type="spellStart"/>
      <w:proofErr w:type="gram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proofErr w:type="gram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 address will probably receive the ``non-authoritative'' answer stored in the cache of the local name server. This will disappear from the cache when it has been there at least as long as the time-to-live value that was returned along with the data, or when the </w:t>
      </w:r>
      <w:r w:rsidRPr="009078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named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daemon is next stopped.</w:t>
      </w:r>
    </w:p>
    <w:p w:rsidR="009078FE" w:rsidRDefault="009078FE" w:rsidP="009078FE">
      <w:pPr>
        <w:pStyle w:val="Heading2"/>
      </w:pPr>
      <w:r>
        <w:t>Questions</w:t>
      </w:r>
    </w:p>
    <w:p w:rsidR="009078FE" w:rsidRDefault="009078FE">
      <w:r>
        <w:t>In the above diagram:</w:t>
      </w:r>
    </w:p>
    <w:p w:rsidR="009078FE" w:rsidRDefault="009078FE" w:rsidP="009078FE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Cloudflare</w:t>
      </w:r>
      <w:proofErr w:type="spellEnd"/>
      <w:r>
        <w:t xml:space="preserve"> the Name Server</w:t>
      </w:r>
      <w:r w:rsidR="00433EF0">
        <w:t xml:space="preserve"> (Missouri</w:t>
      </w:r>
      <w:r w:rsidR="00AB7449">
        <w:t xml:space="preserve"> in the above example</w:t>
      </w:r>
      <w:proofErr w:type="gramStart"/>
      <w:r w:rsidR="00433EF0">
        <w:t xml:space="preserve">) </w:t>
      </w:r>
      <w:r>
        <w:t xml:space="preserve"> in</w:t>
      </w:r>
      <w:proofErr w:type="gramEnd"/>
      <w:r>
        <w:t xml:space="preserve"> our case?</w:t>
      </w:r>
    </w:p>
    <w:p w:rsidR="00433EF0" w:rsidRDefault="00110A75" w:rsidP="00106E7F">
      <w:pPr>
        <w:pStyle w:val="ListParagraph"/>
        <w:numPr>
          <w:ilvl w:val="1"/>
          <w:numId w:val="1"/>
        </w:numPr>
      </w:pPr>
      <w:r>
        <w:t>Is DSN Server the same that Name Server?</w:t>
      </w:r>
    </w:p>
    <w:p w:rsidR="00433EF0" w:rsidRDefault="00106E7F" w:rsidP="00106E7F">
      <w:r>
        <w:t xml:space="preserve">[ROS] yes, </w:t>
      </w:r>
      <w:proofErr w:type="spellStart"/>
      <w:r>
        <w:t>Cloudflare</w:t>
      </w:r>
      <w:proofErr w:type="spellEnd"/>
      <w:r>
        <w:t xml:space="preserve"> will be your name server. And yes, Name Server is how “authoritative” (see below) DNS servers are called on the domain registration page.</w:t>
      </w:r>
    </w:p>
    <w:p w:rsidR="00110A75" w:rsidRDefault="00AB7449" w:rsidP="009078FE">
      <w:pPr>
        <w:pStyle w:val="ListParagraph"/>
        <w:numPr>
          <w:ilvl w:val="0"/>
          <w:numId w:val="1"/>
        </w:numPr>
      </w:pPr>
      <w:r>
        <w:t>“</w:t>
      </w:r>
      <w:r w:rsidR="00110A75">
        <w:t>Authoritative for its Zone</w:t>
      </w:r>
      <w:r>
        <w:t>”</w:t>
      </w:r>
      <w:r w:rsidR="00110A75">
        <w:t xml:space="preserve">. Does it </w:t>
      </w:r>
      <w:r w:rsidR="00433EF0">
        <w:t>mean</w:t>
      </w:r>
      <w:r w:rsidR="00110A75">
        <w:t xml:space="preserve"> that </w:t>
      </w:r>
      <w:proofErr w:type="spellStart"/>
      <w:r w:rsidR="00110A75">
        <w:t>Cloudflare</w:t>
      </w:r>
      <w:proofErr w:type="spellEnd"/>
      <w:r w:rsidR="00110A75">
        <w:t xml:space="preserve"> will </w:t>
      </w:r>
      <w:r w:rsidR="00433EF0">
        <w:t>be the new authoritative entity for our servers? (</w:t>
      </w:r>
      <w:proofErr w:type="gramStart"/>
      <w:r w:rsidR="00110A75">
        <w:t>in</w:t>
      </w:r>
      <w:proofErr w:type="gramEnd"/>
      <w:r w:rsidR="00110A75">
        <w:t xml:space="preserve"> </w:t>
      </w:r>
      <w:proofErr w:type="spellStart"/>
      <w:r w:rsidR="00110A75">
        <w:t>CentrextIT</w:t>
      </w:r>
      <w:proofErr w:type="spellEnd"/>
      <w:r w:rsidR="00110A75">
        <w:t>)?</w:t>
      </w:r>
    </w:p>
    <w:p w:rsidR="00433EF0" w:rsidRDefault="00106E7F" w:rsidP="00106E7F">
      <w:pPr>
        <w:pStyle w:val="ListParagraph"/>
      </w:pPr>
      <w:r>
        <w:t xml:space="preserve">[ROS] Yes, but your statement is incorrect. </w:t>
      </w:r>
      <w:proofErr w:type="spellStart"/>
      <w:r>
        <w:t>Cloudflare</w:t>
      </w:r>
      <w:proofErr w:type="spellEnd"/>
      <w:r>
        <w:t xml:space="preserve"> will be authoritative for your Domain name. The location of the servers is irrelevant</w:t>
      </w:r>
    </w:p>
    <w:p w:rsidR="00433EF0" w:rsidRDefault="00433EF0" w:rsidP="00433EF0">
      <w:pPr>
        <w:pStyle w:val="ListParagraph"/>
        <w:numPr>
          <w:ilvl w:val="0"/>
          <w:numId w:val="1"/>
        </w:numPr>
      </w:pPr>
      <w:r>
        <w:t>What is the Regist</w:t>
      </w:r>
      <w:r w:rsidR="00DB3564">
        <w:t>ra</w:t>
      </w:r>
      <w:r w:rsidR="00AB7449">
        <w:t>r</w:t>
      </w:r>
      <w:r>
        <w:t>? And where is</w:t>
      </w:r>
      <w:r w:rsidR="00AB7449">
        <w:t xml:space="preserve"> in our case</w:t>
      </w:r>
      <w:r>
        <w:t>?</w:t>
      </w:r>
      <w:r w:rsidR="00AB7449">
        <w:t xml:space="preserve"> </w:t>
      </w:r>
      <w:r w:rsidR="00EB2A74">
        <w:t>(</w:t>
      </w:r>
      <w:proofErr w:type="gramStart"/>
      <w:r w:rsidR="00EB2A74">
        <w:t>is</w:t>
      </w:r>
      <w:proofErr w:type="gramEnd"/>
      <w:r w:rsidR="00EB2A74">
        <w:t xml:space="preserve"> the registrar in the above diagram?)</w:t>
      </w:r>
      <w:r w:rsidR="00AB7449">
        <w:t xml:space="preserve"> </w:t>
      </w:r>
    </w:p>
    <w:p w:rsidR="00106E7F" w:rsidRDefault="00106E7F" w:rsidP="00106E7F">
      <w:pPr>
        <w:pStyle w:val="ListParagraph"/>
      </w:pPr>
      <w:r>
        <w:t xml:space="preserve">[ROS] The registrar is an authority that tells the entity number 2 (root domain server) in the diagram above who is the authoritative DNS (i.e.: </w:t>
      </w:r>
      <w:proofErr w:type="spellStart"/>
      <w:r>
        <w:t>cloudflare</w:t>
      </w:r>
      <w:proofErr w:type="spellEnd"/>
      <w:r>
        <w:t>). I don’t know where you have it, “finding this out” was one of the tasks you were charged with</w:t>
      </w:r>
    </w:p>
    <w:p w:rsidR="00AB7449" w:rsidRDefault="00AB7449" w:rsidP="00AB7449">
      <w:pPr>
        <w:pStyle w:val="ListParagraph"/>
        <w:numPr>
          <w:ilvl w:val="0"/>
          <w:numId w:val="1"/>
        </w:numPr>
      </w:pPr>
      <w:r>
        <w:t>What is the NS Record? And where is it? (</w:t>
      </w:r>
      <w:proofErr w:type="gramStart"/>
      <w:r>
        <w:t>in</w:t>
      </w:r>
      <w:proofErr w:type="gramEnd"/>
      <w:r>
        <w:t xml:space="preserve"> the registrar?)</w:t>
      </w:r>
    </w:p>
    <w:p w:rsidR="00DB3564" w:rsidRDefault="00106E7F" w:rsidP="00106E7F">
      <w:pPr>
        <w:pStyle w:val="ListParagraph"/>
      </w:pPr>
      <w:r>
        <w:t>[ROS] the NS record is the IP of the name server and it is defined in the registrar</w:t>
      </w:r>
    </w:p>
    <w:p w:rsidR="009078FE" w:rsidRDefault="00110A75" w:rsidP="009078FE">
      <w:pPr>
        <w:pStyle w:val="ListParagraph"/>
        <w:numPr>
          <w:ilvl w:val="0"/>
          <w:numId w:val="1"/>
        </w:numPr>
      </w:pPr>
      <w:r>
        <w:t xml:space="preserve"> It seems that each domain </w:t>
      </w:r>
      <w:r w:rsidR="00433EF0">
        <w:t>have</w:t>
      </w:r>
      <w:r>
        <w:t xml:space="preserve"> different owner</w:t>
      </w:r>
      <w:r w:rsidR="00433EF0">
        <w:t>s</w:t>
      </w:r>
      <w:r>
        <w:t>:</w:t>
      </w:r>
    </w:p>
    <w:p w:rsidR="00110A75" w:rsidRDefault="00110A75" w:rsidP="00110A75">
      <w:pPr>
        <w:pStyle w:val="ListParagraph"/>
        <w:numPr>
          <w:ilvl w:val="1"/>
          <w:numId w:val="1"/>
        </w:numPr>
      </w:pPr>
      <w:r>
        <w:t>Registered owner: I guess this is Seth</w:t>
      </w:r>
    </w:p>
    <w:p w:rsidR="00110A75" w:rsidRDefault="00110A75" w:rsidP="00110A75">
      <w:pPr>
        <w:pStyle w:val="ListParagraph"/>
        <w:numPr>
          <w:ilvl w:val="1"/>
          <w:numId w:val="1"/>
        </w:numPr>
      </w:pPr>
      <w:r>
        <w:t xml:space="preserve">Technical owner: Now, I have created a new email address </w:t>
      </w:r>
      <w:hyperlink r:id="rId8" w:history="1">
        <w:r w:rsidRPr="00273A63">
          <w:rPr>
            <w:rStyle w:val="Hyperlink"/>
          </w:rPr>
          <w:t>domains@omaorg.org</w:t>
        </w:r>
      </w:hyperlink>
      <w:r>
        <w:t xml:space="preserve">. </w:t>
      </w:r>
    </w:p>
    <w:p w:rsidR="00106E7F" w:rsidRDefault="00110A75" w:rsidP="00106E7F">
      <w:pPr>
        <w:pStyle w:val="ListParagraph"/>
        <w:numPr>
          <w:ilvl w:val="2"/>
          <w:numId w:val="1"/>
        </w:numPr>
      </w:pPr>
      <w:r>
        <w:t xml:space="preserve">My initial intention is to set this distribution </w:t>
      </w:r>
      <w:r w:rsidR="00433EF0">
        <w:t>for the</w:t>
      </w:r>
      <w:r>
        <w:t xml:space="preserve"> registered owner and Technical owner. Is this the correct approach?</w:t>
      </w:r>
    </w:p>
    <w:p w:rsidR="00106E7F" w:rsidRDefault="00106E7F" w:rsidP="00106E7F">
      <w:pPr>
        <w:pStyle w:val="ListParagraph"/>
        <w:ind w:left="2160"/>
      </w:pPr>
      <w:r>
        <w:t xml:space="preserve">[ROS] </w:t>
      </w:r>
      <w:proofErr w:type="gramStart"/>
      <w:r>
        <w:t>yes, that</w:t>
      </w:r>
      <w:proofErr w:type="gramEnd"/>
      <w:r>
        <w:t xml:space="preserve"> would work</w:t>
      </w:r>
    </w:p>
    <w:p w:rsidR="00110A75" w:rsidRDefault="00110A75" w:rsidP="00110A75">
      <w:pPr>
        <w:pStyle w:val="ListParagraph"/>
        <w:numPr>
          <w:ilvl w:val="1"/>
          <w:numId w:val="1"/>
        </w:numPr>
      </w:pPr>
      <w:r>
        <w:t xml:space="preserve">Administrator owner? What is this and who is playing </w:t>
      </w:r>
      <w:r w:rsidR="00433EF0">
        <w:t xml:space="preserve">this </w:t>
      </w:r>
      <w:r>
        <w:t>role in our case?</w:t>
      </w:r>
    </w:p>
    <w:p w:rsidR="00106E7F" w:rsidRDefault="00106E7F" w:rsidP="00106E7F">
      <w:pPr>
        <w:pStyle w:val="ListParagraph"/>
        <w:ind w:left="1440"/>
      </w:pPr>
      <w:r>
        <w:t>[ROS] no idea, this is administrative stuff, a generic email like the one above will do.</w:t>
      </w:r>
    </w:p>
    <w:p w:rsidR="00110A75" w:rsidRDefault="00110A75" w:rsidP="00110A75">
      <w:pPr>
        <w:pStyle w:val="ListParagraph"/>
        <w:numPr>
          <w:ilvl w:val="0"/>
          <w:numId w:val="1"/>
        </w:numPr>
      </w:pPr>
      <w:r>
        <w:t>When we should lower the TTL, in preparation for these changes?</w:t>
      </w:r>
    </w:p>
    <w:p w:rsidR="00AB7449" w:rsidRDefault="00106E7F" w:rsidP="00106E7F">
      <w:pPr>
        <w:pStyle w:val="ListParagraph"/>
      </w:pPr>
      <w:r>
        <w:t>[ROS] No, we can change that 3 days before the migration</w:t>
      </w:r>
      <w:bookmarkStart w:id="0" w:name="_GoBack"/>
      <w:bookmarkEnd w:id="0"/>
    </w:p>
    <w:sectPr w:rsidR="00A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181C"/>
    <w:multiLevelType w:val="multilevel"/>
    <w:tmpl w:val="262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71332"/>
    <w:multiLevelType w:val="hybridMultilevel"/>
    <w:tmpl w:val="40427BC4"/>
    <w:lvl w:ilvl="0" w:tplc="FE324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FE"/>
    <w:rsid w:val="00106E7F"/>
    <w:rsid w:val="00110A75"/>
    <w:rsid w:val="00433EF0"/>
    <w:rsid w:val="007E3F59"/>
    <w:rsid w:val="009078FE"/>
    <w:rsid w:val="00AB7449"/>
    <w:rsid w:val="00B8726B"/>
    <w:rsid w:val="00DB3564"/>
    <w:rsid w:val="00E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ains@omaorg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w714doc.sco.com/en/NET_tcpip/dnsN.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</dc:creator>
  <cp:lastModifiedBy>Roberto Santoro</cp:lastModifiedBy>
  <cp:revision>2</cp:revision>
  <dcterms:created xsi:type="dcterms:W3CDTF">2014-03-11T09:47:00Z</dcterms:created>
  <dcterms:modified xsi:type="dcterms:W3CDTF">2014-03-11T09:47:00Z</dcterms:modified>
</cp:coreProperties>
</file>