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0D1BD" w14:textId="77777777" w:rsidR="00C83020" w:rsidRDefault="00000000">
      <w:pPr>
        <w:spacing w:before="480" w:after="480" w:line="288" w:lineRule="auto"/>
        <w:rPr>
          <w:rFonts w:hint="eastAsia"/>
        </w:rPr>
      </w:pPr>
      <w:r>
        <w:rPr>
          <w:rFonts w:ascii="Arial" w:eastAsia="等线" w:hAnsi="Arial" w:cs="Arial"/>
          <w:b/>
          <w:sz w:val="52"/>
        </w:rPr>
        <w:t>金融行业数据管理审计报告</w:t>
      </w:r>
    </w:p>
    <w:p w14:paraId="686AF84E" w14:textId="77777777" w:rsidR="00C83020" w:rsidRDefault="00000000">
      <w:pPr>
        <w:spacing w:before="380" w:after="140" w:line="288" w:lineRule="auto"/>
        <w:outlineLvl w:val="0"/>
        <w:rPr>
          <w:rFonts w:hint="eastAsia"/>
        </w:rPr>
      </w:pPr>
      <w:bookmarkStart w:id="0" w:name="heading_0"/>
      <w:r>
        <w:rPr>
          <w:rFonts w:ascii="Arial" w:eastAsia="等线" w:hAnsi="Arial" w:cs="Arial"/>
          <w:b/>
          <w:sz w:val="36"/>
        </w:rPr>
        <w:t>一、审计概况</w:t>
      </w:r>
      <w:bookmarkEnd w:id="0"/>
    </w:p>
    <w:p w14:paraId="6AC4AE76" w14:textId="77777777" w:rsidR="00C83020" w:rsidRDefault="00000000">
      <w:pPr>
        <w:spacing w:before="320" w:after="120" w:line="288" w:lineRule="auto"/>
        <w:outlineLvl w:val="1"/>
        <w:rPr>
          <w:rFonts w:hint="eastAsia"/>
        </w:rPr>
      </w:pPr>
      <w:bookmarkStart w:id="1" w:name="heading_1"/>
      <w:r>
        <w:rPr>
          <w:rFonts w:ascii="Arial" w:eastAsia="等线" w:hAnsi="Arial" w:cs="Arial"/>
          <w:b/>
          <w:sz w:val="32"/>
        </w:rPr>
        <w:t>（一）审计目的</w:t>
      </w:r>
      <w:bookmarkEnd w:id="1"/>
    </w:p>
    <w:p w14:paraId="1665D4D0" w14:textId="77777777" w:rsidR="00C83020" w:rsidRDefault="00000000">
      <w:pPr>
        <w:spacing w:before="120" w:after="120" w:line="288" w:lineRule="auto"/>
        <w:rPr>
          <w:rFonts w:hint="eastAsia"/>
        </w:rPr>
      </w:pPr>
      <w:r>
        <w:rPr>
          <w:rFonts w:ascii="Arial" w:eastAsia="等线" w:hAnsi="Arial" w:cs="Arial"/>
        </w:rPr>
        <w:t>本次审计围绕《中国人民银行业务领域数据安全管理办法》（中国人民银行令〔</w:t>
      </w:r>
      <w:r>
        <w:rPr>
          <w:rFonts w:ascii="Arial" w:eastAsia="等线" w:hAnsi="Arial" w:cs="Arial"/>
        </w:rPr>
        <w:t>2025</w:t>
      </w:r>
      <w:r>
        <w:rPr>
          <w:rFonts w:ascii="Arial" w:eastAsia="等线" w:hAnsi="Arial" w:cs="Arial"/>
        </w:rPr>
        <w:t>〕第</w:t>
      </w:r>
      <w:r>
        <w:rPr>
          <w:rFonts w:ascii="Arial" w:eastAsia="等线" w:hAnsi="Arial" w:cs="Arial"/>
        </w:rPr>
        <w:t>3</w:t>
      </w:r>
      <w:r>
        <w:rPr>
          <w:rFonts w:ascii="Arial" w:eastAsia="等线" w:hAnsi="Arial" w:cs="Arial"/>
        </w:rPr>
        <w:t>号，以下简称</w:t>
      </w:r>
      <w:r>
        <w:rPr>
          <w:rFonts w:ascii="Arial" w:eastAsia="等线" w:hAnsi="Arial" w:cs="Arial"/>
        </w:rPr>
        <w:t>“3</w:t>
      </w:r>
      <w:r>
        <w:rPr>
          <w:rFonts w:ascii="Arial" w:eastAsia="等线" w:hAnsi="Arial" w:cs="Arial"/>
        </w:rPr>
        <w:t>号令</w:t>
      </w:r>
      <w:r>
        <w:rPr>
          <w:rFonts w:ascii="Arial" w:eastAsia="等线" w:hAnsi="Arial" w:cs="Arial"/>
        </w:rPr>
        <w:t>”</w:t>
      </w:r>
      <w:r>
        <w:rPr>
          <w:rFonts w:ascii="Arial" w:eastAsia="等线" w:hAnsi="Arial" w:cs="Arial"/>
        </w:rPr>
        <w:t>）、《中华人民共和国数据安全法》《中华人民共和国个人信息保护法》《中华人民共和国网络安全法》《生成式人工智能服务管理暂行办法》（以下统称</w:t>
      </w:r>
      <w:r>
        <w:rPr>
          <w:rFonts w:ascii="Arial" w:eastAsia="等线" w:hAnsi="Arial" w:cs="Arial"/>
        </w:rPr>
        <w:t>“</w:t>
      </w:r>
      <w:r>
        <w:rPr>
          <w:rFonts w:ascii="Arial" w:eastAsia="等线" w:hAnsi="Arial" w:cs="Arial"/>
        </w:rPr>
        <w:t>相关制度</w:t>
      </w:r>
      <w:r>
        <w:rPr>
          <w:rFonts w:ascii="Arial" w:eastAsia="等线" w:hAnsi="Arial" w:cs="Arial"/>
        </w:rPr>
        <w:t>”</w:t>
      </w:r>
      <w:r>
        <w:rPr>
          <w:rFonts w:ascii="Arial" w:eastAsia="等线" w:hAnsi="Arial" w:cs="Arial"/>
        </w:rPr>
        <w:t>），全面核查被审计金融机构（以下简称</w:t>
      </w:r>
      <w:r>
        <w:rPr>
          <w:rFonts w:ascii="Arial" w:eastAsia="等线" w:hAnsi="Arial" w:cs="Arial"/>
        </w:rPr>
        <w:t>“</w:t>
      </w:r>
      <w:r>
        <w:rPr>
          <w:rFonts w:ascii="Arial" w:eastAsia="等线" w:hAnsi="Arial" w:cs="Arial"/>
        </w:rPr>
        <w:t>被审计单位</w:t>
      </w:r>
      <w:r>
        <w:rPr>
          <w:rFonts w:ascii="Arial" w:eastAsia="等线" w:hAnsi="Arial" w:cs="Arial"/>
        </w:rPr>
        <w:t>”</w:t>
      </w:r>
      <w:r>
        <w:rPr>
          <w:rFonts w:ascii="Arial" w:eastAsia="等线" w:hAnsi="Arial" w:cs="Arial"/>
        </w:rPr>
        <w:t>）数据管理全流程合</w:t>
      </w:r>
      <w:proofErr w:type="gramStart"/>
      <w:r>
        <w:rPr>
          <w:rFonts w:ascii="Arial" w:eastAsia="等线" w:hAnsi="Arial" w:cs="Arial"/>
        </w:rPr>
        <w:t>规</w:t>
      </w:r>
      <w:proofErr w:type="gramEnd"/>
      <w:r>
        <w:rPr>
          <w:rFonts w:ascii="Arial" w:eastAsia="等线" w:hAnsi="Arial" w:cs="Arial"/>
        </w:rPr>
        <w:t>性、安全性、有效性，重点排查数据收集、存储、使用、加工、传输、共享、销毁及生成式人工智能应用等环节的实操性问题，识别数据管理风险，提出针对性整改建议，推动被审计单位健全数据管理体系，强化合</w:t>
      </w:r>
      <w:proofErr w:type="gramStart"/>
      <w:r>
        <w:rPr>
          <w:rFonts w:ascii="Arial" w:eastAsia="等线" w:hAnsi="Arial" w:cs="Arial"/>
        </w:rPr>
        <w:t>规</w:t>
      </w:r>
      <w:proofErr w:type="gramEnd"/>
      <w:r>
        <w:rPr>
          <w:rFonts w:ascii="Arial" w:eastAsia="等线" w:hAnsi="Arial" w:cs="Arial"/>
        </w:rPr>
        <w:t>管控能力，保障金融数据安全、个人信息权益及业务有序开展，契合金融行业数据安全治理与数字化转型双重需求。</w:t>
      </w:r>
    </w:p>
    <w:p w14:paraId="5BA1F146" w14:textId="77777777" w:rsidR="00C83020" w:rsidRDefault="00000000">
      <w:pPr>
        <w:spacing w:before="320" w:after="120" w:line="288" w:lineRule="auto"/>
        <w:outlineLvl w:val="1"/>
        <w:rPr>
          <w:rFonts w:hint="eastAsia"/>
        </w:rPr>
      </w:pPr>
      <w:bookmarkStart w:id="2" w:name="heading_2"/>
      <w:r>
        <w:rPr>
          <w:rFonts w:ascii="Arial" w:eastAsia="等线" w:hAnsi="Arial" w:cs="Arial"/>
          <w:b/>
          <w:sz w:val="32"/>
        </w:rPr>
        <w:t>（二）审计范围</w:t>
      </w:r>
      <w:bookmarkEnd w:id="2"/>
    </w:p>
    <w:p w14:paraId="6EB1EFBB" w14:textId="77777777" w:rsidR="00C83020"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数据管理相关制度建设及执行情况，涵盖与相关制度配套的内部管理制度、操作规程、岗位职责等；</w:t>
      </w:r>
    </w:p>
    <w:p w14:paraId="3B46C8F4" w14:textId="77777777" w:rsidR="00C83020"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数据全生命周期管理实操情况，包括数据收集（含外部采购、内部生成、第三方提供）、存储、使用、加工、传输、共享、销毁等各环节；</w:t>
      </w:r>
    </w:p>
    <w:p w14:paraId="25980166" w14:textId="77777777" w:rsidR="00C83020"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生成式人工智能在金融业务（如智能客服、信贷风控、产品推荐、合</w:t>
      </w:r>
      <w:proofErr w:type="gramStart"/>
      <w:r>
        <w:rPr>
          <w:rFonts w:ascii="Arial" w:eastAsia="等线" w:hAnsi="Arial" w:cs="Arial"/>
        </w:rPr>
        <w:t>规</w:t>
      </w:r>
      <w:proofErr w:type="gramEnd"/>
      <w:r>
        <w:rPr>
          <w:rFonts w:ascii="Arial" w:eastAsia="等线" w:hAnsi="Arial" w:cs="Arial"/>
        </w:rPr>
        <w:t>审查等）应用中的数据管理合</w:t>
      </w:r>
      <w:proofErr w:type="gramStart"/>
      <w:r>
        <w:rPr>
          <w:rFonts w:ascii="Arial" w:eastAsia="等线" w:hAnsi="Arial" w:cs="Arial"/>
        </w:rPr>
        <w:t>规</w:t>
      </w:r>
      <w:proofErr w:type="gramEnd"/>
      <w:r>
        <w:rPr>
          <w:rFonts w:ascii="Arial" w:eastAsia="等线" w:hAnsi="Arial" w:cs="Arial"/>
        </w:rPr>
        <w:t>情况；</w:t>
      </w:r>
    </w:p>
    <w:p w14:paraId="537A67D7" w14:textId="77777777" w:rsidR="00C83020" w:rsidRDefault="00000000">
      <w:pPr>
        <w:spacing w:before="120" w:after="120" w:line="288" w:lineRule="auto"/>
        <w:rPr>
          <w:rFonts w:hint="eastAsia"/>
        </w:rPr>
      </w:pPr>
      <w:r>
        <w:rPr>
          <w:rFonts w:ascii="Arial" w:eastAsia="等线" w:hAnsi="Arial" w:cs="Arial"/>
        </w:rPr>
        <w:t xml:space="preserve">4.  </w:t>
      </w:r>
      <w:r>
        <w:rPr>
          <w:rFonts w:ascii="Arial" w:eastAsia="等线" w:hAnsi="Arial" w:cs="Arial"/>
        </w:rPr>
        <w:t>数据安全技术防控、应急处置、人员管理及审计监督情况；</w:t>
      </w:r>
    </w:p>
    <w:p w14:paraId="19EE8F61" w14:textId="77777777" w:rsidR="00C83020" w:rsidRDefault="00000000">
      <w:pPr>
        <w:spacing w:before="120" w:after="120" w:line="288" w:lineRule="auto"/>
        <w:rPr>
          <w:rFonts w:hint="eastAsia"/>
        </w:rPr>
      </w:pPr>
      <w:r>
        <w:rPr>
          <w:rFonts w:ascii="Arial" w:eastAsia="等线" w:hAnsi="Arial" w:cs="Arial"/>
        </w:rPr>
        <w:t xml:space="preserve">5.  </w:t>
      </w:r>
      <w:r>
        <w:rPr>
          <w:rFonts w:ascii="Arial" w:eastAsia="等线" w:hAnsi="Arial" w:cs="Arial"/>
        </w:rPr>
        <w:t>个人金融信息保护、网络安全与数据安全协同防控情况；</w:t>
      </w:r>
    </w:p>
    <w:p w14:paraId="6FFF41C5" w14:textId="77777777" w:rsidR="00C83020" w:rsidRDefault="00000000">
      <w:pPr>
        <w:spacing w:before="120" w:after="120" w:line="288" w:lineRule="auto"/>
        <w:rPr>
          <w:rFonts w:hint="eastAsia"/>
        </w:rPr>
      </w:pPr>
      <w:r>
        <w:rPr>
          <w:rFonts w:ascii="Arial" w:eastAsia="等线" w:hAnsi="Arial" w:cs="Arial"/>
        </w:rPr>
        <w:t xml:space="preserve">6.  </w:t>
      </w:r>
      <w:r>
        <w:rPr>
          <w:rFonts w:ascii="Arial" w:eastAsia="等线" w:hAnsi="Arial" w:cs="Arial"/>
        </w:rPr>
        <w:t>与中国人民银行及其他监管部门数据管理相关要求的衔接落实情况。</w:t>
      </w:r>
    </w:p>
    <w:p w14:paraId="2E8B11FC" w14:textId="77777777" w:rsidR="00C83020" w:rsidRDefault="00000000">
      <w:pPr>
        <w:spacing w:before="320" w:after="120" w:line="288" w:lineRule="auto"/>
        <w:outlineLvl w:val="1"/>
        <w:rPr>
          <w:rFonts w:hint="eastAsia"/>
        </w:rPr>
      </w:pPr>
      <w:bookmarkStart w:id="3" w:name="heading_3"/>
      <w:r>
        <w:rPr>
          <w:rFonts w:ascii="Arial" w:eastAsia="等线" w:hAnsi="Arial" w:cs="Arial"/>
          <w:b/>
          <w:sz w:val="32"/>
        </w:rPr>
        <w:t>（三）审计方法</w:t>
      </w:r>
      <w:bookmarkEnd w:id="3"/>
    </w:p>
    <w:p w14:paraId="283DCE49" w14:textId="77777777" w:rsidR="00C83020" w:rsidRDefault="00000000">
      <w:pPr>
        <w:spacing w:before="120" w:after="120" w:line="288" w:lineRule="auto"/>
        <w:rPr>
          <w:rFonts w:hint="eastAsia"/>
        </w:rPr>
      </w:pPr>
      <w:r>
        <w:rPr>
          <w:rFonts w:ascii="Arial" w:eastAsia="等线" w:hAnsi="Arial" w:cs="Arial"/>
        </w:rPr>
        <w:t>本次审计采用查阅资料、实地核查、系统测试、访谈询问、抽样检查、对比分析等方法，重点聚焦实操环节，抽取被审计单位核心业务系统、数据管理平台、生成式人工智能应用场景及相关</w:t>
      </w:r>
      <w:proofErr w:type="gramStart"/>
      <w:r>
        <w:rPr>
          <w:rFonts w:ascii="Arial" w:eastAsia="等线" w:hAnsi="Arial" w:cs="Arial"/>
        </w:rPr>
        <w:t>业务台</w:t>
      </w:r>
      <w:proofErr w:type="gramEnd"/>
      <w:r>
        <w:rPr>
          <w:rFonts w:ascii="Arial" w:eastAsia="等线" w:hAnsi="Arial" w:cs="Arial"/>
        </w:rPr>
        <w:t>账、人员记录等，对照相关制度要求逐项核查，确保审计问题真实、具体、可追溯，审计结论客观、公正、具针对性。</w:t>
      </w:r>
    </w:p>
    <w:p w14:paraId="661F82E9" w14:textId="77777777" w:rsidR="00C83020" w:rsidRDefault="00000000">
      <w:pPr>
        <w:spacing w:before="320" w:after="120" w:line="288" w:lineRule="auto"/>
        <w:outlineLvl w:val="1"/>
        <w:rPr>
          <w:rFonts w:hint="eastAsia"/>
        </w:rPr>
      </w:pPr>
      <w:bookmarkStart w:id="4" w:name="heading_4"/>
      <w:r>
        <w:rPr>
          <w:rFonts w:ascii="Arial" w:eastAsia="等线" w:hAnsi="Arial" w:cs="Arial"/>
          <w:b/>
          <w:sz w:val="32"/>
        </w:rPr>
        <w:lastRenderedPageBreak/>
        <w:t>（四）审计期间</w:t>
      </w:r>
      <w:bookmarkEnd w:id="4"/>
    </w:p>
    <w:p w14:paraId="61EE0DEB" w14:textId="77777777" w:rsidR="00C83020" w:rsidRDefault="00000000">
      <w:pPr>
        <w:spacing w:before="120" w:after="120" w:line="288" w:lineRule="auto"/>
        <w:rPr>
          <w:rFonts w:hint="eastAsia"/>
        </w:rPr>
      </w:pPr>
      <w:r>
        <w:rPr>
          <w:rFonts w:ascii="Arial" w:eastAsia="等线" w:hAnsi="Arial" w:cs="Arial"/>
        </w:rPr>
        <w:t>本次审计期间为</w:t>
      </w:r>
      <w:r>
        <w:rPr>
          <w:rFonts w:ascii="Arial" w:eastAsia="等线" w:hAnsi="Arial" w:cs="Arial"/>
        </w:rPr>
        <w:t>XXXX</w:t>
      </w:r>
      <w:r>
        <w:rPr>
          <w:rFonts w:ascii="Arial" w:eastAsia="等线" w:hAnsi="Arial" w:cs="Arial"/>
        </w:rPr>
        <w:t>年</w:t>
      </w:r>
      <w:r>
        <w:rPr>
          <w:rFonts w:ascii="Arial" w:eastAsia="等线" w:hAnsi="Arial" w:cs="Arial"/>
        </w:rPr>
        <w:t>XX</w:t>
      </w:r>
      <w:r>
        <w:rPr>
          <w:rFonts w:ascii="Arial" w:eastAsia="等线" w:hAnsi="Arial" w:cs="Arial"/>
        </w:rPr>
        <w:t>月</w:t>
      </w:r>
      <w:r>
        <w:rPr>
          <w:rFonts w:ascii="Arial" w:eastAsia="等线" w:hAnsi="Arial" w:cs="Arial"/>
        </w:rPr>
        <w:t>XX</w:t>
      </w:r>
      <w:r>
        <w:rPr>
          <w:rFonts w:ascii="Arial" w:eastAsia="等线" w:hAnsi="Arial" w:cs="Arial"/>
        </w:rPr>
        <w:t>日至</w:t>
      </w:r>
      <w:r>
        <w:rPr>
          <w:rFonts w:ascii="Arial" w:eastAsia="等线" w:hAnsi="Arial" w:cs="Arial"/>
        </w:rPr>
        <w:t>XXXX</w:t>
      </w:r>
      <w:r>
        <w:rPr>
          <w:rFonts w:ascii="Arial" w:eastAsia="等线" w:hAnsi="Arial" w:cs="Arial"/>
        </w:rPr>
        <w:t>年</w:t>
      </w:r>
      <w:r>
        <w:rPr>
          <w:rFonts w:ascii="Arial" w:eastAsia="等线" w:hAnsi="Arial" w:cs="Arial"/>
        </w:rPr>
        <w:t>XX</w:t>
      </w:r>
      <w:r>
        <w:rPr>
          <w:rFonts w:ascii="Arial" w:eastAsia="等线" w:hAnsi="Arial" w:cs="Arial"/>
        </w:rPr>
        <w:t>月</w:t>
      </w:r>
      <w:r>
        <w:rPr>
          <w:rFonts w:ascii="Arial" w:eastAsia="等线" w:hAnsi="Arial" w:cs="Arial"/>
        </w:rPr>
        <w:t>XX</w:t>
      </w:r>
      <w:r>
        <w:rPr>
          <w:rFonts w:ascii="Arial" w:eastAsia="等线" w:hAnsi="Arial" w:cs="Arial"/>
        </w:rPr>
        <w:t>日，必要时对审计期间前后的相关数据管理情况进行延伸核查。</w:t>
      </w:r>
    </w:p>
    <w:p w14:paraId="0498D215" w14:textId="77777777" w:rsidR="00C83020" w:rsidRDefault="00000000">
      <w:pPr>
        <w:spacing w:before="380" w:after="140" w:line="288" w:lineRule="auto"/>
        <w:outlineLvl w:val="0"/>
        <w:rPr>
          <w:rFonts w:hint="eastAsia"/>
        </w:rPr>
      </w:pPr>
      <w:bookmarkStart w:id="5" w:name="heading_5"/>
      <w:r>
        <w:rPr>
          <w:rFonts w:ascii="Arial" w:eastAsia="等线" w:hAnsi="Arial" w:cs="Arial"/>
          <w:b/>
          <w:sz w:val="36"/>
        </w:rPr>
        <w:t>二、审计依据</w:t>
      </w:r>
      <w:bookmarkEnd w:id="5"/>
    </w:p>
    <w:p w14:paraId="75C01DB5" w14:textId="77777777" w:rsidR="00C83020"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《中国人民银行业务领域数据安全管理办法》（中国人民银行令〔</w:t>
      </w:r>
      <w:r>
        <w:rPr>
          <w:rFonts w:ascii="Arial" w:eastAsia="等线" w:hAnsi="Arial" w:cs="Arial"/>
        </w:rPr>
        <w:t>2025</w:t>
      </w:r>
      <w:r>
        <w:rPr>
          <w:rFonts w:ascii="Arial" w:eastAsia="等线" w:hAnsi="Arial" w:cs="Arial"/>
        </w:rPr>
        <w:t>〕第</w:t>
      </w:r>
      <w:r>
        <w:rPr>
          <w:rFonts w:ascii="Arial" w:eastAsia="等线" w:hAnsi="Arial" w:cs="Arial"/>
        </w:rPr>
        <w:t>3</w:t>
      </w:r>
      <w:r>
        <w:rPr>
          <w:rFonts w:ascii="Arial" w:eastAsia="等线" w:hAnsi="Arial" w:cs="Arial"/>
        </w:rPr>
        <w:t>号）；</w:t>
      </w:r>
    </w:p>
    <w:p w14:paraId="66409DCA" w14:textId="77777777" w:rsidR="00C83020"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《中华人民共和国数据安全法》；</w:t>
      </w:r>
    </w:p>
    <w:p w14:paraId="57F24418" w14:textId="77777777" w:rsidR="00C83020"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《中华人民共和国个人信息保护法》；</w:t>
      </w:r>
    </w:p>
    <w:p w14:paraId="042B3446" w14:textId="77777777" w:rsidR="00C83020" w:rsidRDefault="00000000">
      <w:pPr>
        <w:spacing w:before="120" w:after="120" w:line="288" w:lineRule="auto"/>
        <w:rPr>
          <w:rFonts w:hint="eastAsia"/>
        </w:rPr>
      </w:pPr>
      <w:r>
        <w:rPr>
          <w:rFonts w:ascii="Arial" w:eastAsia="等线" w:hAnsi="Arial" w:cs="Arial"/>
        </w:rPr>
        <w:t xml:space="preserve">4.  </w:t>
      </w:r>
      <w:r>
        <w:rPr>
          <w:rFonts w:ascii="Arial" w:eastAsia="等线" w:hAnsi="Arial" w:cs="Arial"/>
        </w:rPr>
        <w:t>《中华人民共和国网络安全法》；</w:t>
      </w:r>
    </w:p>
    <w:p w14:paraId="088115F5" w14:textId="77777777" w:rsidR="00C83020" w:rsidRDefault="00000000">
      <w:pPr>
        <w:spacing w:before="120" w:after="120" w:line="288" w:lineRule="auto"/>
        <w:rPr>
          <w:rFonts w:hint="eastAsia"/>
        </w:rPr>
      </w:pPr>
      <w:r>
        <w:rPr>
          <w:rFonts w:ascii="Arial" w:eastAsia="等线" w:hAnsi="Arial" w:cs="Arial"/>
        </w:rPr>
        <w:t xml:space="preserve">5.  </w:t>
      </w:r>
      <w:r>
        <w:rPr>
          <w:rFonts w:ascii="Arial" w:eastAsia="等线" w:hAnsi="Arial" w:cs="Arial"/>
        </w:rPr>
        <w:t>《生成式人工智能服务管理暂行办法》；</w:t>
      </w:r>
    </w:p>
    <w:p w14:paraId="5B341824" w14:textId="77777777" w:rsidR="00C83020" w:rsidRDefault="00000000">
      <w:pPr>
        <w:spacing w:before="120" w:after="120" w:line="288" w:lineRule="auto"/>
        <w:rPr>
          <w:rFonts w:hint="eastAsia"/>
        </w:rPr>
      </w:pPr>
      <w:r>
        <w:rPr>
          <w:rFonts w:ascii="Arial" w:eastAsia="等线" w:hAnsi="Arial" w:cs="Arial"/>
        </w:rPr>
        <w:t xml:space="preserve">6.  </w:t>
      </w:r>
      <w:r>
        <w:rPr>
          <w:rFonts w:ascii="Arial" w:eastAsia="等线" w:hAnsi="Arial" w:cs="Arial"/>
        </w:rPr>
        <w:t>国家及金融行业数据安全、个人信息保护相关标准规范；</w:t>
      </w:r>
    </w:p>
    <w:p w14:paraId="788F097F" w14:textId="77777777" w:rsidR="00C83020" w:rsidRDefault="00000000">
      <w:pPr>
        <w:spacing w:before="120" w:after="120" w:line="288" w:lineRule="auto"/>
        <w:rPr>
          <w:rFonts w:hint="eastAsia"/>
        </w:rPr>
      </w:pPr>
      <w:r>
        <w:rPr>
          <w:rFonts w:ascii="Arial" w:eastAsia="等线" w:hAnsi="Arial" w:cs="Arial"/>
        </w:rPr>
        <w:t xml:space="preserve">7.  </w:t>
      </w:r>
      <w:r>
        <w:rPr>
          <w:rFonts w:ascii="Arial" w:eastAsia="等线" w:hAnsi="Arial" w:cs="Arial"/>
        </w:rPr>
        <w:t>被审计单位内部数据管理相关制度、操作规程及岗位职责；</w:t>
      </w:r>
    </w:p>
    <w:p w14:paraId="226C46F9" w14:textId="77777777" w:rsidR="00C83020" w:rsidRDefault="00000000">
      <w:pPr>
        <w:spacing w:before="120" w:after="120" w:line="288" w:lineRule="auto"/>
        <w:rPr>
          <w:rFonts w:hint="eastAsia"/>
        </w:rPr>
      </w:pPr>
      <w:r>
        <w:rPr>
          <w:rFonts w:ascii="Arial" w:eastAsia="等线" w:hAnsi="Arial" w:cs="Arial"/>
        </w:rPr>
        <w:t xml:space="preserve">8.  </w:t>
      </w:r>
      <w:r>
        <w:rPr>
          <w:rFonts w:ascii="Arial" w:eastAsia="等线" w:hAnsi="Arial" w:cs="Arial"/>
        </w:rPr>
        <w:t>中国人民银行及其他金融监管部门关于数据管理、网络安全、人工智能应用的相关监管要求。</w:t>
      </w:r>
    </w:p>
    <w:p w14:paraId="2EEB7F6C" w14:textId="77777777" w:rsidR="00C83020" w:rsidRDefault="00000000">
      <w:pPr>
        <w:spacing w:before="380" w:after="140" w:line="288" w:lineRule="auto"/>
        <w:outlineLvl w:val="0"/>
        <w:rPr>
          <w:rFonts w:hint="eastAsia"/>
        </w:rPr>
      </w:pPr>
      <w:bookmarkStart w:id="6" w:name="heading_6"/>
      <w:r>
        <w:rPr>
          <w:rFonts w:ascii="Arial" w:eastAsia="等线" w:hAnsi="Arial" w:cs="Arial"/>
          <w:b/>
          <w:sz w:val="36"/>
        </w:rPr>
        <w:t>三、审计发现</w:t>
      </w:r>
      <w:bookmarkEnd w:id="6"/>
    </w:p>
    <w:p w14:paraId="1B841838" w14:textId="77777777" w:rsidR="00C83020" w:rsidRDefault="00000000">
      <w:pPr>
        <w:spacing w:before="120" w:after="120" w:line="288" w:lineRule="auto"/>
        <w:rPr>
          <w:rFonts w:hint="eastAsia"/>
        </w:rPr>
      </w:pPr>
      <w:r>
        <w:rPr>
          <w:rFonts w:ascii="Arial" w:eastAsia="等线" w:hAnsi="Arial" w:cs="Arial"/>
        </w:rPr>
        <w:t>本次审计总体来看，被审计单位已初步建立数据管理体系，明确了部分数据管理岗位职责，在数据安全防控方面采取了一定措施，但对照相关制度要求，结合实操核查，发现存在大量合</w:t>
      </w:r>
      <w:proofErr w:type="gramStart"/>
      <w:r>
        <w:rPr>
          <w:rFonts w:ascii="Arial" w:eastAsia="等线" w:hAnsi="Arial" w:cs="Arial"/>
        </w:rPr>
        <w:t>规</w:t>
      </w:r>
      <w:proofErr w:type="gramEnd"/>
      <w:r>
        <w:rPr>
          <w:rFonts w:ascii="Arial" w:eastAsia="等线" w:hAnsi="Arial" w:cs="Arial"/>
        </w:rPr>
        <w:t>性、实操性问题，涉及制度建设、数据全生命周期管理、生成式人工智能应用、安全防控、人员管理等多个方面，具体如下：</w:t>
      </w:r>
    </w:p>
    <w:p w14:paraId="35A1E8D9" w14:textId="77777777" w:rsidR="00C83020" w:rsidRDefault="00000000">
      <w:pPr>
        <w:spacing w:before="320" w:after="120" w:line="288" w:lineRule="auto"/>
        <w:outlineLvl w:val="1"/>
        <w:rPr>
          <w:rFonts w:hint="eastAsia"/>
        </w:rPr>
      </w:pPr>
      <w:bookmarkStart w:id="7" w:name="heading_7"/>
      <w:r>
        <w:rPr>
          <w:rFonts w:ascii="Arial" w:eastAsia="等线" w:hAnsi="Arial" w:cs="Arial"/>
          <w:b/>
          <w:sz w:val="32"/>
        </w:rPr>
        <w:t>（一）制度建设及执行层面实操问题</w:t>
      </w:r>
      <w:bookmarkEnd w:id="7"/>
    </w:p>
    <w:p w14:paraId="1F6E91C5" w14:textId="77777777" w:rsidR="00C83020" w:rsidRDefault="00000000">
      <w:pPr>
        <w:spacing w:before="300" w:after="120" w:line="288" w:lineRule="auto"/>
        <w:outlineLvl w:val="2"/>
        <w:rPr>
          <w:rFonts w:hint="eastAsia"/>
        </w:rPr>
      </w:pPr>
      <w:bookmarkStart w:id="8" w:name="heading_8"/>
      <w:r>
        <w:rPr>
          <w:rFonts w:ascii="Arial" w:eastAsia="等线" w:hAnsi="Arial" w:cs="Arial"/>
          <w:b/>
          <w:sz w:val="30"/>
        </w:rPr>
        <w:t xml:space="preserve">1.  </w:t>
      </w:r>
      <w:r>
        <w:rPr>
          <w:rFonts w:ascii="Arial" w:eastAsia="等线" w:hAnsi="Arial" w:cs="Arial"/>
          <w:b/>
          <w:sz w:val="30"/>
        </w:rPr>
        <w:t>配套制度不完善，与相关制度衔接不紧密（违反</w:t>
      </w:r>
      <w:r>
        <w:rPr>
          <w:rFonts w:ascii="Arial" w:eastAsia="等线" w:hAnsi="Arial" w:cs="Arial"/>
          <w:b/>
          <w:sz w:val="30"/>
        </w:rPr>
        <w:t>3</w:t>
      </w:r>
      <w:r>
        <w:rPr>
          <w:rFonts w:ascii="Arial" w:eastAsia="等线" w:hAnsi="Arial" w:cs="Arial"/>
          <w:b/>
          <w:sz w:val="30"/>
        </w:rPr>
        <w:t>号令第七条、《数据安全法》第二十一条）</w:t>
      </w:r>
      <w:bookmarkEnd w:id="8"/>
    </w:p>
    <w:p w14:paraId="6FDAEA3C"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）未结合</w:t>
      </w:r>
      <w:r>
        <w:rPr>
          <w:rFonts w:ascii="Arial" w:eastAsia="等线" w:hAnsi="Arial" w:cs="Arial"/>
        </w:rPr>
        <w:t>3</w:t>
      </w:r>
      <w:r>
        <w:rPr>
          <w:rFonts w:ascii="Arial" w:eastAsia="等线" w:hAnsi="Arial" w:cs="Arial"/>
        </w:rPr>
        <w:t>号令要求，细化业务数据分类分级操作规程，未明确核心数据、重要数据、一般数据的具体判定标准及实操流程，仅简单照搬</w:t>
      </w:r>
      <w:r>
        <w:rPr>
          <w:rFonts w:ascii="Arial" w:eastAsia="等线" w:hAnsi="Arial" w:cs="Arial"/>
        </w:rPr>
        <w:t>3</w:t>
      </w:r>
      <w:r>
        <w:rPr>
          <w:rFonts w:ascii="Arial" w:eastAsia="等线" w:hAnsi="Arial" w:cs="Arial"/>
        </w:rPr>
        <w:t>号令框架，未结合本单位信贷、支付、理财等核心业务场景补充实操细则，导致一线员工在数据分级判定时无明确依据，抽样检查发现</w:t>
      </w:r>
      <w:r>
        <w:rPr>
          <w:rFonts w:ascii="Arial" w:eastAsia="等线" w:hAnsi="Arial" w:cs="Arial"/>
        </w:rPr>
        <w:t>XX</w:t>
      </w:r>
      <w:proofErr w:type="gramStart"/>
      <w:r>
        <w:rPr>
          <w:rFonts w:ascii="Arial" w:eastAsia="等线" w:hAnsi="Arial" w:cs="Arial"/>
        </w:rPr>
        <w:t>笔核心</w:t>
      </w:r>
      <w:proofErr w:type="gramEnd"/>
      <w:r>
        <w:rPr>
          <w:rFonts w:ascii="Arial" w:eastAsia="等线" w:hAnsi="Arial" w:cs="Arial"/>
        </w:rPr>
        <w:t>金融数据未按要求标识分级；</w:t>
      </w:r>
    </w:p>
    <w:p w14:paraId="3C58FE6D"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）未针对生成式人工智能应用制定专门的数据管理细则，未明确</w:t>
      </w:r>
      <w:r>
        <w:rPr>
          <w:rFonts w:ascii="Arial" w:eastAsia="等线" w:hAnsi="Arial" w:cs="Arial"/>
        </w:rPr>
        <w:t>AI</w:t>
      </w:r>
      <w:r>
        <w:rPr>
          <w:rFonts w:ascii="Arial" w:eastAsia="等线" w:hAnsi="Arial" w:cs="Arial"/>
        </w:rPr>
        <w:t>模型训练数据、输入输出数据的合</w:t>
      </w:r>
      <w:proofErr w:type="gramStart"/>
      <w:r>
        <w:rPr>
          <w:rFonts w:ascii="Arial" w:eastAsia="等线" w:hAnsi="Arial" w:cs="Arial"/>
        </w:rPr>
        <w:t>规</w:t>
      </w:r>
      <w:proofErr w:type="gramEnd"/>
      <w:r>
        <w:rPr>
          <w:rFonts w:ascii="Arial" w:eastAsia="等线" w:hAnsi="Arial" w:cs="Arial"/>
        </w:rPr>
        <w:t>要求及实操管控流程，与《生成式人工智能服务管理暂行办法》第十条、十一条要求衔接不足，</w:t>
      </w:r>
      <w:r>
        <w:rPr>
          <w:rFonts w:ascii="Arial" w:eastAsia="等线" w:hAnsi="Arial" w:cs="Arial"/>
        </w:rPr>
        <w:t>AI</w:t>
      </w:r>
      <w:r>
        <w:rPr>
          <w:rFonts w:ascii="Arial" w:eastAsia="等线" w:hAnsi="Arial" w:cs="Arial"/>
        </w:rPr>
        <w:t>应用场景的数据管理处于无序状态；</w:t>
      </w:r>
    </w:p>
    <w:p w14:paraId="3D25748A" w14:textId="77777777" w:rsidR="00C83020" w:rsidRDefault="00000000">
      <w:pPr>
        <w:spacing w:before="120" w:after="120" w:line="288" w:lineRule="auto"/>
        <w:rPr>
          <w:rFonts w:hint="eastAsia"/>
        </w:rPr>
      </w:pPr>
      <w:r>
        <w:rPr>
          <w:rFonts w:ascii="Arial" w:eastAsia="等线" w:hAnsi="Arial" w:cs="Arial"/>
        </w:rPr>
        <w:lastRenderedPageBreak/>
        <w:t>（</w:t>
      </w:r>
      <w:r>
        <w:rPr>
          <w:rFonts w:ascii="Arial" w:eastAsia="等线" w:hAnsi="Arial" w:cs="Arial"/>
        </w:rPr>
        <w:t>3</w:t>
      </w:r>
      <w:r>
        <w:rPr>
          <w:rFonts w:ascii="Arial" w:eastAsia="等线" w:hAnsi="Arial" w:cs="Arial"/>
        </w:rPr>
        <w:t>）数据销毁、数据共享、第三方数据引入等专项操作规程缺失，仅在</w:t>
      </w:r>
      <w:proofErr w:type="gramStart"/>
      <w:r>
        <w:rPr>
          <w:rFonts w:ascii="Arial" w:eastAsia="等线" w:hAnsi="Arial" w:cs="Arial"/>
        </w:rPr>
        <w:t>总制度</w:t>
      </w:r>
      <w:proofErr w:type="gramEnd"/>
      <w:r>
        <w:rPr>
          <w:rFonts w:ascii="Arial" w:eastAsia="等线" w:hAnsi="Arial" w:cs="Arial"/>
        </w:rPr>
        <w:t>中简单提及，未明确实操步骤、责任人员、审核流程及留存记录要求，如数据销毁未明确不可逆销毁的具体方式（物理销毁</w:t>
      </w:r>
      <w:r>
        <w:rPr>
          <w:rFonts w:ascii="Arial" w:eastAsia="等线" w:hAnsi="Arial" w:cs="Arial"/>
        </w:rPr>
        <w:t>/</w:t>
      </w:r>
      <w:r>
        <w:rPr>
          <w:rFonts w:ascii="Arial" w:eastAsia="等线" w:hAnsi="Arial" w:cs="Arial"/>
        </w:rPr>
        <w:t>多次覆写）及销毁记录的留存期限，导致实操中存在随意销毁数据的风险；</w:t>
      </w:r>
    </w:p>
    <w:p w14:paraId="60F49CE9"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）内部制度未及时更新，未纳入《生成式人工智能服务管理暂行办法》中关于用户输入信息保护、生成内容标识的相关要求，且未结合</w:t>
      </w:r>
      <w:r>
        <w:rPr>
          <w:rFonts w:ascii="Arial" w:eastAsia="等线" w:hAnsi="Arial" w:cs="Arial"/>
        </w:rPr>
        <w:t>3</w:t>
      </w:r>
      <w:r>
        <w:rPr>
          <w:rFonts w:ascii="Arial" w:eastAsia="等线" w:hAnsi="Arial" w:cs="Arial"/>
        </w:rPr>
        <w:t>号令第十一条要求，完善数据安全培训、奖惩相关条款，制度与实操脱节。</w:t>
      </w:r>
    </w:p>
    <w:p w14:paraId="23347B20" w14:textId="77777777" w:rsidR="00C83020" w:rsidRDefault="00000000">
      <w:pPr>
        <w:spacing w:before="300" w:after="120" w:line="288" w:lineRule="auto"/>
        <w:outlineLvl w:val="2"/>
        <w:rPr>
          <w:rFonts w:hint="eastAsia"/>
        </w:rPr>
      </w:pPr>
      <w:bookmarkStart w:id="9" w:name="heading_9"/>
      <w:r>
        <w:rPr>
          <w:rFonts w:ascii="Arial" w:eastAsia="等线" w:hAnsi="Arial" w:cs="Arial"/>
          <w:b/>
          <w:sz w:val="30"/>
        </w:rPr>
        <w:t xml:space="preserve">2.  </w:t>
      </w:r>
      <w:r>
        <w:rPr>
          <w:rFonts w:ascii="Arial" w:eastAsia="等线" w:hAnsi="Arial" w:cs="Arial"/>
          <w:b/>
          <w:sz w:val="30"/>
        </w:rPr>
        <w:t>制度执行不到位，实操管控流于形式（违反</w:t>
      </w:r>
      <w:r>
        <w:rPr>
          <w:rFonts w:ascii="Arial" w:eastAsia="等线" w:hAnsi="Arial" w:cs="Arial"/>
          <w:b/>
          <w:sz w:val="30"/>
        </w:rPr>
        <w:t>3</w:t>
      </w:r>
      <w:r>
        <w:rPr>
          <w:rFonts w:ascii="Arial" w:eastAsia="等线" w:hAnsi="Arial" w:cs="Arial"/>
          <w:b/>
          <w:sz w:val="30"/>
        </w:rPr>
        <w:t>号令第十二条、《数据安全法》第二十七条）</w:t>
      </w:r>
      <w:bookmarkEnd w:id="9"/>
    </w:p>
    <w:p w14:paraId="2F64445B"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）数据分类分级制度未有效落地，抽样检查发现</w:t>
      </w:r>
      <w:r>
        <w:rPr>
          <w:rFonts w:ascii="Arial" w:eastAsia="等线" w:hAnsi="Arial" w:cs="Arial"/>
        </w:rPr>
        <w:t>XX</w:t>
      </w:r>
      <w:proofErr w:type="gramStart"/>
      <w:r>
        <w:rPr>
          <w:rFonts w:ascii="Arial" w:eastAsia="等线" w:hAnsi="Arial" w:cs="Arial"/>
        </w:rPr>
        <w:t>个</w:t>
      </w:r>
      <w:proofErr w:type="gramEnd"/>
      <w:r>
        <w:rPr>
          <w:rFonts w:ascii="Arial" w:eastAsia="等线" w:hAnsi="Arial" w:cs="Arial"/>
        </w:rPr>
        <w:t>业务系统中，</w:t>
      </w:r>
      <w:r>
        <w:rPr>
          <w:rFonts w:ascii="Arial" w:eastAsia="等线" w:hAnsi="Arial" w:cs="Arial"/>
        </w:rPr>
        <w:t>XX</w:t>
      </w:r>
      <w:r>
        <w:rPr>
          <w:rFonts w:ascii="Arial" w:eastAsia="等线" w:hAnsi="Arial" w:cs="Arial"/>
        </w:rPr>
        <w:t>条高敏感性数据（含敏感个人金融信息、客户经营秘密）未按要求标识敏感性，</w:t>
      </w:r>
      <w:r>
        <w:rPr>
          <w:rFonts w:ascii="Arial" w:eastAsia="等线" w:hAnsi="Arial" w:cs="Arial"/>
        </w:rPr>
        <w:t>XX</w:t>
      </w:r>
      <w:proofErr w:type="gramStart"/>
      <w:r>
        <w:rPr>
          <w:rFonts w:ascii="Arial" w:eastAsia="等线" w:hAnsi="Arial" w:cs="Arial"/>
        </w:rPr>
        <w:t>条核心</w:t>
      </w:r>
      <w:proofErr w:type="gramEnd"/>
      <w:r>
        <w:rPr>
          <w:rFonts w:ascii="Arial" w:eastAsia="等线" w:hAnsi="Arial" w:cs="Arial"/>
        </w:rPr>
        <w:t>数据未单独实施重点保护，与</w:t>
      </w:r>
      <w:r>
        <w:rPr>
          <w:rFonts w:ascii="Arial" w:eastAsia="等线" w:hAnsi="Arial" w:cs="Arial"/>
        </w:rPr>
        <w:t>3</w:t>
      </w:r>
      <w:r>
        <w:rPr>
          <w:rFonts w:ascii="Arial" w:eastAsia="等线" w:hAnsi="Arial" w:cs="Arial"/>
        </w:rPr>
        <w:t>号令第八条、第九条要求不符；</w:t>
      </w:r>
    </w:p>
    <w:p w14:paraId="349F26B5"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）数据安全审批流程未严格执行，实操中存在未经审批擅自收集外部数据、共享敏感数据的情况，抽查</w:t>
      </w:r>
      <w:r>
        <w:rPr>
          <w:rFonts w:ascii="Arial" w:eastAsia="等线" w:hAnsi="Arial" w:cs="Arial"/>
        </w:rPr>
        <w:t>XX</w:t>
      </w:r>
      <w:r>
        <w:rPr>
          <w:rFonts w:ascii="Arial" w:eastAsia="等线" w:hAnsi="Arial" w:cs="Arial"/>
        </w:rPr>
        <w:t>笔数据共享业务，其中</w:t>
      </w:r>
      <w:r>
        <w:rPr>
          <w:rFonts w:ascii="Arial" w:eastAsia="等线" w:hAnsi="Arial" w:cs="Arial"/>
        </w:rPr>
        <w:t>XX</w:t>
      </w:r>
      <w:r>
        <w:rPr>
          <w:rFonts w:ascii="Arial" w:eastAsia="等线" w:hAnsi="Arial" w:cs="Arial"/>
        </w:rPr>
        <w:t>笔未履行审批手续，未留存审批记录，违反</w:t>
      </w:r>
      <w:r>
        <w:rPr>
          <w:rFonts w:ascii="Arial" w:eastAsia="等线" w:hAnsi="Arial" w:cs="Arial"/>
        </w:rPr>
        <w:t>3</w:t>
      </w:r>
      <w:r>
        <w:rPr>
          <w:rFonts w:ascii="Arial" w:eastAsia="等线" w:hAnsi="Arial" w:cs="Arial"/>
        </w:rPr>
        <w:t>号令第二十九条及《个人信息保护法》第二十三条要求；</w:t>
      </w:r>
    </w:p>
    <w:p w14:paraId="589CCAD0"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）制度培训流于形式，未按</w:t>
      </w:r>
      <w:r>
        <w:rPr>
          <w:rFonts w:ascii="Arial" w:eastAsia="等线" w:hAnsi="Arial" w:cs="Arial"/>
        </w:rPr>
        <w:t>3</w:t>
      </w:r>
      <w:r>
        <w:rPr>
          <w:rFonts w:ascii="Arial" w:eastAsia="等线" w:hAnsi="Arial" w:cs="Arial"/>
        </w:rPr>
        <w:t>号令第十三条要求制定年度数据安全培训计划，</w:t>
      </w:r>
      <w:proofErr w:type="gramStart"/>
      <w:r>
        <w:rPr>
          <w:rFonts w:ascii="Arial" w:eastAsia="等线" w:hAnsi="Arial" w:cs="Arial"/>
        </w:rPr>
        <w:t>仅开展</w:t>
      </w:r>
      <w:proofErr w:type="gramEnd"/>
      <w:r>
        <w:rPr>
          <w:rFonts w:ascii="Arial" w:eastAsia="等线" w:hAnsi="Arial" w:cs="Arial"/>
        </w:rPr>
        <w:t>1</w:t>
      </w:r>
      <w:r>
        <w:rPr>
          <w:rFonts w:ascii="Arial" w:eastAsia="等线" w:hAnsi="Arial" w:cs="Arial"/>
        </w:rPr>
        <w:t>次笼统的制度宣讲，未针对一线业务人员、数据管理人员、</w:t>
      </w:r>
      <w:r>
        <w:rPr>
          <w:rFonts w:ascii="Arial" w:eastAsia="等线" w:hAnsi="Arial" w:cs="Arial"/>
        </w:rPr>
        <w:t>AI</w:t>
      </w:r>
      <w:r>
        <w:rPr>
          <w:rFonts w:ascii="Arial" w:eastAsia="等线" w:hAnsi="Arial" w:cs="Arial"/>
        </w:rPr>
        <w:t>运</w:t>
      </w:r>
      <w:proofErr w:type="gramStart"/>
      <w:r>
        <w:rPr>
          <w:rFonts w:ascii="Arial" w:eastAsia="等线" w:hAnsi="Arial" w:cs="Arial"/>
        </w:rPr>
        <w:t>维人员</w:t>
      </w:r>
      <w:proofErr w:type="gramEnd"/>
      <w:r>
        <w:rPr>
          <w:rFonts w:ascii="Arial" w:eastAsia="等线" w:hAnsi="Arial" w:cs="Arial"/>
        </w:rPr>
        <w:t>开展实操性培训，访谈发现</w:t>
      </w:r>
      <w:r>
        <w:rPr>
          <w:rFonts w:ascii="Arial" w:eastAsia="等线" w:hAnsi="Arial" w:cs="Arial"/>
        </w:rPr>
        <w:t>XX%</w:t>
      </w:r>
      <w:r>
        <w:rPr>
          <w:rFonts w:ascii="Arial" w:eastAsia="等线" w:hAnsi="Arial" w:cs="Arial"/>
        </w:rPr>
        <w:t>的一线员工不了解数据收集的合</w:t>
      </w:r>
      <w:proofErr w:type="gramStart"/>
      <w:r>
        <w:rPr>
          <w:rFonts w:ascii="Arial" w:eastAsia="等线" w:hAnsi="Arial" w:cs="Arial"/>
        </w:rPr>
        <w:t>规</w:t>
      </w:r>
      <w:proofErr w:type="gramEnd"/>
      <w:r>
        <w:rPr>
          <w:rFonts w:ascii="Arial" w:eastAsia="等线" w:hAnsi="Arial" w:cs="Arial"/>
        </w:rPr>
        <w:t>边界，</w:t>
      </w:r>
      <w:r>
        <w:rPr>
          <w:rFonts w:ascii="Arial" w:eastAsia="等线" w:hAnsi="Arial" w:cs="Arial"/>
        </w:rPr>
        <w:t>XX%</w:t>
      </w:r>
      <w:r>
        <w:rPr>
          <w:rFonts w:ascii="Arial" w:eastAsia="等线" w:hAnsi="Arial" w:cs="Arial"/>
        </w:rPr>
        <w:t>的数据管理人员不掌握核心数据的安全保护实操要求；</w:t>
      </w:r>
    </w:p>
    <w:p w14:paraId="121D7E55"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）未按要求每年更新业务数据资源目录，抽查发现数据资源目录更新滞后</w:t>
      </w:r>
      <w:r>
        <w:rPr>
          <w:rFonts w:ascii="Arial" w:eastAsia="等线" w:hAnsi="Arial" w:cs="Arial"/>
        </w:rPr>
        <w:t>XX</w:t>
      </w:r>
      <w:proofErr w:type="gramStart"/>
      <w:r>
        <w:rPr>
          <w:rFonts w:ascii="Arial" w:eastAsia="等线" w:hAnsi="Arial" w:cs="Arial"/>
        </w:rPr>
        <w:t>个</w:t>
      </w:r>
      <w:proofErr w:type="gramEnd"/>
      <w:r>
        <w:rPr>
          <w:rFonts w:ascii="Arial" w:eastAsia="等线" w:hAnsi="Arial" w:cs="Arial"/>
        </w:rPr>
        <w:t>月，部分新增业务数据（如新型信贷产品相关数据）未及时纳入目录，未标识数据项的敏感性、可用性分类及关联业务类别，违反</w:t>
      </w:r>
      <w:r>
        <w:rPr>
          <w:rFonts w:ascii="Arial" w:eastAsia="等线" w:hAnsi="Arial" w:cs="Arial"/>
        </w:rPr>
        <w:t>3</w:t>
      </w:r>
      <w:r>
        <w:rPr>
          <w:rFonts w:ascii="Arial" w:eastAsia="等线" w:hAnsi="Arial" w:cs="Arial"/>
        </w:rPr>
        <w:t>号令第十条要求。</w:t>
      </w:r>
    </w:p>
    <w:p w14:paraId="10844485" w14:textId="77777777" w:rsidR="00C83020" w:rsidRDefault="00000000">
      <w:pPr>
        <w:spacing w:before="320" w:after="120" w:line="288" w:lineRule="auto"/>
        <w:outlineLvl w:val="1"/>
        <w:rPr>
          <w:rFonts w:hint="eastAsia"/>
        </w:rPr>
      </w:pPr>
      <w:bookmarkStart w:id="10" w:name="heading_10"/>
      <w:r>
        <w:rPr>
          <w:rFonts w:ascii="Arial" w:eastAsia="等线" w:hAnsi="Arial" w:cs="Arial"/>
          <w:b/>
          <w:sz w:val="32"/>
        </w:rPr>
        <w:t>（二）数据收集环节实操问题</w:t>
      </w:r>
      <w:bookmarkEnd w:id="10"/>
    </w:p>
    <w:p w14:paraId="3D455A4A" w14:textId="77777777" w:rsidR="00C83020" w:rsidRDefault="00000000">
      <w:pPr>
        <w:spacing w:before="300" w:after="120" w:line="288" w:lineRule="auto"/>
        <w:outlineLvl w:val="2"/>
        <w:rPr>
          <w:rFonts w:hint="eastAsia"/>
        </w:rPr>
      </w:pPr>
      <w:bookmarkStart w:id="11" w:name="heading_11"/>
      <w:r>
        <w:rPr>
          <w:rFonts w:ascii="Arial" w:eastAsia="等线" w:hAnsi="Arial" w:cs="Arial"/>
          <w:b/>
          <w:sz w:val="30"/>
        </w:rPr>
        <w:t xml:space="preserve">1.  </w:t>
      </w:r>
      <w:r>
        <w:rPr>
          <w:rFonts w:ascii="Arial" w:eastAsia="等线" w:hAnsi="Arial" w:cs="Arial"/>
          <w:b/>
          <w:sz w:val="30"/>
        </w:rPr>
        <w:t>数据收集不合</w:t>
      </w:r>
      <w:proofErr w:type="gramStart"/>
      <w:r>
        <w:rPr>
          <w:rFonts w:ascii="Arial" w:eastAsia="等线" w:hAnsi="Arial" w:cs="Arial"/>
          <w:b/>
          <w:sz w:val="30"/>
        </w:rPr>
        <w:t>规</w:t>
      </w:r>
      <w:proofErr w:type="gramEnd"/>
      <w:r>
        <w:rPr>
          <w:rFonts w:ascii="Arial" w:eastAsia="等线" w:hAnsi="Arial" w:cs="Arial"/>
          <w:b/>
          <w:sz w:val="30"/>
        </w:rPr>
        <w:t>，未严格履行告知同意义务（违反《个人信息保护法》第十三条、《数据安全法》第三十二条，参照</w:t>
      </w:r>
      <w:r>
        <w:rPr>
          <w:rFonts w:ascii="Arial" w:eastAsia="等线" w:hAnsi="Arial" w:cs="Arial"/>
          <w:b/>
          <w:sz w:val="30"/>
        </w:rPr>
        <w:t>3</w:t>
      </w:r>
      <w:r>
        <w:rPr>
          <w:rFonts w:ascii="Arial" w:eastAsia="等线" w:hAnsi="Arial" w:cs="Arial"/>
          <w:b/>
          <w:sz w:val="30"/>
        </w:rPr>
        <w:t>号令第十五条）</w:t>
      </w:r>
      <w:bookmarkEnd w:id="11"/>
    </w:p>
    <w:p w14:paraId="28A596A9"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）收集个人金融信息时，未明确告知收集目的、范围、用途及存储期限，仅让客户勾选</w:t>
      </w:r>
      <w:r>
        <w:rPr>
          <w:rFonts w:ascii="Arial" w:eastAsia="等线" w:hAnsi="Arial" w:cs="Arial"/>
        </w:rPr>
        <w:t>“</w:t>
      </w:r>
      <w:r>
        <w:rPr>
          <w:rFonts w:ascii="Arial" w:eastAsia="等线" w:hAnsi="Arial" w:cs="Arial"/>
        </w:rPr>
        <w:t>同意</w:t>
      </w:r>
      <w:r>
        <w:rPr>
          <w:rFonts w:ascii="Arial" w:eastAsia="等线" w:hAnsi="Arial" w:cs="Arial"/>
        </w:rPr>
        <w:t>”</w:t>
      </w:r>
      <w:r>
        <w:rPr>
          <w:rFonts w:ascii="Arial" w:eastAsia="等线" w:hAnsi="Arial" w:cs="Arial"/>
        </w:rPr>
        <w:t>，未单独告知敏感个人信息（如银行卡密码、征信信息）的收集用途及保护措施，违反《个人信息保护法》第二十八条要求，抽样检查</w:t>
      </w:r>
      <w:r>
        <w:rPr>
          <w:rFonts w:ascii="Arial" w:eastAsia="等线" w:hAnsi="Arial" w:cs="Arial"/>
        </w:rPr>
        <w:t>XX</w:t>
      </w:r>
      <w:proofErr w:type="gramStart"/>
      <w:r>
        <w:rPr>
          <w:rFonts w:ascii="Arial" w:eastAsia="等线" w:hAnsi="Arial" w:cs="Arial"/>
        </w:rPr>
        <w:t>份个人</w:t>
      </w:r>
      <w:proofErr w:type="gramEnd"/>
      <w:r>
        <w:rPr>
          <w:rFonts w:ascii="Arial" w:eastAsia="等线" w:hAnsi="Arial" w:cs="Arial"/>
        </w:rPr>
        <w:t>业务申请书，其中</w:t>
      </w:r>
      <w:r>
        <w:rPr>
          <w:rFonts w:ascii="Arial" w:eastAsia="等线" w:hAnsi="Arial" w:cs="Arial"/>
        </w:rPr>
        <w:t>XX</w:t>
      </w:r>
      <w:r>
        <w:rPr>
          <w:rFonts w:ascii="Arial" w:eastAsia="等线" w:hAnsi="Arial" w:cs="Arial"/>
        </w:rPr>
        <w:t>份未完整履行告知义务；</w:t>
      </w:r>
    </w:p>
    <w:p w14:paraId="739199B3"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）未取得客户单独同意，擅自收集敏感个人金融信息，如办理信用卡业务时，未经客户单独授权，收集客户亲属的联系方式、收入信息等非必要敏感信息，违反《个人</w:t>
      </w:r>
      <w:r>
        <w:rPr>
          <w:rFonts w:ascii="Arial" w:eastAsia="等线" w:hAnsi="Arial" w:cs="Arial"/>
        </w:rPr>
        <w:lastRenderedPageBreak/>
        <w:t>信息保护法》第二十九条及摘要</w:t>
      </w:r>
      <w:r>
        <w:rPr>
          <w:rFonts w:ascii="Arial" w:eastAsia="等线" w:hAnsi="Arial" w:cs="Arial"/>
        </w:rPr>
        <w:t>1</w:t>
      </w:r>
      <w:r>
        <w:rPr>
          <w:rFonts w:ascii="Arial" w:eastAsia="等线" w:hAnsi="Arial" w:cs="Arial"/>
        </w:rPr>
        <w:t>中关于敏感个人信息需单独同意的要求；</w:t>
      </w:r>
    </w:p>
    <w:p w14:paraId="33C24CBB"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）告知方式不规范，采用隐蔽式、模糊化表述，未以显著方式（如字体加粗、强制阅读时间）提示客户注意核心告知内容，部分客户在未充分了解告知内容的情况下勾选同意，访谈发现</w:t>
      </w:r>
      <w:r>
        <w:rPr>
          <w:rFonts w:ascii="Arial" w:eastAsia="等线" w:hAnsi="Arial" w:cs="Arial"/>
        </w:rPr>
        <w:t>XX</w:t>
      </w:r>
      <w:r>
        <w:rPr>
          <w:rFonts w:ascii="Arial" w:eastAsia="等线" w:hAnsi="Arial" w:cs="Arial"/>
        </w:rPr>
        <w:t>名客户表示不清楚所同意的个人信息收集范围；</w:t>
      </w:r>
    </w:p>
    <w:p w14:paraId="40068091"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未提供便捷的同意撤回渠道，或撤回同意后仍继续收集客户个人信息，违反《个人信息保护法》第十五条要求，如客户撤回个人信息授权后，相关业务系统仍持续采集客户的交易轨迹数据，且未及时删除已收集的相关信息。</w:t>
      </w:r>
    </w:p>
    <w:p w14:paraId="547F2453" w14:textId="77777777" w:rsidR="00C83020" w:rsidRDefault="00000000">
      <w:pPr>
        <w:spacing w:before="300" w:after="120" w:line="288" w:lineRule="auto"/>
        <w:outlineLvl w:val="2"/>
        <w:rPr>
          <w:rFonts w:hint="eastAsia"/>
        </w:rPr>
      </w:pPr>
      <w:bookmarkStart w:id="12" w:name="heading_12"/>
      <w:r>
        <w:rPr>
          <w:rFonts w:ascii="Arial" w:eastAsia="等线" w:hAnsi="Arial" w:cs="Arial"/>
          <w:b/>
          <w:sz w:val="30"/>
        </w:rPr>
        <w:t xml:space="preserve">2.  </w:t>
      </w:r>
      <w:r>
        <w:rPr>
          <w:rFonts w:ascii="Arial" w:eastAsia="等线" w:hAnsi="Arial" w:cs="Arial"/>
          <w:b/>
          <w:sz w:val="30"/>
        </w:rPr>
        <w:t>数据收集范围不合理，存在过度收集、无效收集情况（违反《个人信息保护法》第六条、《数据安全法》第三十二条）</w:t>
      </w:r>
      <w:bookmarkEnd w:id="12"/>
    </w:p>
    <w:p w14:paraId="2CA16257"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）过度收集与业务无关的数据，如办理储蓄业务时，收集客户的职业、婚姻状况、兴趣爱好等与业务无关的信息，抽样检查</w:t>
      </w:r>
      <w:r>
        <w:rPr>
          <w:rFonts w:ascii="Arial" w:eastAsia="等线" w:hAnsi="Arial" w:cs="Arial"/>
        </w:rPr>
        <w:t>XX</w:t>
      </w:r>
      <w:proofErr w:type="gramStart"/>
      <w:r>
        <w:rPr>
          <w:rFonts w:ascii="Arial" w:eastAsia="等线" w:hAnsi="Arial" w:cs="Arial"/>
        </w:rPr>
        <w:t>个</w:t>
      </w:r>
      <w:proofErr w:type="gramEnd"/>
      <w:r>
        <w:rPr>
          <w:rFonts w:ascii="Arial" w:eastAsia="等线" w:hAnsi="Arial" w:cs="Arial"/>
        </w:rPr>
        <w:t>业务场景，其中</w:t>
      </w:r>
      <w:r>
        <w:rPr>
          <w:rFonts w:ascii="Arial" w:eastAsia="等线" w:hAnsi="Arial" w:cs="Arial"/>
        </w:rPr>
        <w:t>XX</w:t>
      </w:r>
      <w:proofErr w:type="gramStart"/>
      <w:r>
        <w:rPr>
          <w:rFonts w:ascii="Arial" w:eastAsia="等线" w:hAnsi="Arial" w:cs="Arial"/>
        </w:rPr>
        <w:t>个</w:t>
      </w:r>
      <w:proofErr w:type="gramEnd"/>
      <w:r>
        <w:rPr>
          <w:rFonts w:ascii="Arial" w:eastAsia="等线" w:hAnsi="Arial" w:cs="Arial"/>
        </w:rPr>
        <w:t>存在过度收集问题；</w:t>
      </w:r>
    </w:p>
    <w:p w14:paraId="46466372"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）重复收集数据，不同业务系统之间未实现数据共享，同一客户的身份证信息、联系方式等基础数据被多次收集，既增加客户负担，也造成数据冗余，如信贷系统与理财系统分别收集客户的家庭住址信息，</w:t>
      </w:r>
      <w:proofErr w:type="gramStart"/>
      <w:r>
        <w:rPr>
          <w:rFonts w:ascii="Arial" w:eastAsia="等线" w:hAnsi="Arial" w:cs="Arial"/>
        </w:rPr>
        <w:t>且数据</w:t>
      </w:r>
      <w:proofErr w:type="gramEnd"/>
      <w:r>
        <w:rPr>
          <w:rFonts w:ascii="Arial" w:eastAsia="等线" w:hAnsi="Arial" w:cs="Arial"/>
        </w:rPr>
        <w:t>不一致；</w:t>
      </w:r>
    </w:p>
    <w:p w14:paraId="1561DCF7"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）收集无效数据、虚假数据，实操中未对收集的数据进行真实性核查，如收集的客户收入信息、经营信息存在虚假情况，抽查</w:t>
      </w:r>
      <w:r>
        <w:rPr>
          <w:rFonts w:ascii="Arial" w:eastAsia="等线" w:hAnsi="Arial" w:cs="Arial"/>
        </w:rPr>
        <w:t>XX</w:t>
      </w:r>
      <w:proofErr w:type="gramStart"/>
      <w:r>
        <w:rPr>
          <w:rFonts w:ascii="Arial" w:eastAsia="等线" w:hAnsi="Arial" w:cs="Arial"/>
        </w:rPr>
        <w:t>条客户</w:t>
      </w:r>
      <w:proofErr w:type="gramEnd"/>
      <w:r>
        <w:rPr>
          <w:rFonts w:ascii="Arial" w:eastAsia="等线" w:hAnsi="Arial" w:cs="Arial"/>
        </w:rPr>
        <w:t>数据，其中</w:t>
      </w:r>
      <w:r>
        <w:rPr>
          <w:rFonts w:ascii="Arial" w:eastAsia="等线" w:hAnsi="Arial" w:cs="Arial"/>
        </w:rPr>
        <w:t>XX</w:t>
      </w:r>
      <w:proofErr w:type="gramStart"/>
      <w:r>
        <w:rPr>
          <w:rFonts w:ascii="Arial" w:eastAsia="等线" w:hAnsi="Arial" w:cs="Arial"/>
        </w:rPr>
        <w:t>条存在</w:t>
      </w:r>
      <w:proofErr w:type="gramEnd"/>
      <w:r>
        <w:rPr>
          <w:rFonts w:ascii="Arial" w:eastAsia="等线" w:hAnsi="Arial" w:cs="Arial"/>
        </w:rPr>
        <w:t>虚假、无效问题，影响业务决策的准确性，也违反</w:t>
      </w:r>
      <w:r>
        <w:rPr>
          <w:rFonts w:ascii="Arial" w:eastAsia="等线" w:hAnsi="Arial" w:cs="Arial"/>
        </w:rPr>
        <w:t>3</w:t>
      </w:r>
      <w:r>
        <w:rPr>
          <w:rFonts w:ascii="Arial" w:eastAsia="等线" w:hAnsi="Arial" w:cs="Arial"/>
        </w:rPr>
        <w:t>号令第十五条关于数据来源合法性、真实性的要求；</w:t>
      </w:r>
    </w:p>
    <w:p w14:paraId="6666AD52"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）未限制临时性数据收集，部分业务人员通过线下表格、</w:t>
      </w:r>
      <w:proofErr w:type="gramStart"/>
      <w:r>
        <w:rPr>
          <w:rFonts w:ascii="Arial" w:eastAsia="等线" w:hAnsi="Arial" w:cs="Arial"/>
        </w:rPr>
        <w:t>微信等</w:t>
      </w:r>
      <w:proofErr w:type="gramEnd"/>
      <w:r>
        <w:rPr>
          <w:rFonts w:ascii="Arial" w:eastAsia="等线" w:hAnsi="Arial" w:cs="Arial"/>
        </w:rPr>
        <w:t>非正规渠道临时收集客户敏感数据，未纳入统一数据管理平台，存在数据泄露风险，违反摘要</w:t>
      </w:r>
      <w:r>
        <w:rPr>
          <w:rFonts w:ascii="Arial" w:eastAsia="等线" w:hAnsi="Arial" w:cs="Arial"/>
        </w:rPr>
        <w:t>4</w:t>
      </w:r>
      <w:r>
        <w:rPr>
          <w:rFonts w:ascii="Arial" w:eastAsia="等线" w:hAnsi="Arial" w:cs="Arial"/>
        </w:rPr>
        <w:t>中关于以信息系统为主要数据收集渠道的要求。</w:t>
      </w:r>
    </w:p>
    <w:p w14:paraId="0C140878" w14:textId="77777777" w:rsidR="00C83020" w:rsidRDefault="00000000">
      <w:pPr>
        <w:spacing w:before="300" w:after="120" w:line="288" w:lineRule="auto"/>
        <w:outlineLvl w:val="2"/>
        <w:rPr>
          <w:rFonts w:hint="eastAsia"/>
        </w:rPr>
      </w:pPr>
      <w:bookmarkStart w:id="13" w:name="heading_13"/>
      <w:r>
        <w:rPr>
          <w:rFonts w:ascii="Arial" w:eastAsia="等线" w:hAnsi="Arial" w:cs="Arial"/>
          <w:b/>
          <w:sz w:val="30"/>
        </w:rPr>
        <w:t xml:space="preserve">3.  </w:t>
      </w:r>
      <w:r>
        <w:rPr>
          <w:rFonts w:ascii="Arial" w:eastAsia="等线" w:hAnsi="Arial" w:cs="Arial"/>
          <w:b/>
          <w:sz w:val="30"/>
        </w:rPr>
        <w:t>第三方数据收集管控缺失（违反</w:t>
      </w:r>
      <w:r>
        <w:rPr>
          <w:rFonts w:ascii="Arial" w:eastAsia="等线" w:hAnsi="Arial" w:cs="Arial"/>
          <w:b/>
          <w:sz w:val="30"/>
        </w:rPr>
        <w:t>3</w:t>
      </w:r>
      <w:r>
        <w:rPr>
          <w:rFonts w:ascii="Arial" w:eastAsia="等线" w:hAnsi="Arial" w:cs="Arial"/>
          <w:b/>
          <w:sz w:val="30"/>
        </w:rPr>
        <w:t>号令第十六条、《数据安全法》第三十六条）</w:t>
      </w:r>
      <w:bookmarkEnd w:id="13"/>
    </w:p>
    <w:p w14:paraId="7795A9B9"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）向第三方采购数据时，未对第三方的数据来源合法性、安全保障能力进行充分核查，未签订数据安全合作协议，未明确双方数据安全责任，抽样检查</w:t>
      </w:r>
      <w:r>
        <w:rPr>
          <w:rFonts w:ascii="Arial" w:eastAsia="等线" w:hAnsi="Arial" w:cs="Arial"/>
        </w:rPr>
        <w:t>XX</w:t>
      </w:r>
      <w:r>
        <w:rPr>
          <w:rFonts w:ascii="Arial" w:eastAsia="等线" w:hAnsi="Arial" w:cs="Arial"/>
        </w:rPr>
        <w:t>家合作第三方机构，其中</w:t>
      </w:r>
      <w:r>
        <w:rPr>
          <w:rFonts w:ascii="Arial" w:eastAsia="等线" w:hAnsi="Arial" w:cs="Arial"/>
        </w:rPr>
        <w:t>XX</w:t>
      </w:r>
      <w:r>
        <w:rPr>
          <w:rFonts w:ascii="Arial" w:eastAsia="等线" w:hAnsi="Arial" w:cs="Arial"/>
        </w:rPr>
        <w:t>家未提供数据来源合法证明，违反摘要</w:t>
      </w:r>
      <w:r>
        <w:rPr>
          <w:rFonts w:ascii="Arial" w:eastAsia="等线" w:hAnsi="Arial" w:cs="Arial"/>
        </w:rPr>
        <w:t>4</w:t>
      </w:r>
      <w:r>
        <w:rPr>
          <w:rFonts w:ascii="Arial" w:eastAsia="等线" w:hAnsi="Arial" w:cs="Arial"/>
        </w:rPr>
        <w:t>中关于外部数据采购集中审批、安全评估的要求；</w:t>
      </w:r>
    </w:p>
    <w:p w14:paraId="439D1F02"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）第三方数据接入后，未进行安全检测和脱敏处理，直接接入核心业务系统，如从第三方采购的客户征信数据，未脱敏处理就用于信贷审批，存在敏感数据泄露风险；</w:t>
      </w:r>
    </w:p>
    <w:p w14:paraId="7DBB72DA"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）未对第三方数据收集过程进行监督，部分第三方机构超出约定范围收集客户数据，且将收集的客户数据擅自用于其他用途，被审计单位未及时发现和制止，违反《个人信息保护法》第二十三条要求；</w:t>
      </w:r>
    </w:p>
    <w:p w14:paraId="1B322150" w14:textId="77777777" w:rsidR="00C83020" w:rsidRDefault="00000000">
      <w:pPr>
        <w:spacing w:before="120" w:after="120" w:line="288" w:lineRule="auto"/>
        <w:rPr>
          <w:rFonts w:hint="eastAsia"/>
        </w:rPr>
      </w:pPr>
      <w:r>
        <w:rPr>
          <w:rFonts w:ascii="Arial" w:eastAsia="等线" w:hAnsi="Arial" w:cs="Arial"/>
        </w:rPr>
        <w:lastRenderedPageBreak/>
        <w:t>（</w:t>
      </w:r>
      <w:r>
        <w:rPr>
          <w:rFonts w:ascii="Arial" w:eastAsia="等线" w:hAnsi="Arial" w:cs="Arial"/>
        </w:rPr>
        <w:t>4</w:t>
      </w:r>
      <w:r>
        <w:rPr>
          <w:rFonts w:ascii="Arial" w:eastAsia="等线" w:hAnsi="Arial" w:cs="Arial"/>
        </w:rPr>
        <w:t>）向其他金融机构收集行业重要级及以上数据时，未按要求经国家金融监督管理总局同意，擅自收集相关数据，违反摘要</w:t>
      </w:r>
      <w:r>
        <w:rPr>
          <w:rFonts w:ascii="Arial" w:eastAsia="等线" w:hAnsi="Arial" w:cs="Arial"/>
        </w:rPr>
        <w:t>4</w:t>
      </w:r>
      <w:r>
        <w:rPr>
          <w:rFonts w:ascii="Arial" w:eastAsia="等线" w:hAnsi="Arial" w:cs="Arial"/>
        </w:rPr>
        <w:t>中第二十四条要求。</w:t>
      </w:r>
    </w:p>
    <w:p w14:paraId="6D34C750" w14:textId="77777777" w:rsidR="00C83020" w:rsidRDefault="00000000">
      <w:pPr>
        <w:spacing w:before="300" w:after="120" w:line="288" w:lineRule="auto"/>
        <w:outlineLvl w:val="2"/>
        <w:rPr>
          <w:rFonts w:hint="eastAsia"/>
        </w:rPr>
      </w:pPr>
      <w:bookmarkStart w:id="14" w:name="heading_14"/>
      <w:r>
        <w:rPr>
          <w:rFonts w:ascii="Arial" w:eastAsia="等线" w:hAnsi="Arial" w:cs="Arial"/>
          <w:b/>
          <w:sz w:val="30"/>
        </w:rPr>
        <w:t xml:space="preserve">4.  </w:t>
      </w:r>
      <w:r>
        <w:rPr>
          <w:rFonts w:ascii="Arial" w:eastAsia="等线" w:hAnsi="Arial" w:cs="Arial"/>
          <w:b/>
          <w:sz w:val="30"/>
        </w:rPr>
        <w:t>数据收集痕迹留存不完整（违反</w:t>
      </w:r>
      <w:r>
        <w:rPr>
          <w:rFonts w:ascii="Arial" w:eastAsia="等线" w:hAnsi="Arial" w:cs="Arial"/>
          <w:b/>
          <w:sz w:val="30"/>
        </w:rPr>
        <w:t>3</w:t>
      </w:r>
      <w:r>
        <w:rPr>
          <w:rFonts w:ascii="Arial" w:eastAsia="等线" w:hAnsi="Arial" w:cs="Arial"/>
          <w:b/>
          <w:sz w:val="30"/>
        </w:rPr>
        <w:t>号令第十七条、《数据安全法》第二十七条）</w:t>
      </w:r>
      <w:bookmarkEnd w:id="14"/>
    </w:p>
    <w:p w14:paraId="1CCF2C52"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）未留存客户同意收集数据的书面或电子记录，抽查</w:t>
      </w:r>
      <w:r>
        <w:rPr>
          <w:rFonts w:ascii="Arial" w:eastAsia="等线" w:hAnsi="Arial" w:cs="Arial"/>
        </w:rPr>
        <w:t>XX</w:t>
      </w:r>
      <w:proofErr w:type="gramStart"/>
      <w:r>
        <w:rPr>
          <w:rFonts w:ascii="Arial" w:eastAsia="等线" w:hAnsi="Arial" w:cs="Arial"/>
        </w:rPr>
        <w:t>笔个人</w:t>
      </w:r>
      <w:proofErr w:type="gramEnd"/>
      <w:r>
        <w:rPr>
          <w:rFonts w:ascii="Arial" w:eastAsia="等线" w:hAnsi="Arial" w:cs="Arial"/>
        </w:rPr>
        <w:t>数据收集业务，其中</w:t>
      </w:r>
      <w:r>
        <w:rPr>
          <w:rFonts w:ascii="Arial" w:eastAsia="等线" w:hAnsi="Arial" w:cs="Arial"/>
        </w:rPr>
        <w:t>XX</w:t>
      </w:r>
      <w:r>
        <w:rPr>
          <w:rFonts w:ascii="Arial" w:eastAsia="等线" w:hAnsi="Arial" w:cs="Arial"/>
        </w:rPr>
        <w:t>笔未留存客户同意记录，无法追溯客户授权情况；</w:t>
      </w:r>
    </w:p>
    <w:p w14:paraId="52E3FAC3"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）数据收集过程中的操作日志缺失，未记录收集人员、收集时间、收集渠道等信息，如线下收集的客户数据，未记录收集人员及收集时间，无法追溯数据收集全过程；</w:t>
      </w:r>
    </w:p>
    <w:p w14:paraId="0F17F4CB"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）第三方数据收集的相关资料（如数据采购合同、第三方资质证明、数据来源证明）留存不完整，部分合同缺失核心条款，部分第三方资质证明过期，违反摘要</w:t>
      </w:r>
      <w:r>
        <w:rPr>
          <w:rFonts w:ascii="Arial" w:eastAsia="等线" w:hAnsi="Arial" w:cs="Arial"/>
        </w:rPr>
        <w:t>7</w:t>
      </w:r>
      <w:r>
        <w:rPr>
          <w:rFonts w:ascii="Arial" w:eastAsia="等线" w:hAnsi="Arial" w:cs="Arial"/>
        </w:rPr>
        <w:t>中关于第三方合作资料留存的要求。</w:t>
      </w:r>
    </w:p>
    <w:p w14:paraId="2516BD14" w14:textId="77777777" w:rsidR="00C83020" w:rsidRDefault="00000000">
      <w:pPr>
        <w:spacing w:before="320" w:after="120" w:line="288" w:lineRule="auto"/>
        <w:outlineLvl w:val="1"/>
        <w:rPr>
          <w:rFonts w:hint="eastAsia"/>
        </w:rPr>
      </w:pPr>
      <w:bookmarkStart w:id="15" w:name="heading_15"/>
      <w:r>
        <w:rPr>
          <w:rFonts w:ascii="Arial" w:eastAsia="等线" w:hAnsi="Arial" w:cs="Arial"/>
          <w:b/>
          <w:sz w:val="32"/>
        </w:rPr>
        <w:t>（三）数据存储环节实操问题</w:t>
      </w:r>
      <w:bookmarkEnd w:id="15"/>
    </w:p>
    <w:p w14:paraId="74607DFB" w14:textId="77777777" w:rsidR="00C83020" w:rsidRDefault="00000000">
      <w:pPr>
        <w:spacing w:before="300" w:after="120" w:line="288" w:lineRule="auto"/>
        <w:outlineLvl w:val="2"/>
        <w:rPr>
          <w:rFonts w:hint="eastAsia"/>
        </w:rPr>
      </w:pPr>
      <w:bookmarkStart w:id="16" w:name="heading_16"/>
      <w:r>
        <w:rPr>
          <w:rFonts w:ascii="Arial" w:eastAsia="等线" w:hAnsi="Arial" w:cs="Arial"/>
          <w:b/>
          <w:sz w:val="30"/>
        </w:rPr>
        <w:t xml:space="preserve">1.  </w:t>
      </w:r>
      <w:r>
        <w:rPr>
          <w:rFonts w:ascii="Arial" w:eastAsia="等线" w:hAnsi="Arial" w:cs="Arial"/>
          <w:b/>
          <w:sz w:val="30"/>
        </w:rPr>
        <w:t>数据存储不符合安全标准（违反《网络安全法》第二十一条、《数据安全法》第二十七条，违反</w:t>
      </w:r>
      <w:r>
        <w:rPr>
          <w:rFonts w:ascii="Arial" w:eastAsia="等线" w:hAnsi="Arial" w:cs="Arial"/>
          <w:b/>
          <w:sz w:val="30"/>
        </w:rPr>
        <w:t>3</w:t>
      </w:r>
      <w:r>
        <w:rPr>
          <w:rFonts w:ascii="Arial" w:eastAsia="等线" w:hAnsi="Arial" w:cs="Arial"/>
          <w:b/>
          <w:sz w:val="30"/>
        </w:rPr>
        <w:t>号令第十八条）</w:t>
      </w:r>
      <w:bookmarkEnd w:id="16"/>
    </w:p>
    <w:p w14:paraId="34CDFE98"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）核心数据、重要数据未采用加密存储，抽样检查</w:t>
      </w:r>
      <w:r>
        <w:rPr>
          <w:rFonts w:ascii="Arial" w:eastAsia="等线" w:hAnsi="Arial" w:cs="Arial"/>
        </w:rPr>
        <w:t>XX</w:t>
      </w:r>
      <w:proofErr w:type="gramStart"/>
      <w:r>
        <w:rPr>
          <w:rFonts w:ascii="Arial" w:eastAsia="等线" w:hAnsi="Arial" w:cs="Arial"/>
        </w:rPr>
        <w:t>个</w:t>
      </w:r>
      <w:proofErr w:type="gramEnd"/>
      <w:r>
        <w:rPr>
          <w:rFonts w:ascii="Arial" w:eastAsia="等线" w:hAnsi="Arial" w:cs="Arial"/>
        </w:rPr>
        <w:t>数据存储节点，其中</w:t>
      </w:r>
      <w:r>
        <w:rPr>
          <w:rFonts w:ascii="Arial" w:eastAsia="等线" w:hAnsi="Arial" w:cs="Arial"/>
        </w:rPr>
        <w:t>XX</w:t>
      </w:r>
      <w:proofErr w:type="gramStart"/>
      <w:r>
        <w:rPr>
          <w:rFonts w:ascii="Arial" w:eastAsia="等线" w:hAnsi="Arial" w:cs="Arial"/>
        </w:rPr>
        <w:t>个</w:t>
      </w:r>
      <w:proofErr w:type="gramEnd"/>
      <w:r>
        <w:rPr>
          <w:rFonts w:ascii="Arial" w:eastAsia="等线" w:hAnsi="Arial" w:cs="Arial"/>
        </w:rPr>
        <w:t>节点的核心数据（如客户存款信息、信贷审批数据）未</w:t>
      </w:r>
      <w:proofErr w:type="gramStart"/>
      <w:r>
        <w:rPr>
          <w:rFonts w:ascii="Arial" w:eastAsia="等线" w:hAnsi="Arial" w:cs="Arial"/>
        </w:rPr>
        <w:t>采用国密算法</w:t>
      </w:r>
      <w:proofErr w:type="gramEnd"/>
      <w:r>
        <w:rPr>
          <w:rFonts w:ascii="Arial" w:eastAsia="等线" w:hAnsi="Arial" w:cs="Arial"/>
        </w:rPr>
        <w:t>（</w:t>
      </w:r>
      <w:r>
        <w:rPr>
          <w:rFonts w:ascii="Arial" w:eastAsia="等线" w:hAnsi="Arial" w:cs="Arial"/>
        </w:rPr>
        <w:t>SM4/SM9</w:t>
      </w:r>
      <w:r>
        <w:rPr>
          <w:rFonts w:ascii="Arial" w:eastAsia="等线" w:hAnsi="Arial" w:cs="Arial"/>
        </w:rPr>
        <w:t>）加密存储，仅采用简单加密方式，存在数据被篡改、泄露的风险，违反摘要</w:t>
      </w:r>
      <w:r>
        <w:rPr>
          <w:rFonts w:ascii="Arial" w:eastAsia="等线" w:hAnsi="Arial" w:cs="Arial"/>
        </w:rPr>
        <w:t>7</w:t>
      </w:r>
      <w:r>
        <w:rPr>
          <w:rFonts w:ascii="Arial" w:eastAsia="等线" w:hAnsi="Arial" w:cs="Arial"/>
        </w:rPr>
        <w:t>中关于核心数据加密存储的要求；</w:t>
      </w:r>
    </w:p>
    <w:p w14:paraId="5DACE329"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）核心数据未存储于物理隔离环境，未实现异地容灾备份，或异地备份不及时，抽查发现核心数据备份周期为</w:t>
      </w:r>
      <w:r>
        <w:rPr>
          <w:rFonts w:ascii="Arial" w:eastAsia="等线" w:hAnsi="Arial" w:cs="Arial"/>
        </w:rPr>
        <w:t>XX</w:t>
      </w:r>
      <w:r>
        <w:rPr>
          <w:rFonts w:ascii="Arial" w:eastAsia="等线" w:hAnsi="Arial" w:cs="Arial"/>
        </w:rPr>
        <w:t>天，超出</w:t>
      </w:r>
      <w:r>
        <w:rPr>
          <w:rFonts w:ascii="Arial" w:eastAsia="等线" w:hAnsi="Arial" w:cs="Arial"/>
        </w:rPr>
        <w:t>3</w:t>
      </w:r>
      <w:r>
        <w:rPr>
          <w:rFonts w:ascii="Arial" w:eastAsia="等线" w:hAnsi="Arial" w:cs="Arial"/>
        </w:rPr>
        <w:t>号令及行业标准规定的备份周期，且未定期测试备份数据的恢复能力，违反摘要</w:t>
      </w:r>
      <w:r>
        <w:rPr>
          <w:rFonts w:ascii="Arial" w:eastAsia="等线" w:hAnsi="Arial" w:cs="Arial"/>
        </w:rPr>
        <w:t>7</w:t>
      </w:r>
      <w:r>
        <w:rPr>
          <w:rFonts w:ascii="Arial" w:eastAsia="等线" w:hAnsi="Arial" w:cs="Arial"/>
        </w:rPr>
        <w:t>中关于重要数据异地容灾备份（</w:t>
      </w:r>
      <w:r>
        <w:rPr>
          <w:rFonts w:ascii="Arial" w:eastAsia="等线" w:hAnsi="Arial" w:cs="Arial"/>
        </w:rPr>
        <w:t>RPO≤4</w:t>
      </w:r>
      <w:r>
        <w:rPr>
          <w:rFonts w:ascii="Arial" w:eastAsia="等线" w:hAnsi="Arial" w:cs="Arial"/>
        </w:rPr>
        <w:t>小时）的要求；</w:t>
      </w:r>
    </w:p>
    <w:p w14:paraId="4C9382D8"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）存储设备不符合网络安全等级保护要求，核心数据存储设备未</w:t>
      </w:r>
      <w:proofErr w:type="gramStart"/>
      <w:r>
        <w:rPr>
          <w:rFonts w:ascii="Arial" w:eastAsia="等线" w:hAnsi="Arial" w:cs="Arial"/>
        </w:rPr>
        <w:t>达到等保三级</w:t>
      </w:r>
      <w:proofErr w:type="gramEnd"/>
      <w:r>
        <w:rPr>
          <w:rFonts w:ascii="Arial" w:eastAsia="等线" w:hAnsi="Arial" w:cs="Arial"/>
        </w:rPr>
        <w:t>及以上标准，未定期开展漏洞扫描，抽查发现存储设备存在</w:t>
      </w:r>
      <w:r>
        <w:rPr>
          <w:rFonts w:ascii="Arial" w:eastAsia="等线" w:hAnsi="Arial" w:cs="Arial"/>
        </w:rPr>
        <w:t>XX</w:t>
      </w:r>
      <w:proofErr w:type="gramStart"/>
      <w:r>
        <w:rPr>
          <w:rFonts w:ascii="Arial" w:eastAsia="等线" w:hAnsi="Arial" w:cs="Arial"/>
        </w:rPr>
        <w:t>个</w:t>
      </w:r>
      <w:proofErr w:type="gramEnd"/>
      <w:r>
        <w:rPr>
          <w:rFonts w:ascii="Arial" w:eastAsia="等线" w:hAnsi="Arial" w:cs="Arial"/>
        </w:rPr>
        <w:t>高危漏洞，未及时修复，违反《网络安全法》第二十一条及摘要</w:t>
      </w:r>
      <w:r>
        <w:rPr>
          <w:rFonts w:ascii="Arial" w:eastAsia="等线" w:hAnsi="Arial" w:cs="Arial"/>
        </w:rPr>
        <w:t>7</w:t>
      </w:r>
      <w:r>
        <w:rPr>
          <w:rFonts w:ascii="Arial" w:eastAsia="等线" w:hAnsi="Arial" w:cs="Arial"/>
        </w:rPr>
        <w:t>要求；</w:t>
      </w:r>
    </w:p>
    <w:p w14:paraId="520F8856"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）不同级别数据未实行分级存储，核心数据、敏感数据与一般数据混合存储，未采取差异化的安全保护措施，违反</w:t>
      </w:r>
      <w:r>
        <w:rPr>
          <w:rFonts w:ascii="Arial" w:eastAsia="等线" w:hAnsi="Arial" w:cs="Arial"/>
        </w:rPr>
        <w:t>3</w:t>
      </w:r>
      <w:r>
        <w:rPr>
          <w:rFonts w:ascii="Arial" w:eastAsia="等线" w:hAnsi="Arial" w:cs="Arial"/>
        </w:rPr>
        <w:t>号令第八条、第九条及摘要</w:t>
      </w:r>
      <w:r>
        <w:rPr>
          <w:rFonts w:ascii="Arial" w:eastAsia="等线" w:hAnsi="Arial" w:cs="Arial"/>
        </w:rPr>
        <w:t>4</w:t>
      </w:r>
      <w:r>
        <w:rPr>
          <w:rFonts w:ascii="Arial" w:eastAsia="等线" w:hAnsi="Arial" w:cs="Arial"/>
        </w:rPr>
        <w:t>中关于分类分级存储的要求。</w:t>
      </w:r>
    </w:p>
    <w:p w14:paraId="38EE2C5A" w14:textId="77777777" w:rsidR="00C83020" w:rsidRDefault="00000000">
      <w:pPr>
        <w:spacing w:before="300" w:after="120" w:line="288" w:lineRule="auto"/>
        <w:outlineLvl w:val="2"/>
        <w:rPr>
          <w:rFonts w:hint="eastAsia"/>
        </w:rPr>
      </w:pPr>
      <w:bookmarkStart w:id="17" w:name="heading_17"/>
      <w:r>
        <w:rPr>
          <w:rFonts w:ascii="Arial" w:eastAsia="等线" w:hAnsi="Arial" w:cs="Arial"/>
          <w:b/>
          <w:sz w:val="30"/>
        </w:rPr>
        <w:t xml:space="preserve">2.  </w:t>
      </w:r>
      <w:r>
        <w:rPr>
          <w:rFonts w:ascii="Arial" w:eastAsia="等线" w:hAnsi="Arial" w:cs="Arial"/>
          <w:b/>
          <w:sz w:val="30"/>
        </w:rPr>
        <w:t>数据存储期限不符合要求（违反《个人信息保护法》第十九条、</w:t>
      </w:r>
      <w:r>
        <w:rPr>
          <w:rFonts w:ascii="Arial" w:eastAsia="等线" w:hAnsi="Arial" w:cs="Arial"/>
          <w:b/>
          <w:sz w:val="30"/>
        </w:rPr>
        <w:t>3</w:t>
      </w:r>
      <w:r>
        <w:rPr>
          <w:rFonts w:ascii="Arial" w:eastAsia="等线" w:hAnsi="Arial" w:cs="Arial"/>
          <w:b/>
          <w:sz w:val="30"/>
        </w:rPr>
        <w:t>号令第十九条）</w:t>
      </w:r>
      <w:bookmarkEnd w:id="17"/>
    </w:p>
    <w:p w14:paraId="24283BC2" w14:textId="77777777" w:rsidR="00C83020" w:rsidRDefault="00000000">
      <w:pPr>
        <w:spacing w:before="120" w:after="120" w:line="288" w:lineRule="auto"/>
        <w:rPr>
          <w:rFonts w:hint="eastAsia"/>
        </w:rPr>
      </w:pPr>
      <w:r>
        <w:rPr>
          <w:rFonts w:ascii="Arial" w:eastAsia="等线" w:hAnsi="Arial" w:cs="Arial"/>
        </w:rPr>
        <w:lastRenderedPageBreak/>
        <w:t>（</w:t>
      </w:r>
      <w:r>
        <w:rPr>
          <w:rFonts w:ascii="Arial" w:eastAsia="等线" w:hAnsi="Arial" w:cs="Arial"/>
        </w:rPr>
        <w:t>1</w:t>
      </w:r>
      <w:r>
        <w:rPr>
          <w:rFonts w:ascii="Arial" w:eastAsia="等线" w:hAnsi="Arial" w:cs="Arial"/>
        </w:rPr>
        <w:t>）超出业务需要和法律规定存储数据，部分已终止业务的客户数据、过期数据未及时删除，如客户已注销账户后，其个人金融信息仍被存储</w:t>
      </w:r>
      <w:r>
        <w:rPr>
          <w:rFonts w:ascii="Arial" w:eastAsia="等线" w:hAnsi="Arial" w:cs="Arial"/>
        </w:rPr>
        <w:t>XX</w:t>
      </w:r>
      <w:r>
        <w:rPr>
          <w:rFonts w:ascii="Arial" w:eastAsia="等线" w:hAnsi="Arial" w:cs="Arial"/>
        </w:rPr>
        <w:t>年，未按要求进行匿名化处理或删除，违反《个人信息保护法》第十五条及摘要</w:t>
      </w:r>
      <w:r>
        <w:rPr>
          <w:rFonts w:ascii="Arial" w:eastAsia="等线" w:hAnsi="Arial" w:cs="Arial"/>
        </w:rPr>
        <w:t>1</w:t>
      </w:r>
      <w:r>
        <w:rPr>
          <w:rFonts w:ascii="Arial" w:eastAsia="等线" w:hAnsi="Arial" w:cs="Arial"/>
        </w:rPr>
        <w:t>中关于撤回同意后及时删除数据的要求；</w:t>
      </w:r>
    </w:p>
    <w:p w14:paraId="36894AC2"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）未明确各类数据的存储期限，未制定数据存储期限清单，实操中存在随意延长存储期限的情况，如临时收集的客户调研数据，未明确存储期限，长期留存未处理；</w:t>
      </w:r>
    </w:p>
    <w:p w14:paraId="4C05C0AE"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）数据存储期限届满后，未按规定履行删除或匿名化处理流程，仅简单归档留存，未留存处理记录，抽查</w:t>
      </w:r>
      <w:r>
        <w:rPr>
          <w:rFonts w:ascii="Arial" w:eastAsia="等线" w:hAnsi="Arial" w:cs="Arial"/>
        </w:rPr>
        <w:t>XX</w:t>
      </w:r>
      <w:r>
        <w:rPr>
          <w:rFonts w:ascii="Arial" w:eastAsia="等线" w:hAnsi="Arial" w:cs="Arial"/>
        </w:rPr>
        <w:t>批过期数据，其中</w:t>
      </w:r>
      <w:r>
        <w:rPr>
          <w:rFonts w:ascii="Arial" w:eastAsia="等线" w:hAnsi="Arial" w:cs="Arial"/>
        </w:rPr>
        <w:t>XX</w:t>
      </w:r>
      <w:proofErr w:type="gramStart"/>
      <w:r>
        <w:rPr>
          <w:rFonts w:ascii="Arial" w:eastAsia="等线" w:hAnsi="Arial" w:cs="Arial"/>
        </w:rPr>
        <w:t>批未按</w:t>
      </w:r>
      <w:proofErr w:type="gramEnd"/>
      <w:r>
        <w:rPr>
          <w:rFonts w:ascii="Arial" w:eastAsia="等线" w:hAnsi="Arial" w:cs="Arial"/>
        </w:rPr>
        <w:t>要求处理，违反</w:t>
      </w:r>
      <w:r>
        <w:rPr>
          <w:rFonts w:ascii="Arial" w:eastAsia="等线" w:hAnsi="Arial" w:cs="Arial"/>
        </w:rPr>
        <w:t>3</w:t>
      </w:r>
      <w:r>
        <w:rPr>
          <w:rFonts w:ascii="Arial" w:eastAsia="等线" w:hAnsi="Arial" w:cs="Arial"/>
        </w:rPr>
        <w:t>号令第二十条要求。</w:t>
      </w:r>
    </w:p>
    <w:p w14:paraId="13BDA2A3" w14:textId="77777777" w:rsidR="00C83020" w:rsidRDefault="00000000">
      <w:pPr>
        <w:spacing w:before="300" w:after="120" w:line="288" w:lineRule="auto"/>
        <w:outlineLvl w:val="2"/>
        <w:rPr>
          <w:rFonts w:hint="eastAsia"/>
        </w:rPr>
      </w:pPr>
      <w:bookmarkStart w:id="18" w:name="heading_18"/>
      <w:r>
        <w:rPr>
          <w:rFonts w:ascii="Arial" w:eastAsia="等线" w:hAnsi="Arial" w:cs="Arial"/>
          <w:b/>
          <w:sz w:val="30"/>
        </w:rPr>
        <w:t xml:space="preserve">3.  </w:t>
      </w:r>
      <w:r>
        <w:rPr>
          <w:rFonts w:ascii="Arial" w:eastAsia="等线" w:hAnsi="Arial" w:cs="Arial"/>
          <w:b/>
          <w:sz w:val="30"/>
        </w:rPr>
        <w:t>存储环节实操管控缺失（违反</w:t>
      </w:r>
      <w:r>
        <w:rPr>
          <w:rFonts w:ascii="Arial" w:eastAsia="等线" w:hAnsi="Arial" w:cs="Arial"/>
          <w:b/>
          <w:sz w:val="30"/>
        </w:rPr>
        <w:t>3</w:t>
      </w:r>
      <w:r>
        <w:rPr>
          <w:rFonts w:ascii="Arial" w:eastAsia="等线" w:hAnsi="Arial" w:cs="Arial"/>
          <w:b/>
          <w:sz w:val="30"/>
        </w:rPr>
        <w:t>号令第十八条、《数据安全法》第二十七条）</w:t>
      </w:r>
      <w:bookmarkEnd w:id="18"/>
    </w:p>
    <w:p w14:paraId="6D150F5E"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）数据存储操作不规范，数据管理人员擅自修改数据存储配置、拷贝存储数据，未履行审批手续，未留存操作记录，抽查</w:t>
      </w:r>
      <w:r>
        <w:rPr>
          <w:rFonts w:ascii="Arial" w:eastAsia="等线" w:hAnsi="Arial" w:cs="Arial"/>
        </w:rPr>
        <w:t>XX</w:t>
      </w:r>
      <w:r>
        <w:rPr>
          <w:rFonts w:ascii="Arial" w:eastAsia="等线" w:hAnsi="Arial" w:cs="Arial"/>
        </w:rPr>
        <w:t>次存储操作，其中</w:t>
      </w:r>
      <w:r>
        <w:rPr>
          <w:rFonts w:ascii="Arial" w:eastAsia="等线" w:hAnsi="Arial" w:cs="Arial"/>
        </w:rPr>
        <w:t>XX</w:t>
      </w:r>
      <w:proofErr w:type="gramStart"/>
      <w:r>
        <w:rPr>
          <w:rFonts w:ascii="Arial" w:eastAsia="等线" w:hAnsi="Arial" w:cs="Arial"/>
        </w:rPr>
        <w:t>次存在</w:t>
      </w:r>
      <w:proofErr w:type="gramEnd"/>
      <w:r>
        <w:rPr>
          <w:rFonts w:ascii="Arial" w:eastAsia="等线" w:hAnsi="Arial" w:cs="Arial"/>
        </w:rPr>
        <w:t>违规操作；</w:t>
      </w:r>
    </w:p>
    <w:p w14:paraId="5BFB8647"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）未对存储设备进行常态化维护和安全监测，存储设备运行日志未按要求留存，留存期限不足</w:t>
      </w:r>
      <w:r>
        <w:rPr>
          <w:rFonts w:ascii="Arial" w:eastAsia="等线" w:hAnsi="Arial" w:cs="Arial"/>
        </w:rPr>
        <w:t>6</w:t>
      </w:r>
      <w:r>
        <w:rPr>
          <w:rFonts w:ascii="Arial" w:eastAsia="等线" w:hAnsi="Arial" w:cs="Arial"/>
        </w:rPr>
        <w:t>个月，无法追溯存储设备的操作行为和运行状态，违反摘要</w:t>
      </w:r>
      <w:r>
        <w:rPr>
          <w:rFonts w:ascii="Arial" w:eastAsia="等线" w:hAnsi="Arial" w:cs="Arial"/>
        </w:rPr>
        <w:t>7</w:t>
      </w:r>
      <w:r>
        <w:rPr>
          <w:rFonts w:ascii="Arial" w:eastAsia="等线" w:hAnsi="Arial" w:cs="Arial"/>
        </w:rPr>
        <w:t>中关于审计日志留存的要求；</w:t>
      </w:r>
    </w:p>
    <w:p w14:paraId="5B5B38D1"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）存储介质管理混乱，废旧存储硬盘、</w:t>
      </w:r>
      <w:r>
        <w:rPr>
          <w:rFonts w:ascii="Arial" w:eastAsia="等线" w:hAnsi="Arial" w:cs="Arial"/>
        </w:rPr>
        <w:t>U</w:t>
      </w:r>
      <w:r>
        <w:rPr>
          <w:rFonts w:ascii="Arial" w:eastAsia="等线" w:hAnsi="Arial" w:cs="Arial"/>
        </w:rPr>
        <w:t>盘等未按规定进行销毁处理，部分废旧介质仍留存有敏感数据，存在数据泄露风险，且未留存介质销毁记录；</w:t>
      </w:r>
    </w:p>
    <w:p w14:paraId="559FA0C3"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）对存储的非结构化数据（如客户影像资料、语音记录）未进行分类标识和安全保护，未优先按照可拆分结构化数据项的最高敏感性标识其敏感性，违反</w:t>
      </w:r>
      <w:r>
        <w:rPr>
          <w:rFonts w:ascii="Arial" w:eastAsia="等线" w:hAnsi="Arial" w:cs="Arial"/>
        </w:rPr>
        <w:t>3</w:t>
      </w:r>
      <w:r>
        <w:rPr>
          <w:rFonts w:ascii="Arial" w:eastAsia="等线" w:hAnsi="Arial" w:cs="Arial"/>
        </w:rPr>
        <w:t>号令第八条要求。</w:t>
      </w:r>
    </w:p>
    <w:p w14:paraId="67E735D3" w14:textId="77777777" w:rsidR="00C83020" w:rsidRDefault="00000000">
      <w:pPr>
        <w:spacing w:before="320" w:after="120" w:line="288" w:lineRule="auto"/>
        <w:outlineLvl w:val="1"/>
        <w:rPr>
          <w:rFonts w:hint="eastAsia"/>
        </w:rPr>
      </w:pPr>
      <w:bookmarkStart w:id="19" w:name="heading_19"/>
      <w:r>
        <w:rPr>
          <w:rFonts w:ascii="Arial" w:eastAsia="等线" w:hAnsi="Arial" w:cs="Arial"/>
          <w:b/>
          <w:sz w:val="32"/>
        </w:rPr>
        <w:t>（四）数据使用、加工环节实操问题</w:t>
      </w:r>
      <w:bookmarkEnd w:id="19"/>
    </w:p>
    <w:p w14:paraId="2C08C974" w14:textId="77777777" w:rsidR="00C83020" w:rsidRDefault="00000000">
      <w:pPr>
        <w:spacing w:before="300" w:after="120" w:line="288" w:lineRule="auto"/>
        <w:outlineLvl w:val="2"/>
        <w:rPr>
          <w:rFonts w:hint="eastAsia"/>
        </w:rPr>
      </w:pPr>
      <w:bookmarkStart w:id="20" w:name="heading_20"/>
      <w:r>
        <w:rPr>
          <w:rFonts w:ascii="Arial" w:eastAsia="等线" w:hAnsi="Arial" w:cs="Arial"/>
          <w:b/>
          <w:sz w:val="30"/>
        </w:rPr>
        <w:t xml:space="preserve">1.  </w:t>
      </w:r>
      <w:r>
        <w:rPr>
          <w:rFonts w:ascii="Arial" w:eastAsia="等线" w:hAnsi="Arial" w:cs="Arial"/>
          <w:b/>
          <w:sz w:val="30"/>
        </w:rPr>
        <w:t>数据使用不合</w:t>
      </w:r>
      <w:proofErr w:type="gramStart"/>
      <w:r>
        <w:rPr>
          <w:rFonts w:ascii="Arial" w:eastAsia="等线" w:hAnsi="Arial" w:cs="Arial"/>
          <w:b/>
          <w:sz w:val="30"/>
        </w:rPr>
        <w:t>规</w:t>
      </w:r>
      <w:proofErr w:type="gramEnd"/>
      <w:r>
        <w:rPr>
          <w:rFonts w:ascii="Arial" w:eastAsia="等线" w:hAnsi="Arial" w:cs="Arial"/>
          <w:b/>
          <w:sz w:val="30"/>
        </w:rPr>
        <w:t>，未遵循最小权限原则（违反</w:t>
      </w:r>
      <w:r>
        <w:rPr>
          <w:rFonts w:ascii="Arial" w:eastAsia="等线" w:hAnsi="Arial" w:cs="Arial"/>
          <w:b/>
          <w:sz w:val="30"/>
        </w:rPr>
        <w:t>3</w:t>
      </w:r>
      <w:r>
        <w:rPr>
          <w:rFonts w:ascii="Arial" w:eastAsia="等线" w:hAnsi="Arial" w:cs="Arial"/>
          <w:b/>
          <w:sz w:val="30"/>
        </w:rPr>
        <w:t>号令第二十一条、《数据安全法》第二十七条）</w:t>
      </w:r>
      <w:bookmarkEnd w:id="20"/>
    </w:p>
    <w:p w14:paraId="68252CE6"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）数据访问权限分配不合理，部分员工拥有超出其岗位职责的</w:t>
      </w:r>
      <w:proofErr w:type="gramStart"/>
      <w:r>
        <w:rPr>
          <w:rFonts w:ascii="Arial" w:eastAsia="等线" w:hAnsi="Arial" w:cs="Arial"/>
        </w:rPr>
        <w:t>的</w:t>
      </w:r>
      <w:proofErr w:type="gramEnd"/>
      <w:r>
        <w:rPr>
          <w:rFonts w:ascii="Arial" w:eastAsia="等线" w:hAnsi="Arial" w:cs="Arial"/>
        </w:rPr>
        <w:t>数据访问权限，如一线柜员可</w:t>
      </w:r>
      <w:proofErr w:type="gramStart"/>
      <w:r>
        <w:rPr>
          <w:rFonts w:ascii="Arial" w:eastAsia="等线" w:hAnsi="Arial" w:cs="Arial"/>
        </w:rPr>
        <w:t>访问全量客户</w:t>
      </w:r>
      <w:proofErr w:type="gramEnd"/>
      <w:r>
        <w:rPr>
          <w:rFonts w:ascii="Arial" w:eastAsia="等线" w:hAnsi="Arial" w:cs="Arial"/>
        </w:rPr>
        <w:t>的信贷信息、征信信息，未按</w:t>
      </w:r>
      <w:r>
        <w:rPr>
          <w:rFonts w:ascii="Arial" w:eastAsia="等线" w:hAnsi="Arial" w:cs="Arial"/>
        </w:rPr>
        <w:t>“</w:t>
      </w:r>
      <w:r>
        <w:rPr>
          <w:rFonts w:ascii="Arial" w:eastAsia="等线" w:hAnsi="Arial" w:cs="Arial"/>
        </w:rPr>
        <w:t>最小权限</w:t>
      </w:r>
      <w:r>
        <w:rPr>
          <w:rFonts w:ascii="Arial" w:eastAsia="等线" w:hAnsi="Arial" w:cs="Arial"/>
        </w:rPr>
        <w:t>”</w:t>
      </w:r>
      <w:r>
        <w:rPr>
          <w:rFonts w:ascii="Arial" w:eastAsia="等线" w:hAnsi="Arial" w:cs="Arial"/>
        </w:rPr>
        <w:t>原则分配权限，违反摘要</w:t>
      </w:r>
      <w:r>
        <w:rPr>
          <w:rFonts w:ascii="Arial" w:eastAsia="等线" w:hAnsi="Arial" w:cs="Arial"/>
        </w:rPr>
        <w:t>7</w:t>
      </w:r>
      <w:r>
        <w:rPr>
          <w:rFonts w:ascii="Arial" w:eastAsia="等线" w:hAnsi="Arial" w:cs="Arial"/>
        </w:rPr>
        <w:t>中关于岗位权限矩阵的要求；</w:t>
      </w:r>
    </w:p>
    <w:p w14:paraId="75385183"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）未经审批擅自使用敏感数据、核心数据，实操中存在员工为完成业务指标，未经审批擅自查询、使用客户敏感个人金融信息的情况，抽查</w:t>
      </w:r>
      <w:r>
        <w:rPr>
          <w:rFonts w:ascii="Arial" w:eastAsia="等线" w:hAnsi="Arial" w:cs="Arial"/>
        </w:rPr>
        <w:t>XX</w:t>
      </w:r>
      <w:r>
        <w:rPr>
          <w:rFonts w:ascii="Arial" w:eastAsia="等线" w:hAnsi="Arial" w:cs="Arial"/>
        </w:rPr>
        <w:t>次数据使用记录，其中</w:t>
      </w:r>
      <w:r>
        <w:rPr>
          <w:rFonts w:ascii="Arial" w:eastAsia="等线" w:hAnsi="Arial" w:cs="Arial"/>
        </w:rPr>
        <w:t>XX</w:t>
      </w:r>
      <w:proofErr w:type="gramStart"/>
      <w:r>
        <w:rPr>
          <w:rFonts w:ascii="Arial" w:eastAsia="等线" w:hAnsi="Arial" w:cs="Arial"/>
        </w:rPr>
        <w:t>次存在</w:t>
      </w:r>
      <w:proofErr w:type="gramEnd"/>
      <w:r>
        <w:rPr>
          <w:rFonts w:ascii="Arial" w:eastAsia="等线" w:hAnsi="Arial" w:cs="Arial"/>
        </w:rPr>
        <w:t>违规使用问题；</w:t>
      </w:r>
    </w:p>
    <w:p w14:paraId="0C9C0641"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）数据使用过程中未进行脱敏处理，如在业务培训、数据分析过程中，直接使用未</w:t>
      </w:r>
      <w:r>
        <w:rPr>
          <w:rFonts w:ascii="Arial" w:eastAsia="等线" w:hAnsi="Arial" w:cs="Arial"/>
        </w:rPr>
        <w:lastRenderedPageBreak/>
        <w:t>脱敏的客户完整身份证号、手机号、银行卡号等敏感数据，存在数据泄露风险，违反摘要</w:t>
      </w:r>
      <w:r>
        <w:rPr>
          <w:rFonts w:ascii="Arial" w:eastAsia="等线" w:hAnsi="Arial" w:cs="Arial"/>
        </w:rPr>
        <w:t>4</w:t>
      </w:r>
      <w:r>
        <w:rPr>
          <w:rFonts w:ascii="Arial" w:eastAsia="等线" w:hAnsi="Arial" w:cs="Arial"/>
        </w:rPr>
        <w:t>中关于敏感数据加工需采取脱敏措施的要求；</w:t>
      </w:r>
    </w:p>
    <w:p w14:paraId="58A8A23C"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）未对数据使用行为进行全程监控，未建立数据访问审计机制，无法及时发现和制止违规使用数据的行为，且未留存数据使用审计日志，违反</w:t>
      </w:r>
      <w:r>
        <w:rPr>
          <w:rFonts w:ascii="Arial" w:eastAsia="等线" w:hAnsi="Arial" w:cs="Arial"/>
        </w:rPr>
        <w:t>3</w:t>
      </w:r>
      <w:r>
        <w:rPr>
          <w:rFonts w:ascii="Arial" w:eastAsia="等线" w:hAnsi="Arial" w:cs="Arial"/>
        </w:rPr>
        <w:t>号令第二十二条要求。</w:t>
      </w:r>
    </w:p>
    <w:p w14:paraId="5864C198" w14:textId="77777777" w:rsidR="00C83020" w:rsidRDefault="00000000">
      <w:pPr>
        <w:spacing w:before="300" w:after="120" w:line="288" w:lineRule="auto"/>
        <w:outlineLvl w:val="2"/>
        <w:rPr>
          <w:rFonts w:hint="eastAsia"/>
        </w:rPr>
      </w:pPr>
      <w:bookmarkStart w:id="21" w:name="heading_21"/>
      <w:r>
        <w:rPr>
          <w:rFonts w:ascii="Arial" w:eastAsia="等线" w:hAnsi="Arial" w:cs="Arial"/>
          <w:b/>
          <w:sz w:val="30"/>
        </w:rPr>
        <w:t xml:space="preserve">2.  </w:t>
      </w:r>
      <w:r>
        <w:rPr>
          <w:rFonts w:ascii="Arial" w:eastAsia="等线" w:hAnsi="Arial" w:cs="Arial"/>
          <w:b/>
          <w:sz w:val="30"/>
        </w:rPr>
        <w:t>数据加工过程不合</w:t>
      </w:r>
      <w:proofErr w:type="gramStart"/>
      <w:r>
        <w:rPr>
          <w:rFonts w:ascii="Arial" w:eastAsia="等线" w:hAnsi="Arial" w:cs="Arial"/>
          <w:b/>
          <w:sz w:val="30"/>
        </w:rPr>
        <w:t>规</w:t>
      </w:r>
      <w:proofErr w:type="gramEnd"/>
      <w:r>
        <w:rPr>
          <w:rFonts w:ascii="Arial" w:eastAsia="等线" w:hAnsi="Arial" w:cs="Arial"/>
          <w:b/>
          <w:sz w:val="30"/>
        </w:rPr>
        <w:t>，数据质量无法保障（违反</w:t>
      </w:r>
      <w:r>
        <w:rPr>
          <w:rFonts w:ascii="Arial" w:eastAsia="等线" w:hAnsi="Arial" w:cs="Arial"/>
          <w:b/>
          <w:sz w:val="30"/>
        </w:rPr>
        <w:t>3</w:t>
      </w:r>
      <w:r>
        <w:rPr>
          <w:rFonts w:ascii="Arial" w:eastAsia="等线" w:hAnsi="Arial" w:cs="Arial"/>
          <w:b/>
          <w:sz w:val="30"/>
        </w:rPr>
        <w:t>号令第二十二条、《数据安全法》第三十四条）</w:t>
      </w:r>
      <w:bookmarkEnd w:id="21"/>
    </w:p>
    <w:p w14:paraId="2C63D057"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）数据加工前未对原始数据进行质量核查，加工过程中存在数据篡改、数据缺失、数据错误等情况，抽查</w:t>
      </w:r>
      <w:r>
        <w:rPr>
          <w:rFonts w:ascii="Arial" w:eastAsia="等线" w:hAnsi="Arial" w:cs="Arial"/>
        </w:rPr>
        <w:t>XX</w:t>
      </w:r>
      <w:proofErr w:type="gramStart"/>
      <w:r>
        <w:rPr>
          <w:rFonts w:ascii="Arial" w:eastAsia="等线" w:hAnsi="Arial" w:cs="Arial"/>
        </w:rPr>
        <w:t>份加工</w:t>
      </w:r>
      <w:proofErr w:type="gramEnd"/>
      <w:r>
        <w:rPr>
          <w:rFonts w:ascii="Arial" w:eastAsia="等线" w:hAnsi="Arial" w:cs="Arial"/>
        </w:rPr>
        <w:t>后的数据报告，其中</w:t>
      </w:r>
      <w:r>
        <w:rPr>
          <w:rFonts w:ascii="Arial" w:eastAsia="等线" w:hAnsi="Arial" w:cs="Arial"/>
        </w:rPr>
        <w:t>XX</w:t>
      </w:r>
      <w:proofErr w:type="gramStart"/>
      <w:r>
        <w:rPr>
          <w:rFonts w:ascii="Arial" w:eastAsia="等线" w:hAnsi="Arial" w:cs="Arial"/>
        </w:rPr>
        <w:t>份存在</w:t>
      </w:r>
      <w:proofErr w:type="gramEnd"/>
      <w:r>
        <w:rPr>
          <w:rFonts w:ascii="Arial" w:eastAsia="等线" w:hAnsi="Arial" w:cs="Arial"/>
        </w:rPr>
        <w:t>数据质量问题，影响业务决策的准确性；</w:t>
      </w:r>
    </w:p>
    <w:p w14:paraId="0C3C7792"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）开展敏感级及以上数据清洗转换、汇聚融合等加工活动时，未采用匿名化、去标识化等安全措施，违反摘要</w:t>
      </w:r>
      <w:r>
        <w:rPr>
          <w:rFonts w:ascii="Arial" w:eastAsia="等线" w:hAnsi="Arial" w:cs="Arial"/>
        </w:rPr>
        <w:t>4</w:t>
      </w:r>
      <w:r>
        <w:rPr>
          <w:rFonts w:ascii="Arial" w:eastAsia="等线" w:hAnsi="Arial" w:cs="Arial"/>
        </w:rPr>
        <w:t>中第二十七条要求，如将多个业务系统的敏感数据汇聚融合后，未进行脱敏处理就用于数据分析；</w:t>
      </w:r>
    </w:p>
    <w:p w14:paraId="06C3C6FA"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）数据加工流程不规范，未制定加工操作规程，未明确加工责任人员、加工标准及质量检验要求，实操中存在随意加工数据的情况，且未留存加工记录，无法追溯加工全过程；</w:t>
      </w:r>
    </w:p>
    <w:p w14:paraId="1FB51B5F"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）数据加工后生成的衍生数据，若属于敏感级及以上数据，未及时评估、调整安全保护措施，违反摘要</w:t>
      </w:r>
      <w:r>
        <w:rPr>
          <w:rFonts w:ascii="Arial" w:eastAsia="等线" w:hAnsi="Arial" w:cs="Arial"/>
        </w:rPr>
        <w:t>4</w:t>
      </w:r>
      <w:r>
        <w:rPr>
          <w:rFonts w:ascii="Arial" w:eastAsia="等线" w:hAnsi="Arial" w:cs="Arial"/>
        </w:rPr>
        <w:t>中第二十七条要求，如通过数据分析衍生的客户信用评级敏感数据，未按要求实施重点保护。</w:t>
      </w:r>
    </w:p>
    <w:p w14:paraId="01E7C7FC" w14:textId="77777777" w:rsidR="00C83020" w:rsidRDefault="00000000">
      <w:pPr>
        <w:spacing w:before="300" w:after="120" w:line="288" w:lineRule="auto"/>
        <w:outlineLvl w:val="2"/>
        <w:rPr>
          <w:rFonts w:hint="eastAsia"/>
        </w:rPr>
      </w:pPr>
      <w:bookmarkStart w:id="22" w:name="heading_22"/>
      <w:r>
        <w:rPr>
          <w:rFonts w:ascii="Arial" w:eastAsia="等线" w:hAnsi="Arial" w:cs="Arial"/>
          <w:b/>
          <w:sz w:val="30"/>
        </w:rPr>
        <w:t xml:space="preserve">3.  </w:t>
      </w:r>
      <w:r>
        <w:rPr>
          <w:rFonts w:ascii="Arial" w:eastAsia="等线" w:hAnsi="Arial" w:cs="Arial"/>
          <w:b/>
          <w:sz w:val="30"/>
        </w:rPr>
        <w:t>数据复用不合</w:t>
      </w:r>
      <w:proofErr w:type="gramStart"/>
      <w:r>
        <w:rPr>
          <w:rFonts w:ascii="Arial" w:eastAsia="等线" w:hAnsi="Arial" w:cs="Arial"/>
          <w:b/>
          <w:sz w:val="30"/>
        </w:rPr>
        <w:t>规</w:t>
      </w:r>
      <w:proofErr w:type="gramEnd"/>
      <w:r>
        <w:rPr>
          <w:rFonts w:ascii="Arial" w:eastAsia="等线" w:hAnsi="Arial" w:cs="Arial"/>
          <w:b/>
          <w:sz w:val="30"/>
        </w:rPr>
        <w:t>，未履行相关审批手续（违反</w:t>
      </w:r>
      <w:r>
        <w:rPr>
          <w:rFonts w:ascii="Arial" w:eastAsia="等线" w:hAnsi="Arial" w:cs="Arial"/>
          <w:b/>
          <w:sz w:val="30"/>
        </w:rPr>
        <w:t>3</w:t>
      </w:r>
      <w:r>
        <w:rPr>
          <w:rFonts w:ascii="Arial" w:eastAsia="等线" w:hAnsi="Arial" w:cs="Arial"/>
          <w:b/>
          <w:sz w:val="30"/>
        </w:rPr>
        <w:t>号令第二十三条、《个人信息保护法》第二十五条）</w:t>
      </w:r>
      <w:bookmarkEnd w:id="22"/>
    </w:p>
    <w:p w14:paraId="33EFB210"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）将用于某一业务场景的数据，擅自复用至其他业务场景，未重新履行告知同意义务，未进行合</w:t>
      </w:r>
      <w:proofErr w:type="gramStart"/>
      <w:r>
        <w:rPr>
          <w:rFonts w:ascii="Arial" w:eastAsia="等线" w:hAnsi="Arial" w:cs="Arial"/>
        </w:rPr>
        <w:t>规</w:t>
      </w:r>
      <w:proofErr w:type="gramEnd"/>
      <w:r>
        <w:rPr>
          <w:rFonts w:ascii="Arial" w:eastAsia="等线" w:hAnsi="Arial" w:cs="Arial"/>
        </w:rPr>
        <w:t>评估，如将客户储蓄业务数据擅自复用至信贷营销业务，违反《个人信息保护法》第二十四条要求；</w:t>
      </w:r>
    </w:p>
    <w:p w14:paraId="0D8EED67"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）数据复用前未进行安全评估，未核查数据复用的合</w:t>
      </w:r>
      <w:proofErr w:type="gramStart"/>
      <w:r>
        <w:rPr>
          <w:rFonts w:ascii="Arial" w:eastAsia="等线" w:hAnsi="Arial" w:cs="Arial"/>
        </w:rPr>
        <w:t>规</w:t>
      </w:r>
      <w:proofErr w:type="gramEnd"/>
      <w:r>
        <w:rPr>
          <w:rFonts w:ascii="Arial" w:eastAsia="等线" w:hAnsi="Arial" w:cs="Arial"/>
        </w:rPr>
        <w:t>性、安全性，部分复用数据已超出原存储期限，仍继续使用，违反</w:t>
      </w:r>
      <w:r>
        <w:rPr>
          <w:rFonts w:ascii="Arial" w:eastAsia="等线" w:hAnsi="Arial" w:cs="Arial"/>
        </w:rPr>
        <w:t>3</w:t>
      </w:r>
      <w:r>
        <w:rPr>
          <w:rFonts w:ascii="Arial" w:eastAsia="等线" w:hAnsi="Arial" w:cs="Arial"/>
        </w:rPr>
        <w:t>号令第二十二条要求；</w:t>
      </w:r>
    </w:p>
    <w:p w14:paraId="3F364DE0"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）未留存数据复用的相关记录，包括复用审批记录、复用场景、复用时间等，无法追溯数据复用全过程，违反</w:t>
      </w:r>
      <w:r>
        <w:rPr>
          <w:rFonts w:ascii="Arial" w:eastAsia="等线" w:hAnsi="Arial" w:cs="Arial"/>
        </w:rPr>
        <w:t>3</w:t>
      </w:r>
      <w:r>
        <w:rPr>
          <w:rFonts w:ascii="Arial" w:eastAsia="等线" w:hAnsi="Arial" w:cs="Arial"/>
        </w:rPr>
        <w:t>号令第二十二条关于数据加工、使用记录留存的要求。</w:t>
      </w:r>
    </w:p>
    <w:p w14:paraId="215672D4" w14:textId="77777777" w:rsidR="00C83020" w:rsidRDefault="00000000">
      <w:pPr>
        <w:spacing w:before="320" w:after="120" w:line="288" w:lineRule="auto"/>
        <w:outlineLvl w:val="1"/>
        <w:rPr>
          <w:rFonts w:hint="eastAsia"/>
        </w:rPr>
      </w:pPr>
      <w:bookmarkStart w:id="23" w:name="heading_23"/>
      <w:r>
        <w:rPr>
          <w:rFonts w:ascii="Arial" w:eastAsia="等线" w:hAnsi="Arial" w:cs="Arial"/>
          <w:b/>
          <w:sz w:val="32"/>
        </w:rPr>
        <w:t>（五）数据传输、共享环节实操问题</w:t>
      </w:r>
      <w:bookmarkEnd w:id="23"/>
    </w:p>
    <w:p w14:paraId="0C7FEA70" w14:textId="77777777" w:rsidR="00C83020" w:rsidRDefault="00000000">
      <w:pPr>
        <w:spacing w:before="300" w:after="120" w:line="288" w:lineRule="auto"/>
        <w:outlineLvl w:val="2"/>
        <w:rPr>
          <w:rFonts w:hint="eastAsia"/>
        </w:rPr>
      </w:pPr>
      <w:bookmarkStart w:id="24" w:name="heading_24"/>
      <w:r>
        <w:rPr>
          <w:rFonts w:ascii="Arial" w:eastAsia="等线" w:hAnsi="Arial" w:cs="Arial"/>
          <w:b/>
          <w:sz w:val="30"/>
        </w:rPr>
        <w:t xml:space="preserve">1.  </w:t>
      </w:r>
      <w:r>
        <w:rPr>
          <w:rFonts w:ascii="Arial" w:eastAsia="等线" w:hAnsi="Arial" w:cs="Arial"/>
          <w:b/>
          <w:sz w:val="30"/>
        </w:rPr>
        <w:t>数据传输过程不安全，未采取有效防护措施（违反《网络安全法》第二十一条、</w:t>
      </w:r>
      <w:r>
        <w:rPr>
          <w:rFonts w:ascii="Arial" w:eastAsia="等线" w:hAnsi="Arial" w:cs="Arial"/>
          <w:b/>
          <w:sz w:val="30"/>
        </w:rPr>
        <w:t>3</w:t>
      </w:r>
      <w:r>
        <w:rPr>
          <w:rFonts w:ascii="Arial" w:eastAsia="等线" w:hAnsi="Arial" w:cs="Arial"/>
          <w:b/>
          <w:sz w:val="30"/>
        </w:rPr>
        <w:t>号令第二十四条）</w:t>
      </w:r>
      <w:bookmarkEnd w:id="24"/>
    </w:p>
    <w:p w14:paraId="22517FBD" w14:textId="77777777" w:rsidR="00C83020" w:rsidRDefault="00000000">
      <w:pPr>
        <w:spacing w:before="120" w:after="120" w:line="288" w:lineRule="auto"/>
        <w:rPr>
          <w:rFonts w:hint="eastAsia"/>
        </w:rPr>
      </w:pPr>
      <w:r>
        <w:rPr>
          <w:rFonts w:ascii="Arial" w:eastAsia="等线" w:hAnsi="Arial" w:cs="Arial"/>
        </w:rPr>
        <w:lastRenderedPageBreak/>
        <w:t>（</w:t>
      </w:r>
      <w:r>
        <w:rPr>
          <w:rFonts w:ascii="Arial" w:eastAsia="等线" w:hAnsi="Arial" w:cs="Arial"/>
        </w:rPr>
        <w:t>1</w:t>
      </w:r>
      <w:r>
        <w:rPr>
          <w:rFonts w:ascii="Arial" w:eastAsia="等线" w:hAnsi="Arial" w:cs="Arial"/>
        </w:rPr>
        <w:t>）敏感数据、核心数据传输时未采用加密传输方式，采用明文传输，抽查</w:t>
      </w:r>
      <w:r>
        <w:rPr>
          <w:rFonts w:ascii="Arial" w:eastAsia="等线" w:hAnsi="Arial" w:cs="Arial"/>
        </w:rPr>
        <w:t>XX</w:t>
      </w:r>
      <w:r>
        <w:rPr>
          <w:rFonts w:ascii="Arial" w:eastAsia="等线" w:hAnsi="Arial" w:cs="Arial"/>
        </w:rPr>
        <w:t>次数据传输记录，其中</w:t>
      </w:r>
      <w:r>
        <w:rPr>
          <w:rFonts w:ascii="Arial" w:eastAsia="等线" w:hAnsi="Arial" w:cs="Arial"/>
        </w:rPr>
        <w:t>XX</w:t>
      </w:r>
      <w:proofErr w:type="gramStart"/>
      <w:r>
        <w:rPr>
          <w:rFonts w:ascii="Arial" w:eastAsia="等线" w:hAnsi="Arial" w:cs="Arial"/>
        </w:rPr>
        <w:t>次存在</w:t>
      </w:r>
      <w:proofErr w:type="gramEnd"/>
      <w:r>
        <w:rPr>
          <w:rFonts w:ascii="Arial" w:eastAsia="等线" w:hAnsi="Arial" w:cs="Arial"/>
        </w:rPr>
        <w:t>明文传输敏感数据的情况，存在数据被窃取、篡改的风险，违反摘要</w:t>
      </w:r>
      <w:r>
        <w:rPr>
          <w:rFonts w:ascii="Arial" w:eastAsia="等线" w:hAnsi="Arial" w:cs="Arial"/>
        </w:rPr>
        <w:t>7</w:t>
      </w:r>
      <w:r>
        <w:rPr>
          <w:rFonts w:ascii="Arial" w:eastAsia="等线" w:hAnsi="Arial" w:cs="Arial"/>
        </w:rPr>
        <w:t>中关于跨机构数据传输加密的要求；</w:t>
      </w:r>
    </w:p>
    <w:p w14:paraId="2B9E4037"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）数据传输未通过专用传输通道，采用公共网络、普通邮件等</w:t>
      </w:r>
      <w:proofErr w:type="gramStart"/>
      <w:r>
        <w:rPr>
          <w:rFonts w:ascii="Arial" w:eastAsia="等线" w:hAnsi="Arial" w:cs="Arial"/>
        </w:rPr>
        <w:t>非安全</w:t>
      </w:r>
      <w:proofErr w:type="gramEnd"/>
      <w:r>
        <w:rPr>
          <w:rFonts w:ascii="Arial" w:eastAsia="等线" w:hAnsi="Arial" w:cs="Arial"/>
        </w:rPr>
        <w:t>渠道传输敏感数据，如员工通过个人微信、</w:t>
      </w:r>
      <w:r>
        <w:rPr>
          <w:rFonts w:ascii="Arial" w:eastAsia="等线" w:hAnsi="Arial" w:cs="Arial"/>
        </w:rPr>
        <w:t>QQ</w:t>
      </w:r>
      <w:r>
        <w:rPr>
          <w:rFonts w:ascii="Arial" w:eastAsia="等线" w:hAnsi="Arial" w:cs="Arial"/>
        </w:rPr>
        <w:t>传输客户敏感金融信息，违反</w:t>
      </w:r>
      <w:r>
        <w:rPr>
          <w:rFonts w:ascii="Arial" w:eastAsia="等线" w:hAnsi="Arial" w:cs="Arial"/>
        </w:rPr>
        <w:t>3</w:t>
      </w:r>
      <w:r>
        <w:rPr>
          <w:rFonts w:ascii="Arial" w:eastAsia="等线" w:hAnsi="Arial" w:cs="Arial"/>
        </w:rPr>
        <w:t>号令第二十四条要求；</w:t>
      </w:r>
    </w:p>
    <w:p w14:paraId="71124D8D"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）未对数据传输过程进行监控，未记录数据传输的时间、渠道、接收方等信息，数据传输异常时无法及时发现和处置，违反</w:t>
      </w:r>
      <w:r>
        <w:rPr>
          <w:rFonts w:ascii="Arial" w:eastAsia="等线" w:hAnsi="Arial" w:cs="Arial"/>
        </w:rPr>
        <w:t>3</w:t>
      </w:r>
      <w:r>
        <w:rPr>
          <w:rFonts w:ascii="Arial" w:eastAsia="等线" w:hAnsi="Arial" w:cs="Arial"/>
        </w:rPr>
        <w:t>号令第二十四条要求；</w:t>
      </w:r>
    </w:p>
    <w:p w14:paraId="663616AD"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）跨机构数据传输前，未对接收方的安全保障能力进行核查，未签订数据传输安全协议，明确双方安全责任，违反摘要</w:t>
      </w:r>
      <w:r>
        <w:rPr>
          <w:rFonts w:ascii="Arial" w:eastAsia="等线" w:hAnsi="Arial" w:cs="Arial"/>
        </w:rPr>
        <w:t>4</w:t>
      </w:r>
      <w:r>
        <w:rPr>
          <w:rFonts w:ascii="Arial" w:eastAsia="等线" w:hAnsi="Arial" w:cs="Arial"/>
        </w:rPr>
        <w:t>中关于数据外部共享的安全管理要求。</w:t>
      </w:r>
    </w:p>
    <w:p w14:paraId="4410DFD0" w14:textId="77777777" w:rsidR="00C83020" w:rsidRDefault="00000000">
      <w:pPr>
        <w:spacing w:before="300" w:after="120" w:line="288" w:lineRule="auto"/>
        <w:outlineLvl w:val="2"/>
        <w:rPr>
          <w:rFonts w:hint="eastAsia"/>
        </w:rPr>
      </w:pPr>
      <w:bookmarkStart w:id="25" w:name="heading_25"/>
      <w:r>
        <w:rPr>
          <w:rFonts w:ascii="Arial" w:eastAsia="等线" w:hAnsi="Arial" w:cs="Arial"/>
          <w:b/>
          <w:sz w:val="30"/>
        </w:rPr>
        <w:t xml:space="preserve">2.  </w:t>
      </w:r>
      <w:r>
        <w:rPr>
          <w:rFonts w:ascii="Arial" w:eastAsia="等线" w:hAnsi="Arial" w:cs="Arial"/>
          <w:b/>
          <w:sz w:val="30"/>
        </w:rPr>
        <w:t>数据共享不合</w:t>
      </w:r>
      <w:proofErr w:type="gramStart"/>
      <w:r>
        <w:rPr>
          <w:rFonts w:ascii="Arial" w:eastAsia="等线" w:hAnsi="Arial" w:cs="Arial"/>
          <w:b/>
          <w:sz w:val="30"/>
        </w:rPr>
        <w:t>规</w:t>
      </w:r>
      <w:proofErr w:type="gramEnd"/>
      <w:r>
        <w:rPr>
          <w:rFonts w:ascii="Arial" w:eastAsia="等线" w:hAnsi="Arial" w:cs="Arial"/>
          <w:b/>
          <w:sz w:val="30"/>
        </w:rPr>
        <w:t>，未履行审批和告知义务（违反《个人信息保护法》第二十三条、</w:t>
      </w:r>
      <w:r>
        <w:rPr>
          <w:rFonts w:ascii="Arial" w:eastAsia="等线" w:hAnsi="Arial" w:cs="Arial"/>
          <w:b/>
          <w:sz w:val="30"/>
        </w:rPr>
        <w:t>3</w:t>
      </w:r>
      <w:r>
        <w:rPr>
          <w:rFonts w:ascii="Arial" w:eastAsia="等线" w:hAnsi="Arial" w:cs="Arial"/>
          <w:b/>
          <w:sz w:val="30"/>
        </w:rPr>
        <w:t>号令第二十五条）</w:t>
      </w:r>
      <w:bookmarkEnd w:id="25"/>
    </w:p>
    <w:p w14:paraId="5666F6CB"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）数据共享前未履行审批手续，未经被审计单位数据管理部门审批，擅自向关联机构、合作机构共享敏感数据，抽查</w:t>
      </w:r>
      <w:r>
        <w:rPr>
          <w:rFonts w:ascii="Arial" w:eastAsia="等线" w:hAnsi="Arial" w:cs="Arial"/>
        </w:rPr>
        <w:t>XX</w:t>
      </w:r>
      <w:r>
        <w:rPr>
          <w:rFonts w:ascii="Arial" w:eastAsia="等线" w:hAnsi="Arial" w:cs="Arial"/>
        </w:rPr>
        <w:t>笔数据共享业务，其中</w:t>
      </w:r>
      <w:r>
        <w:rPr>
          <w:rFonts w:ascii="Arial" w:eastAsia="等线" w:hAnsi="Arial" w:cs="Arial"/>
        </w:rPr>
        <w:t>XX</w:t>
      </w:r>
      <w:r>
        <w:rPr>
          <w:rFonts w:ascii="Arial" w:eastAsia="等线" w:hAnsi="Arial" w:cs="Arial"/>
        </w:rPr>
        <w:t>笔未履行审批手续，违反</w:t>
      </w:r>
      <w:r>
        <w:rPr>
          <w:rFonts w:ascii="Arial" w:eastAsia="等线" w:hAnsi="Arial" w:cs="Arial"/>
        </w:rPr>
        <w:t>3</w:t>
      </w:r>
      <w:r>
        <w:rPr>
          <w:rFonts w:ascii="Arial" w:eastAsia="等线" w:hAnsi="Arial" w:cs="Arial"/>
        </w:rPr>
        <w:t>号令第二十九条要求；</w:t>
      </w:r>
    </w:p>
    <w:p w14:paraId="4716A77B"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）向第三方共享个人金融信息时，未告知客户共享的目的、范围、接收方等信息，未取得客户的单独同意，违反《个人信息保护法》第二十三条及摘要</w:t>
      </w:r>
      <w:r>
        <w:rPr>
          <w:rFonts w:ascii="Arial" w:eastAsia="等线" w:hAnsi="Arial" w:cs="Arial"/>
        </w:rPr>
        <w:t>1</w:t>
      </w:r>
      <w:r>
        <w:rPr>
          <w:rFonts w:ascii="Arial" w:eastAsia="等线" w:hAnsi="Arial" w:cs="Arial"/>
        </w:rPr>
        <w:t>要求，如向第三方征信机构共享客户信息，未告知客户并取得单独授权；</w:t>
      </w:r>
    </w:p>
    <w:p w14:paraId="4B23FC70"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）超出共享范围共享数据，部分合作机构超出约定范围使用共享数据，擅自将共享数据转发给其他机构或用于非约定业务场景，被审计单位未进行有效监督，违反摘要</w:t>
      </w:r>
      <w:r>
        <w:rPr>
          <w:rFonts w:ascii="Arial" w:eastAsia="等线" w:hAnsi="Arial" w:cs="Arial"/>
        </w:rPr>
        <w:t>4</w:t>
      </w:r>
      <w:r>
        <w:rPr>
          <w:rFonts w:ascii="Arial" w:eastAsia="等线" w:hAnsi="Arial" w:cs="Arial"/>
        </w:rPr>
        <w:t>中第二十九条要求；</w:t>
      </w:r>
    </w:p>
    <w:p w14:paraId="3E983DF6"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）与母行、集团或子公司共享敏感级及以上数据时，未获得数据主体的授权同意，或因客户拒绝同意共享敏感数据而终止对其提供金融服务（共享数据非提供服务必需），违反摘要</w:t>
      </w:r>
      <w:r>
        <w:rPr>
          <w:rFonts w:ascii="Arial" w:eastAsia="等线" w:hAnsi="Arial" w:cs="Arial"/>
        </w:rPr>
        <w:t>4</w:t>
      </w:r>
      <w:r>
        <w:rPr>
          <w:rFonts w:ascii="Arial" w:eastAsia="等线" w:hAnsi="Arial" w:cs="Arial"/>
        </w:rPr>
        <w:t>中第二十九条要求。</w:t>
      </w:r>
    </w:p>
    <w:p w14:paraId="718DE812" w14:textId="77777777" w:rsidR="00C83020" w:rsidRDefault="00000000">
      <w:pPr>
        <w:spacing w:before="300" w:after="120" w:line="288" w:lineRule="auto"/>
        <w:outlineLvl w:val="2"/>
        <w:rPr>
          <w:rFonts w:hint="eastAsia"/>
        </w:rPr>
      </w:pPr>
      <w:bookmarkStart w:id="26" w:name="heading_26"/>
      <w:r>
        <w:rPr>
          <w:rFonts w:ascii="Arial" w:eastAsia="等线" w:hAnsi="Arial" w:cs="Arial"/>
          <w:b/>
          <w:sz w:val="30"/>
        </w:rPr>
        <w:t xml:space="preserve">3.  </w:t>
      </w:r>
      <w:r>
        <w:rPr>
          <w:rFonts w:ascii="Arial" w:eastAsia="等线" w:hAnsi="Arial" w:cs="Arial"/>
          <w:b/>
          <w:sz w:val="30"/>
        </w:rPr>
        <w:t>数据共享后管控缺失（违反</w:t>
      </w:r>
      <w:r>
        <w:rPr>
          <w:rFonts w:ascii="Arial" w:eastAsia="等线" w:hAnsi="Arial" w:cs="Arial"/>
          <w:b/>
          <w:sz w:val="30"/>
        </w:rPr>
        <w:t>3</w:t>
      </w:r>
      <w:r>
        <w:rPr>
          <w:rFonts w:ascii="Arial" w:eastAsia="等线" w:hAnsi="Arial" w:cs="Arial"/>
          <w:b/>
          <w:sz w:val="30"/>
        </w:rPr>
        <w:t>号令第二十六条、《数据安全法》第三十六条）</w:t>
      </w:r>
      <w:bookmarkEnd w:id="26"/>
    </w:p>
    <w:p w14:paraId="6C0CF558"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）未对共享数据的使用情况进行跟踪监督，未定期核查合作机构的数据使用情况，无法及时发现合作机构违规使用、泄露共享数据的行为；</w:t>
      </w:r>
    </w:p>
    <w:p w14:paraId="482D2615"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）未与合作机构签订数据安全保密协议，未明确共享数据的使用期限、使用范围及违约责任，部分协议缺失核心安全条款，违反摘要</w:t>
      </w:r>
      <w:r>
        <w:rPr>
          <w:rFonts w:ascii="Arial" w:eastAsia="等线" w:hAnsi="Arial" w:cs="Arial"/>
        </w:rPr>
        <w:t>1</w:t>
      </w:r>
      <w:r>
        <w:rPr>
          <w:rFonts w:ascii="Arial" w:eastAsia="等线" w:hAnsi="Arial" w:cs="Arial"/>
        </w:rPr>
        <w:t>中关于第三方合作需明确责任边界的要求；</w:t>
      </w:r>
    </w:p>
    <w:p w14:paraId="071AC9E0"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）共享数据收回机制不健全，合作关系终止后，未及时收回共享数据，未要求合作</w:t>
      </w:r>
      <w:r>
        <w:rPr>
          <w:rFonts w:ascii="Arial" w:eastAsia="等线" w:hAnsi="Arial" w:cs="Arial"/>
        </w:rPr>
        <w:lastRenderedPageBreak/>
        <w:t>机构删除已获取的共享数据，未留存数据收回记录，存在数据泄露风险；</w:t>
      </w:r>
    </w:p>
    <w:p w14:paraId="29BF4C7A"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）未建立共享数据安全评估机制，未定期对数据共享的合</w:t>
      </w:r>
      <w:proofErr w:type="gramStart"/>
      <w:r>
        <w:rPr>
          <w:rFonts w:ascii="Arial" w:eastAsia="等线" w:hAnsi="Arial" w:cs="Arial"/>
        </w:rPr>
        <w:t>规</w:t>
      </w:r>
      <w:proofErr w:type="gramEnd"/>
      <w:r>
        <w:rPr>
          <w:rFonts w:ascii="Arial" w:eastAsia="等线" w:hAnsi="Arial" w:cs="Arial"/>
        </w:rPr>
        <w:t>性、安全性进行评估，未及时整改评估发现的问题，违反</w:t>
      </w:r>
      <w:r>
        <w:rPr>
          <w:rFonts w:ascii="Arial" w:eastAsia="等线" w:hAnsi="Arial" w:cs="Arial"/>
        </w:rPr>
        <w:t>3</w:t>
      </w:r>
      <w:r>
        <w:rPr>
          <w:rFonts w:ascii="Arial" w:eastAsia="等线" w:hAnsi="Arial" w:cs="Arial"/>
        </w:rPr>
        <w:t>号令第二十二条要求。</w:t>
      </w:r>
    </w:p>
    <w:p w14:paraId="2AE59D58" w14:textId="77777777" w:rsidR="00C83020" w:rsidRDefault="00000000">
      <w:pPr>
        <w:spacing w:before="320" w:after="120" w:line="288" w:lineRule="auto"/>
        <w:outlineLvl w:val="1"/>
        <w:rPr>
          <w:rFonts w:hint="eastAsia"/>
        </w:rPr>
      </w:pPr>
      <w:bookmarkStart w:id="27" w:name="heading_27"/>
      <w:r>
        <w:rPr>
          <w:rFonts w:ascii="Arial" w:eastAsia="等线" w:hAnsi="Arial" w:cs="Arial"/>
          <w:b/>
          <w:sz w:val="32"/>
        </w:rPr>
        <w:t>（六）数据销毁环节实操问题</w:t>
      </w:r>
      <w:bookmarkEnd w:id="27"/>
    </w:p>
    <w:p w14:paraId="45D1F536" w14:textId="77777777" w:rsidR="00C83020" w:rsidRDefault="00000000">
      <w:pPr>
        <w:spacing w:before="300" w:after="120" w:line="288" w:lineRule="auto"/>
        <w:outlineLvl w:val="2"/>
        <w:rPr>
          <w:rFonts w:hint="eastAsia"/>
        </w:rPr>
      </w:pPr>
      <w:bookmarkStart w:id="28" w:name="heading_28"/>
      <w:r>
        <w:rPr>
          <w:rFonts w:ascii="Arial" w:eastAsia="等线" w:hAnsi="Arial" w:cs="Arial"/>
          <w:b/>
          <w:sz w:val="30"/>
        </w:rPr>
        <w:t xml:space="preserve">1.  </w:t>
      </w:r>
      <w:r>
        <w:rPr>
          <w:rFonts w:ascii="Arial" w:eastAsia="等线" w:hAnsi="Arial" w:cs="Arial"/>
          <w:b/>
          <w:sz w:val="30"/>
        </w:rPr>
        <w:t>数据销毁流程不规范（违反</w:t>
      </w:r>
      <w:r>
        <w:rPr>
          <w:rFonts w:ascii="Arial" w:eastAsia="等线" w:hAnsi="Arial" w:cs="Arial"/>
          <w:b/>
          <w:sz w:val="30"/>
        </w:rPr>
        <w:t>3</w:t>
      </w:r>
      <w:r>
        <w:rPr>
          <w:rFonts w:ascii="Arial" w:eastAsia="等线" w:hAnsi="Arial" w:cs="Arial"/>
          <w:b/>
          <w:sz w:val="30"/>
        </w:rPr>
        <w:t>号令第二十七条、《数据安全法》第二十七条）</w:t>
      </w:r>
      <w:bookmarkEnd w:id="28"/>
    </w:p>
    <w:p w14:paraId="22B8F3F5"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）未制定数据销毁操作规程，未明确数据销毁的条件、方式、流程及责任人员，实操中存在随意销毁数据的情况，违反摘要</w:t>
      </w:r>
      <w:r>
        <w:rPr>
          <w:rFonts w:ascii="Arial" w:eastAsia="等线" w:hAnsi="Arial" w:cs="Arial"/>
        </w:rPr>
        <w:t>7</w:t>
      </w:r>
      <w:r>
        <w:rPr>
          <w:rFonts w:ascii="Arial" w:eastAsia="等线" w:hAnsi="Arial" w:cs="Arial"/>
        </w:rPr>
        <w:t>中关于数据销毁需执行不可逆流程的要求；</w:t>
      </w:r>
    </w:p>
    <w:p w14:paraId="2C73C197"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）数据销毁前未履行审批手续，未对拟销毁数据进行核查，存在误销毁有效数据、核心数据的风险，抽查</w:t>
      </w:r>
      <w:r>
        <w:rPr>
          <w:rFonts w:ascii="Arial" w:eastAsia="等线" w:hAnsi="Arial" w:cs="Arial"/>
        </w:rPr>
        <w:t>XX</w:t>
      </w:r>
      <w:r>
        <w:rPr>
          <w:rFonts w:ascii="Arial" w:eastAsia="等线" w:hAnsi="Arial" w:cs="Arial"/>
        </w:rPr>
        <w:t>批销毁数据，其中</w:t>
      </w:r>
      <w:r>
        <w:rPr>
          <w:rFonts w:ascii="Arial" w:eastAsia="等线" w:hAnsi="Arial" w:cs="Arial"/>
        </w:rPr>
        <w:t>XX</w:t>
      </w:r>
      <w:proofErr w:type="gramStart"/>
      <w:r>
        <w:rPr>
          <w:rFonts w:ascii="Arial" w:eastAsia="等线" w:hAnsi="Arial" w:cs="Arial"/>
        </w:rPr>
        <w:t>批未履行</w:t>
      </w:r>
      <w:proofErr w:type="gramEnd"/>
      <w:r>
        <w:rPr>
          <w:rFonts w:ascii="Arial" w:eastAsia="等线" w:hAnsi="Arial" w:cs="Arial"/>
        </w:rPr>
        <w:t>审批手续；</w:t>
      </w:r>
    </w:p>
    <w:p w14:paraId="6FD6918C"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）未采用不可逆的销毁方式，如对电子数据仅进行删除、格式化处理，未进行物理销毁或多次覆写，数据可被恢复，违反摘要</w:t>
      </w:r>
      <w:r>
        <w:rPr>
          <w:rFonts w:ascii="Arial" w:eastAsia="等线" w:hAnsi="Arial" w:cs="Arial"/>
        </w:rPr>
        <w:t>7</w:t>
      </w:r>
      <w:r>
        <w:rPr>
          <w:rFonts w:ascii="Arial" w:eastAsia="等线" w:hAnsi="Arial" w:cs="Arial"/>
        </w:rPr>
        <w:t>中关于数据销毁的要求；对纸质数据未进行粉碎、焚烧处理，随意丢弃，存在数据泄露风险。</w:t>
      </w:r>
    </w:p>
    <w:p w14:paraId="159AA3F2" w14:textId="77777777" w:rsidR="00C83020" w:rsidRDefault="00000000">
      <w:pPr>
        <w:spacing w:before="300" w:after="120" w:line="288" w:lineRule="auto"/>
        <w:outlineLvl w:val="2"/>
        <w:rPr>
          <w:rFonts w:hint="eastAsia"/>
        </w:rPr>
      </w:pPr>
      <w:bookmarkStart w:id="29" w:name="heading_29"/>
      <w:r>
        <w:rPr>
          <w:rFonts w:ascii="Arial" w:eastAsia="等线" w:hAnsi="Arial" w:cs="Arial"/>
          <w:b/>
          <w:sz w:val="30"/>
        </w:rPr>
        <w:t xml:space="preserve">2.  </w:t>
      </w:r>
      <w:r>
        <w:rPr>
          <w:rFonts w:ascii="Arial" w:eastAsia="等线" w:hAnsi="Arial" w:cs="Arial"/>
          <w:b/>
          <w:sz w:val="30"/>
        </w:rPr>
        <w:t>数据销毁记录留存不完整（违反</w:t>
      </w:r>
      <w:r>
        <w:rPr>
          <w:rFonts w:ascii="Arial" w:eastAsia="等线" w:hAnsi="Arial" w:cs="Arial"/>
          <w:b/>
          <w:sz w:val="30"/>
        </w:rPr>
        <w:t>3</w:t>
      </w:r>
      <w:r>
        <w:rPr>
          <w:rFonts w:ascii="Arial" w:eastAsia="等线" w:hAnsi="Arial" w:cs="Arial"/>
          <w:b/>
          <w:sz w:val="30"/>
        </w:rPr>
        <w:t>号令第二十七条、《数据安全法》第二十七条）</w:t>
      </w:r>
      <w:bookmarkEnd w:id="29"/>
    </w:p>
    <w:p w14:paraId="68902698"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）未留存数据销毁的相关记录，包括销毁审批记录、销毁清单、销毁时间、销毁方式、销毁人员、监销人员等，无法追溯数据销毁全过程，抽查</w:t>
      </w:r>
      <w:r>
        <w:rPr>
          <w:rFonts w:ascii="Arial" w:eastAsia="等线" w:hAnsi="Arial" w:cs="Arial"/>
        </w:rPr>
        <w:t>XX</w:t>
      </w:r>
      <w:r>
        <w:rPr>
          <w:rFonts w:ascii="Arial" w:eastAsia="等线" w:hAnsi="Arial" w:cs="Arial"/>
        </w:rPr>
        <w:t>批销毁数据，其中</w:t>
      </w:r>
      <w:r>
        <w:rPr>
          <w:rFonts w:ascii="Arial" w:eastAsia="等线" w:hAnsi="Arial" w:cs="Arial"/>
        </w:rPr>
        <w:t>XX</w:t>
      </w:r>
      <w:proofErr w:type="gramStart"/>
      <w:r>
        <w:rPr>
          <w:rFonts w:ascii="Arial" w:eastAsia="等线" w:hAnsi="Arial" w:cs="Arial"/>
        </w:rPr>
        <w:t>批未留存</w:t>
      </w:r>
      <w:proofErr w:type="gramEnd"/>
      <w:r>
        <w:rPr>
          <w:rFonts w:ascii="Arial" w:eastAsia="等线" w:hAnsi="Arial" w:cs="Arial"/>
        </w:rPr>
        <w:t>任何销毁记录；</w:t>
      </w:r>
    </w:p>
    <w:p w14:paraId="7D259172"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）销毁记录填写不规范，部分记录缺失核心信息（如销毁方式、监销人员），部分记录存在虚假填写情况，无法作为数据销毁合</w:t>
      </w:r>
      <w:proofErr w:type="gramStart"/>
      <w:r>
        <w:rPr>
          <w:rFonts w:ascii="Arial" w:eastAsia="等线" w:hAnsi="Arial" w:cs="Arial"/>
        </w:rPr>
        <w:t>规</w:t>
      </w:r>
      <w:proofErr w:type="gramEnd"/>
      <w:r>
        <w:rPr>
          <w:rFonts w:ascii="Arial" w:eastAsia="等线" w:hAnsi="Arial" w:cs="Arial"/>
        </w:rPr>
        <w:t>的有效依据；</w:t>
      </w:r>
    </w:p>
    <w:p w14:paraId="2549C8C3"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）废旧存储介质销毁记录缺失，未记录介质的型号、数量、销毁方式、销毁时间等信息，违反摘要</w:t>
      </w:r>
      <w:r>
        <w:rPr>
          <w:rFonts w:ascii="Arial" w:eastAsia="等线" w:hAnsi="Arial" w:cs="Arial"/>
        </w:rPr>
        <w:t>7</w:t>
      </w:r>
      <w:r>
        <w:rPr>
          <w:rFonts w:ascii="Arial" w:eastAsia="等线" w:hAnsi="Arial" w:cs="Arial"/>
        </w:rPr>
        <w:t>中关于存储介质销毁记录的要求。</w:t>
      </w:r>
    </w:p>
    <w:p w14:paraId="1AA7AE8B" w14:textId="77777777" w:rsidR="00C83020" w:rsidRDefault="00000000">
      <w:pPr>
        <w:spacing w:before="300" w:after="120" w:line="288" w:lineRule="auto"/>
        <w:outlineLvl w:val="2"/>
        <w:rPr>
          <w:rFonts w:hint="eastAsia"/>
        </w:rPr>
      </w:pPr>
      <w:bookmarkStart w:id="30" w:name="heading_30"/>
      <w:r>
        <w:rPr>
          <w:rFonts w:ascii="Arial" w:eastAsia="等线" w:hAnsi="Arial" w:cs="Arial"/>
          <w:b/>
          <w:sz w:val="30"/>
        </w:rPr>
        <w:t xml:space="preserve">3.  </w:t>
      </w:r>
      <w:r>
        <w:rPr>
          <w:rFonts w:ascii="Arial" w:eastAsia="等线" w:hAnsi="Arial" w:cs="Arial"/>
          <w:b/>
          <w:sz w:val="30"/>
        </w:rPr>
        <w:t>销毁环节监督管控缺失（违反</w:t>
      </w:r>
      <w:r>
        <w:rPr>
          <w:rFonts w:ascii="Arial" w:eastAsia="等线" w:hAnsi="Arial" w:cs="Arial"/>
          <w:b/>
          <w:sz w:val="30"/>
        </w:rPr>
        <w:t>3</w:t>
      </w:r>
      <w:r>
        <w:rPr>
          <w:rFonts w:ascii="Arial" w:eastAsia="等线" w:hAnsi="Arial" w:cs="Arial"/>
          <w:b/>
          <w:sz w:val="30"/>
        </w:rPr>
        <w:t>号令第二十七条）</w:t>
      </w:r>
      <w:bookmarkEnd w:id="30"/>
    </w:p>
    <w:p w14:paraId="2DDFCBD6"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）数据销毁过程中未安排监销人员，未对销毁过程进行全程监督，无法确保数据销毁的真实性、合</w:t>
      </w:r>
      <w:proofErr w:type="gramStart"/>
      <w:r>
        <w:rPr>
          <w:rFonts w:ascii="Arial" w:eastAsia="等线" w:hAnsi="Arial" w:cs="Arial"/>
        </w:rPr>
        <w:t>规</w:t>
      </w:r>
      <w:proofErr w:type="gramEnd"/>
      <w:r>
        <w:rPr>
          <w:rFonts w:ascii="Arial" w:eastAsia="等线" w:hAnsi="Arial" w:cs="Arial"/>
        </w:rPr>
        <w:t>性；</w:t>
      </w:r>
    </w:p>
    <w:p w14:paraId="7D9B9333"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）未对数据销毁效果进行核查，销毁完成后未确认数据是否彻底销毁、无法恢复，存在数据残留风险；</w:t>
      </w:r>
    </w:p>
    <w:p w14:paraId="546B1026"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）未对销毁人员进行专项培训，部分销毁人员不掌握正确的销毁方法和操作规范，导致销毁过程不合</w:t>
      </w:r>
      <w:proofErr w:type="gramStart"/>
      <w:r>
        <w:rPr>
          <w:rFonts w:ascii="Arial" w:eastAsia="等线" w:hAnsi="Arial" w:cs="Arial"/>
        </w:rPr>
        <w:t>规</w:t>
      </w:r>
      <w:proofErr w:type="gramEnd"/>
      <w:r>
        <w:rPr>
          <w:rFonts w:ascii="Arial" w:eastAsia="等线" w:hAnsi="Arial" w:cs="Arial"/>
        </w:rPr>
        <w:t>。</w:t>
      </w:r>
    </w:p>
    <w:p w14:paraId="2A576F20" w14:textId="77777777" w:rsidR="00C83020" w:rsidRDefault="00000000">
      <w:pPr>
        <w:spacing w:before="320" w:after="120" w:line="288" w:lineRule="auto"/>
        <w:outlineLvl w:val="1"/>
        <w:rPr>
          <w:rFonts w:hint="eastAsia"/>
        </w:rPr>
      </w:pPr>
      <w:bookmarkStart w:id="31" w:name="heading_31"/>
      <w:r>
        <w:rPr>
          <w:rFonts w:ascii="Arial" w:eastAsia="等线" w:hAnsi="Arial" w:cs="Arial"/>
          <w:b/>
          <w:sz w:val="32"/>
        </w:rPr>
        <w:lastRenderedPageBreak/>
        <w:t>（七）生成式人工智能应用数据管理实操问题</w:t>
      </w:r>
      <w:bookmarkEnd w:id="31"/>
    </w:p>
    <w:p w14:paraId="774EF8FC" w14:textId="77777777" w:rsidR="00C83020" w:rsidRDefault="00000000">
      <w:pPr>
        <w:spacing w:before="300" w:after="120" w:line="288" w:lineRule="auto"/>
        <w:outlineLvl w:val="2"/>
        <w:rPr>
          <w:rFonts w:hint="eastAsia"/>
        </w:rPr>
      </w:pPr>
      <w:bookmarkStart w:id="32" w:name="heading_32"/>
      <w:r>
        <w:rPr>
          <w:rFonts w:ascii="Arial" w:eastAsia="等线" w:hAnsi="Arial" w:cs="Arial"/>
          <w:b/>
          <w:sz w:val="30"/>
        </w:rPr>
        <w:t>1.  AI</w:t>
      </w:r>
      <w:r>
        <w:rPr>
          <w:rFonts w:ascii="Arial" w:eastAsia="等线" w:hAnsi="Arial" w:cs="Arial"/>
          <w:b/>
          <w:sz w:val="30"/>
        </w:rPr>
        <w:t>模型训练数据不合</w:t>
      </w:r>
      <w:proofErr w:type="gramStart"/>
      <w:r>
        <w:rPr>
          <w:rFonts w:ascii="Arial" w:eastAsia="等线" w:hAnsi="Arial" w:cs="Arial"/>
          <w:b/>
          <w:sz w:val="30"/>
        </w:rPr>
        <w:t>规</w:t>
      </w:r>
      <w:proofErr w:type="gramEnd"/>
      <w:r>
        <w:rPr>
          <w:rFonts w:ascii="Arial" w:eastAsia="等线" w:hAnsi="Arial" w:cs="Arial"/>
          <w:b/>
          <w:sz w:val="30"/>
        </w:rPr>
        <w:t>（违反《生成式人工智能服务管理暂行办法》第六条、第七条，参照</w:t>
      </w:r>
      <w:r>
        <w:rPr>
          <w:rFonts w:ascii="Arial" w:eastAsia="等线" w:hAnsi="Arial" w:cs="Arial"/>
          <w:b/>
          <w:sz w:val="30"/>
        </w:rPr>
        <w:t>3</w:t>
      </w:r>
      <w:r>
        <w:rPr>
          <w:rFonts w:ascii="Arial" w:eastAsia="等线" w:hAnsi="Arial" w:cs="Arial"/>
          <w:b/>
          <w:sz w:val="30"/>
        </w:rPr>
        <w:t>号令相关要求）</w:t>
      </w:r>
      <w:bookmarkEnd w:id="32"/>
    </w:p>
    <w:p w14:paraId="2BB2DE00"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w:t>
      </w:r>
      <w:r>
        <w:rPr>
          <w:rFonts w:ascii="Arial" w:eastAsia="等线" w:hAnsi="Arial" w:cs="Arial"/>
        </w:rPr>
        <w:t>AI</w:t>
      </w:r>
      <w:r>
        <w:rPr>
          <w:rFonts w:ascii="Arial" w:eastAsia="等线" w:hAnsi="Arial" w:cs="Arial"/>
        </w:rPr>
        <w:t>模型训练数据来源不合法，部分训练数据为未经授权擅自收集的客户敏感金融信息、第三方违规提供的数据，未核查数据来源的合法性，违反《生成式人工智能服务管理暂行办法》第七条及摘要</w:t>
      </w:r>
      <w:r>
        <w:rPr>
          <w:rFonts w:ascii="Arial" w:eastAsia="等线" w:hAnsi="Arial" w:cs="Arial"/>
        </w:rPr>
        <w:t>5</w:t>
      </w:r>
      <w:r>
        <w:rPr>
          <w:rFonts w:ascii="Arial" w:eastAsia="等线" w:hAnsi="Arial" w:cs="Arial"/>
        </w:rPr>
        <w:t>要求；</w:t>
      </w:r>
    </w:p>
    <w:p w14:paraId="07FB629F"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）训练数据中包含虚假数据、无效数据，未进行数据清洗和质量核查，导致</w:t>
      </w:r>
      <w:r>
        <w:rPr>
          <w:rFonts w:ascii="Arial" w:eastAsia="等线" w:hAnsi="Arial" w:cs="Arial"/>
        </w:rPr>
        <w:t>AI</w:t>
      </w:r>
      <w:r>
        <w:rPr>
          <w:rFonts w:ascii="Arial" w:eastAsia="等线" w:hAnsi="Arial" w:cs="Arial"/>
        </w:rPr>
        <w:t>模型输出结果不准确，如</w:t>
      </w:r>
      <w:proofErr w:type="gramStart"/>
      <w:r>
        <w:rPr>
          <w:rFonts w:ascii="Arial" w:eastAsia="等线" w:hAnsi="Arial" w:cs="Arial"/>
        </w:rPr>
        <w:t>信贷风控</w:t>
      </w:r>
      <w:proofErr w:type="gramEnd"/>
      <w:r>
        <w:rPr>
          <w:rFonts w:ascii="Arial" w:eastAsia="等线" w:hAnsi="Arial" w:cs="Arial"/>
        </w:rPr>
        <w:t>AI</w:t>
      </w:r>
      <w:r>
        <w:rPr>
          <w:rFonts w:ascii="Arial" w:eastAsia="等线" w:hAnsi="Arial" w:cs="Arial"/>
        </w:rPr>
        <w:t>模型因训练数据虚假，出现误判风险，违反摘要</w:t>
      </w:r>
      <w:r>
        <w:rPr>
          <w:rFonts w:ascii="Arial" w:eastAsia="等线" w:hAnsi="Arial" w:cs="Arial"/>
        </w:rPr>
        <w:t>5</w:t>
      </w:r>
      <w:r>
        <w:rPr>
          <w:rFonts w:ascii="Arial" w:eastAsia="等线" w:hAnsi="Arial" w:cs="Arial"/>
        </w:rPr>
        <w:t>中关于数据保护的要求；</w:t>
      </w:r>
    </w:p>
    <w:p w14:paraId="52031F37"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）训练数据中包含未脱敏的敏感个人信息，未采取匿名化、去标识化处理措施，存在数据泄露风险，违反《个人信息保护法》第二十八条及摘要</w:t>
      </w:r>
      <w:r>
        <w:rPr>
          <w:rFonts w:ascii="Arial" w:eastAsia="等线" w:hAnsi="Arial" w:cs="Arial"/>
        </w:rPr>
        <w:t>5</w:t>
      </w:r>
      <w:r>
        <w:rPr>
          <w:rFonts w:ascii="Arial" w:eastAsia="等线" w:hAnsi="Arial" w:cs="Arial"/>
        </w:rPr>
        <w:t>第十一条要求；</w:t>
      </w:r>
    </w:p>
    <w:p w14:paraId="5CD15653"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）未建立训练</w:t>
      </w:r>
      <w:proofErr w:type="gramStart"/>
      <w:r>
        <w:rPr>
          <w:rFonts w:ascii="Arial" w:eastAsia="等线" w:hAnsi="Arial" w:cs="Arial"/>
        </w:rPr>
        <w:t>数据台</w:t>
      </w:r>
      <w:proofErr w:type="gramEnd"/>
      <w:r>
        <w:rPr>
          <w:rFonts w:ascii="Arial" w:eastAsia="等线" w:hAnsi="Arial" w:cs="Arial"/>
        </w:rPr>
        <w:t>账，未记录训练数据的来源、范围、使用期限、清洗过程等信息，无法追溯训练数据的全过程，违反《生成式人工智能服务管理暂行办法》第八条要求。</w:t>
      </w:r>
    </w:p>
    <w:p w14:paraId="65E983B8" w14:textId="77777777" w:rsidR="00C83020" w:rsidRDefault="00000000">
      <w:pPr>
        <w:spacing w:before="300" w:after="120" w:line="288" w:lineRule="auto"/>
        <w:outlineLvl w:val="2"/>
        <w:rPr>
          <w:rFonts w:hint="eastAsia"/>
        </w:rPr>
      </w:pPr>
      <w:bookmarkStart w:id="33" w:name="heading_33"/>
      <w:r>
        <w:rPr>
          <w:rFonts w:ascii="Arial" w:eastAsia="等线" w:hAnsi="Arial" w:cs="Arial"/>
          <w:b/>
          <w:sz w:val="30"/>
        </w:rPr>
        <w:t>2.  AI</w:t>
      </w:r>
      <w:r>
        <w:rPr>
          <w:rFonts w:ascii="Arial" w:eastAsia="等线" w:hAnsi="Arial" w:cs="Arial"/>
          <w:b/>
          <w:sz w:val="30"/>
        </w:rPr>
        <w:t>应用数据输入、输出管控缺失（违反《生成式人工智能服务管理暂行办法》第十条、十一条）</w:t>
      </w:r>
      <w:bookmarkEnd w:id="33"/>
    </w:p>
    <w:p w14:paraId="4A6F1451"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）未对</w:t>
      </w:r>
      <w:r>
        <w:rPr>
          <w:rFonts w:ascii="Arial" w:eastAsia="等线" w:hAnsi="Arial" w:cs="Arial"/>
        </w:rPr>
        <w:t>AI</w:t>
      </w:r>
      <w:r>
        <w:rPr>
          <w:rFonts w:ascii="Arial" w:eastAsia="等线" w:hAnsi="Arial" w:cs="Arial"/>
        </w:rPr>
        <w:t>应用的输入数据进行合</w:t>
      </w:r>
      <w:proofErr w:type="gramStart"/>
      <w:r>
        <w:rPr>
          <w:rFonts w:ascii="Arial" w:eastAsia="等线" w:hAnsi="Arial" w:cs="Arial"/>
        </w:rPr>
        <w:t>规</w:t>
      </w:r>
      <w:proofErr w:type="gramEnd"/>
      <w:r>
        <w:rPr>
          <w:rFonts w:ascii="Arial" w:eastAsia="等线" w:hAnsi="Arial" w:cs="Arial"/>
        </w:rPr>
        <w:t>性、安全性核查，实操中存在输入敏感数据、虚假数据的情况，导致</w:t>
      </w:r>
      <w:r>
        <w:rPr>
          <w:rFonts w:ascii="Arial" w:eastAsia="等线" w:hAnsi="Arial" w:cs="Arial"/>
        </w:rPr>
        <w:t>AI</w:t>
      </w:r>
      <w:r>
        <w:rPr>
          <w:rFonts w:ascii="Arial" w:eastAsia="等线" w:hAnsi="Arial" w:cs="Arial"/>
        </w:rPr>
        <w:t>生成违规内容（如虚假金融产品介绍、误导性信贷建议），违反摘要</w:t>
      </w:r>
      <w:r>
        <w:rPr>
          <w:rFonts w:ascii="Arial" w:eastAsia="等线" w:hAnsi="Arial" w:cs="Arial"/>
        </w:rPr>
        <w:t>5</w:t>
      </w:r>
      <w:r>
        <w:rPr>
          <w:rFonts w:ascii="Arial" w:eastAsia="等线" w:hAnsi="Arial" w:cs="Arial"/>
        </w:rPr>
        <w:t>第十条要求；</w:t>
      </w:r>
    </w:p>
    <w:p w14:paraId="226B458A"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）未对</w:t>
      </w:r>
      <w:r>
        <w:rPr>
          <w:rFonts w:ascii="Arial" w:eastAsia="等线" w:hAnsi="Arial" w:cs="Arial"/>
        </w:rPr>
        <w:t>AI</w:t>
      </w:r>
      <w:r>
        <w:rPr>
          <w:rFonts w:ascii="Arial" w:eastAsia="等线" w:hAnsi="Arial" w:cs="Arial"/>
        </w:rPr>
        <w:t>生成内容进行审核，直接用于金融业务场景，如智能客服生成的回复内容存在误导客户、违规承诺的情况，未经过人工审核就发送给客户，违反摘要</w:t>
      </w:r>
      <w:r>
        <w:rPr>
          <w:rFonts w:ascii="Arial" w:eastAsia="等线" w:hAnsi="Arial" w:cs="Arial"/>
        </w:rPr>
        <w:t>5</w:t>
      </w:r>
      <w:r>
        <w:rPr>
          <w:rFonts w:ascii="Arial" w:eastAsia="等线" w:hAnsi="Arial" w:cs="Arial"/>
        </w:rPr>
        <w:t>第十四条要求；</w:t>
      </w:r>
    </w:p>
    <w:p w14:paraId="08577802"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）未按要求对</w:t>
      </w:r>
      <w:r>
        <w:rPr>
          <w:rFonts w:ascii="Arial" w:eastAsia="等线" w:hAnsi="Arial" w:cs="Arial"/>
        </w:rPr>
        <w:t>AI</w:t>
      </w:r>
      <w:r>
        <w:rPr>
          <w:rFonts w:ascii="Arial" w:eastAsia="等线" w:hAnsi="Arial" w:cs="Arial"/>
        </w:rPr>
        <w:t>生成的图片、视频等内容进行标识，用户无法区分</w:t>
      </w:r>
      <w:r>
        <w:rPr>
          <w:rFonts w:ascii="Arial" w:eastAsia="等线" w:hAnsi="Arial" w:cs="Arial"/>
        </w:rPr>
        <w:t>AI</w:t>
      </w:r>
      <w:r>
        <w:rPr>
          <w:rFonts w:ascii="Arial" w:eastAsia="等线" w:hAnsi="Arial" w:cs="Arial"/>
        </w:rPr>
        <w:t>生成内容与人工生成内容，违反《生成式人工智能服务管理暂行办法》第十二条及摘要</w:t>
      </w:r>
      <w:r>
        <w:rPr>
          <w:rFonts w:ascii="Arial" w:eastAsia="等线" w:hAnsi="Arial" w:cs="Arial"/>
        </w:rPr>
        <w:t>5</w:t>
      </w:r>
      <w:r>
        <w:rPr>
          <w:rFonts w:ascii="Arial" w:eastAsia="等线" w:hAnsi="Arial" w:cs="Arial"/>
        </w:rPr>
        <w:t>要求；</w:t>
      </w:r>
    </w:p>
    <w:p w14:paraId="1EA39309"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）非法留存能够识别使用者身份的输入信息和使用记录，未按要求及时删除，违反摘要</w:t>
      </w:r>
      <w:r>
        <w:rPr>
          <w:rFonts w:ascii="Arial" w:eastAsia="等线" w:hAnsi="Arial" w:cs="Arial"/>
        </w:rPr>
        <w:t>5</w:t>
      </w:r>
      <w:r>
        <w:rPr>
          <w:rFonts w:ascii="Arial" w:eastAsia="等线" w:hAnsi="Arial" w:cs="Arial"/>
        </w:rPr>
        <w:t>第十一条要求，如留存客户通过</w:t>
      </w:r>
      <w:r>
        <w:rPr>
          <w:rFonts w:ascii="Arial" w:eastAsia="等线" w:hAnsi="Arial" w:cs="Arial"/>
        </w:rPr>
        <w:t>AI</w:t>
      </w:r>
      <w:r>
        <w:rPr>
          <w:rFonts w:ascii="Arial" w:eastAsia="等线" w:hAnsi="Arial" w:cs="Arial"/>
        </w:rPr>
        <w:t>客服输入的敏感金融信息，超出业务需要存储期限。</w:t>
      </w:r>
    </w:p>
    <w:p w14:paraId="044C7D7D" w14:textId="77777777" w:rsidR="00C83020" w:rsidRDefault="00000000">
      <w:pPr>
        <w:spacing w:before="300" w:after="120" w:line="288" w:lineRule="auto"/>
        <w:outlineLvl w:val="2"/>
        <w:rPr>
          <w:rFonts w:hint="eastAsia"/>
        </w:rPr>
      </w:pPr>
      <w:bookmarkStart w:id="34" w:name="heading_34"/>
      <w:r>
        <w:rPr>
          <w:rFonts w:ascii="Arial" w:eastAsia="等线" w:hAnsi="Arial" w:cs="Arial"/>
          <w:b/>
          <w:sz w:val="30"/>
        </w:rPr>
        <w:t>3.  AI</w:t>
      </w:r>
      <w:r>
        <w:rPr>
          <w:rFonts w:ascii="Arial" w:eastAsia="等线" w:hAnsi="Arial" w:cs="Arial"/>
          <w:b/>
          <w:sz w:val="30"/>
        </w:rPr>
        <w:t>应用数据安全管控缺失（违反《生成式人工智能服务管理暂行办法》第八条、第九条，参照</w:t>
      </w:r>
      <w:r>
        <w:rPr>
          <w:rFonts w:ascii="Arial" w:eastAsia="等线" w:hAnsi="Arial" w:cs="Arial"/>
          <w:b/>
          <w:sz w:val="30"/>
        </w:rPr>
        <w:t>3</w:t>
      </w:r>
      <w:r>
        <w:rPr>
          <w:rFonts w:ascii="Arial" w:eastAsia="等线" w:hAnsi="Arial" w:cs="Arial"/>
          <w:b/>
          <w:sz w:val="30"/>
        </w:rPr>
        <w:t>号令相关要求）</w:t>
      </w:r>
      <w:bookmarkEnd w:id="34"/>
    </w:p>
    <w:p w14:paraId="0576E740"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）未建立</w:t>
      </w:r>
      <w:r>
        <w:rPr>
          <w:rFonts w:ascii="Arial" w:eastAsia="等线" w:hAnsi="Arial" w:cs="Arial"/>
        </w:rPr>
        <w:t>AI</w:t>
      </w:r>
      <w:r>
        <w:rPr>
          <w:rFonts w:ascii="Arial" w:eastAsia="等线" w:hAnsi="Arial" w:cs="Arial"/>
        </w:rPr>
        <w:t>应用数据安全管理制度和操作规程，未明确</w:t>
      </w:r>
      <w:r>
        <w:rPr>
          <w:rFonts w:ascii="Arial" w:eastAsia="等线" w:hAnsi="Arial" w:cs="Arial"/>
        </w:rPr>
        <w:t>AI</w:t>
      </w:r>
      <w:r>
        <w:rPr>
          <w:rFonts w:ascii="Arial" w:eastAsia="等线" w:hAnsi="Arial" w:cs="Arial"/>
        </w:rPr>
        <w:t>数据管理的责任人员，</w:t>
      </w:r>
      <w:r>
        <w:rPr>
          <w:rFonts w:ascii="Arial" w:eastAsia="等线" w:hAnsi="Arial" w:cs="Arial"/>
        </w:rPr>
        <w:t>AI</w:t>
      </w:r>
      <w:r>
        <w:rPr>
          <w:rFonts w:ascii="Arial" w:eastAsia="等线" w:hAnsi="Arial" w:cs="Arial"/>
        </w:rPr>
        <w:t>训练数据、输入输出数据的安全保护措施不到位；</w:t>
      </w:r>
    </w:p>
    <w:p w14:paraId="3D9236A0" w14:textId="77777777" w:rsidR="00C83020" w:rsidRDefault="00000000">
      <w:pPr>
        <w:spacing w:before="120" w:after="120" w:line="288" w:lineRule="auto"/>
        <w:rPr>
          <w:rFonts w:hint="eastAsia"/>
        </w:rPr>
      </w:pPr>
      <w:r>
        <w:rPr>
          <w:rFonts w:ascii="Arial" w:eastAsia="等线" w:hAnsi="Arial" w:cs="Arial"/>
        </w:rPr>
        <w:lastRenderedPageBreak/>
        <w:t>（</w:t>
      </w:r>
      <w:r>
        <w:rPr>
          <w:rFonts w:ascii="Arial" w:eastAsia="等线" w:hAnsi="Arial" w:cs="Arial"/>
        </w:rPr>
        <w:t>2</w:t>
      </w:r>
      <w:r>
        <w:rPr>
          <w:rFonts w:ascii="Arial" w:eastAsia="等线" w:hAnsi="Arial" w:cs="Arial"/>
        </w:rPr>
        <w:t>）</w:t>
      </w:r>
      <w:r>
        <w:rPr>
          <w:rFonts w:ascii="Arial" w:eastAsia="等线" w:hAnsi="Arial" w:cs="Arial"/>
        </w:rPr>
        <w:t>AI</w:t>
      </w:r>
      <w:r>
        <w:rPr>
          <w:rFonts w:ascii="Arial" w:eastAsia="等线" w:hAnsi="Arial" w:cs="Arial"/>
        </w:rPr>
        <w:t>模型及相关数据未采取加密存储、访问控制等安全措施，存在数据被篡改、窃取的风险，如</w:t>
      </w:r>
      <w:r>
        <w:rPr>
          <w:rFonts w:ascii="Arial" w:eastAsia="等线" w:hAnsi="Arial" w:cs="Arial"/>
        </w:rPr>
        <w:t>AI</w:t>
      </w:r>
      <w:r>
        <w:rPr>
          <w:rFonts w:ascii="Arial" w:eastAsia="等线" w:hAnsi="Arial" w:cs="Arial"/>
        </w:rPr>
        <w:t>模型参数被擅自修改，训练数据被非法获取；</w:t>
      </w:r>
    </w:p>
    <w:p w14:paraId="2D4670B1"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）未对</w:t>
      </w:r>
      <w:r>
        <w:rPr>
          <w:rFonts w:ascii="Arial" w:eastAsia="等线" w:hAnsi="Arial" w:cs="Arial"/>
        </w:rPr>
        <w:t>AI</w:t>
      </w:r>
      <w:r>
        <w:rPr>
          <w:rFonts w:ascii="Arial" w:eastAsia="等线" w:hAnsi="Arial" w:cs="Arial"/>
        </w:rPr>
        <w:t>应用数据的使用行为进行审计，未留存审计日志，无法追溯</w:t>
      </w:r>
      <w:r>
        <w:rPr>
          <w:rFonts w:ascii="Arial" w:eastAsia="等线" w:hAnsi="Arial" w:cs="Arial"/>
        </w:rPr>
        <w:t>AI</w:t>
      </w:r>
      <w:r>
        <w:rPr>
          <w:rFonts w:ascii="Arial" w:eastAsia="等线" w:hAnsi="Arial" w:cs="Arial"/>
        </w:rPr>
        <w:t>数据的使用全过程，违反摘要</w:t>
      </w:r>
      <w:r>
        <w:rPr>
          <w:rFonts w:ascii="Arial" w:eastAsia="等线" w:hAnsi="Arial" w:cs="Arial"/>
        </w:rPr>
        <w:t>5</w:t>
      </w:r>
      <w:r>
        <w:rPr>
          <w:rFonts w:ascii="Arial" w:eastAsia="等线" w:hAnsi="Arial" w:cs="Arial"/>
        </w:rPr>
        <w:t>第十一条要求；</w:t>
      </w:r>
    </w:p>
    <w:p w14:paraId="025E049B"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）未定期对</w:t>
      </w:r>
      <w:r>
        <w:rPr>
          <w:rFonts w:ascii="Arial" w:eastAsia="等线" w:hAnsi="Arial" w:cs="Arial"/>
        </w:rPr>
        <w:t>AI</w:t>
      </w:r>
      <w:r>
        <w:rPr>
          <w:rFonts w:ascii="Arial" w:eastAsia="等线" w:hAnsi="Arial" w:cs="Arial"/>
        </w:rPr>
        <w:t>应用数据管理进行合</w:t>
      </w:r>
      <w:proofErr w:type="gramStart"/>
      <w:r>
        <w:rPr>
          <w:rFonts w:ascii="Arial" w:eastAsia="等线" w:hAnsi="Arial" w:cs="Arial"/>
        </w:rPr>
        <w:t>规</w:t>
      </w:r>
      <w:proofErr w:type="gramEnd"/>
      <w:r>
        <w:rPr>
          <w:rFonts w:ascii="Arial" w:eastAsia="等线" w:hAnsi="Arial" w:cs="Arial"/>
        </w:rPr>
        <w:t>评估和风险排查，未及时整改发现的问题，违反《生成式人工智能服务管理暂行办法》第十五条要求；</w:t>
      </w:r>
    </w:p>
    <w:p w14:paraId="6BE35AAA"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5</w:t>
      </w:r>
      <w:r>
        <w:rPr>
          <w:rFonts w:ascii="Arial" w:eastAsia="等线" w:hAnsi="Arial" w:cs="Arial"/>
        </w:rPr>
        <w:t>）未建立</w:t>
      </w:r>
      <w:r>
        <w:rPr>
          <w:rFonts w:ascii="Arial" w:eastAsia="等线" w:hAnsi="Arial" w:cs="Arial"/>
        </w:rPr>
        <w:t>AI</w:t>
      </w:r>
      <w:r>
        <w:rPr>
          <w:rFonts w:ascii="Arial" w:eastAsia="等线" w:hAnsi="Arial" w:cs="Arial"/>
        </w:rPr>
        <w:t>应用数据安全应急处置机制，</w:t>
      </w:r>
      <w:r>
        <w:rPr>
          <w:rFonts w:ascii="Arial" w:eastAsia="等线" w:hAnsi="Arial" w:cs="Arial"/>
        </w:rPr>
        <w:t>AI</w:t>
      </w:r>
      <w:r>
        <w:rPr>
          <w:rFonts w:ascii="Arial" w:eastAsia="等线" w:hAnsi="Arial" w:cs="Arial"/>
        </w:rPr>
        <w:t>数据发生泄露、篡改时，无法及时处置，违反摘要</w:t>
      </w:r>
      <w:r>
        <w:rPr>
          <w:rFonts w:ascii="Arial" w:eastAsia="等线" w:hAnsi="Arial" w:cs="Arial"/>
        </w:rPr>
        <w:t>5</w:t>
      </w:r>
      <w:r>
        <w:rPr>
          <w:rFonts w:ascii="Arial" w:eastAsia="等线" w:hAnsi="Arial" w:cs="Arial"/>
        </w:rPr>
        <w:t>第十四条要求。</w:t>
      </w:r>
    </w:p>
    <w:p w14:paraId="0C1A19FC" w14:textId="77777777" w:rsidR="00C83020" w:rsidRDefault="00000000">
      <w:pPr>
        <w:spacing w:before="300" w:after="120" w:line="288" w:lineRule="auto"/>
        <w:outlineLvl w:val="2"/>
        <w:rPr>
          <w:rFonts w:hint="eastAsia"/>
        </w:rPr>
      </w:pPr>
      <w:bookmarkStart w:id="35" w:name="heading_35"/>
      <w:r>
        <w:rPr>
          <w:rFonts w:ascii="Arial" w:eastAsia="等线" w:hAnsi="Arial" w:cs="Arial"/>
          <w:b/>
          <w:sz w:val="30"/>
        </w:rPr>
        <w:t>4.  AI</w:t>
      </w:r>
      <w:r>
        <w:rPr>
          <w:rFonts w:ascii="Arial" w:eastAsia="等线" w:hAnsi="Arial" w:cs="Arial"/>
          <w:b/>
          <w:sz w:val="30"/>
        </w:rPr>
        <w:t>算法及数据合</w:t>
      </w:r>
      <w:proofErr w:type="gramStart"/>
      <w:r>
        <w:rPr>
          <w:rFonts w:ascii="Arial" w:eastAsia="等线" w:hAnsi="Arial" w:cs="Arial"/>
          <w:b/>
          <w:sz w:val="30"/>
        </w:rPr>
        <w:t>规</w:t>
      </w:r>
      <w:proofErr w:type="gramEnd"/>
      <w:r>
        <w:rPr>
          <w:rFonts w:ascii="Arial" w:eastAsia="等线" w:hAnsi="Arial" w:cs="Arial"/>
          <w:b/>
          <w:sz w:val="30"/>
        </w:rPr>
        <w:t>管理缺失（违反《生成式人工智能服务管理暂行办法》第五条、第六条）</w:t>
      </w:r>
      <w:bookmarkEnd w:id="35"/>
    </w:p>
    <w:p w14:paraId="60638414"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w:t>
      </w:r>
      <w:r>
        <w:rPr>
          <w:rFonts w:ascii="Arial" w:eastAsia="等线" w:hAnsi="Arial" w:cs="Arial"/>
        </w:rPr>
        <w:t>AI</w:t>
      </w:r>
      <w:r>
        <w:rPr>
          <w:rFonts w:ascii="Arial" w:eastAsia="等线" w:hAnsi="Arial" w:cs="Arial"/>
        </w:rPr>
        <w:t>算法未进行备案，未向监管部门提交算法说明、风险评估报告，违反《生成式人工智能服务管理暂行办法》第五条要求；</w:t>
      </w:r>
    </w:p>
    <w:p w14:paraId="64CEE18F"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w:t>
      </w:r>
      <w:r>
        <w:rPr>
          <w:rFonts w:ascii="Arial" w:eastAsia="等线" w:hAnsi="Arial" w:cs="Arial"/>
        </w:rPr>
        <w:t>AI</w:t>
      </w:r>
      <w:r>
        <w:rPr>
          <w:rFonts w:ascii="Arial" w:eastAsia="等线" w:hAnsi="Arial" w:cs="Arial"/>
        </w:rPr>
        <w:t>算法存在偏见、歧视等问题，未进行公平性评估，如</w:t>
      </w:r>
      <w:proofErr w:type="gramStart"/>
      <w:r>
        <w:rPr>
          <w:rFonts w:ascii="Arial" w:eastAsia="等线" w:hAnsi="Arial" w:cs="Arial"/>
        </w:rPr>
        <w:t>信贷风控</w:t>
      </w:r>
      <w:proofErr w:type="gramEnd"/>
      <w:r>
        <w:rPr>
          <w:rFonts w:ascii="Arial" w:eastAsia="等线" w:hAnsi="Arial" w:cs="Arial"/>
        </w:rPr>
        <w:t>AI</w:t>
      </w:r>
      <w:r>
        <w:rPr>
          <w:rFonts w:ascii="Arial" w:eastAsia="等线" w:hAnsi="Arial" w:cs="Arial"/>
        </w:rPr>
        <w:t>模型因算法偏见，对特定群体客户产生不公平的信贷审批结果，违反摘要</w:t>
      </w:r>
      <w:r>
        <w:rPr>
          <w:rFonts w:ascii="Arial" w:eastAsia="等线" w:hAnsi="Arial" w:cs="Arial"/>
        </w:rPr>
        <w:t>5</w:t>
      </w:r>
      <w:r>
        <w:rPr>
          <w:rFonts w:ascii="Arial" w:eastAsia="等线" w:hAnsi="Arial" w:cs="Arial"/>
        </w:rPr>
        <w:t>第三条要求；</w:t>
      </w:r>
    </w:p>
    <w:p w14:paraId="6FB0132C"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）未建立</w:t>
      </w:r>
      <w:r>
        <w:rPr>
          <w:rFonts w:ascii="Arial" w:eastAsia="等线" w:hAnsi="Arial" w:cs="Arial"/>
        </w:rPr>
        <w:t>AI</w:t>
      </w:r>
      <w:r>
        <w:rPr>
          <w:rFonts w:ascii="Arial" w:eastAsia="等线" w:hAnsi="Arial" w:cs="Arial"/>
        </w:rPr>
        <w:t>算法迭代过程中的数据合</w:t>
      </w:r>
      <w:proofErr w:type="gramStart"/>
      <w:r>
        <w:rPr>
          <w:rFonts w:ascii="Arial" w:eastAsia="等线" w:hAnsi="Arial" w:cs="Arial"/>
        </w:rPr>
        <w:t>规</w:t>
      </w:r>
      <w:proofErr w:type="gramEnd"/>
      <w:r>
        <w:rPr>
          <w:rFonts w:ascii="Arial" w:eastAsia="等线" w:hAnsi="Arial" w:cs="Arial"/>
        </w:rPr>
        <w:t>管控机制，算法迭代时，未对新增训练数据进行合</w:t>
      </w:r>
      <w:proofErr w:type="gramStart"/>
      <w:r>
        <w:rPr>
          <w:rFonts w:ascii="Arial" w:eastAsia="等线" w:hAnsi="Arial" w:cs="Arial"/>
        </w:rPr>
        <w:t>规</w:t>
      </w:r>
      <w:proofErr w:type="gramEnd"/>
      <w:r>
        <w:rPr>
          <w:rFonts w:ascii="Arial" w:eastAsia="等线" w:hAnsi="Arial" w:cs="Arial"/>
        </w:rPr>
        <w:t>性核查，违反《生成式人工智能服务管理暂行办法》第七条要求。</w:t>
      </w:r>
    </w:p>
    <w:p w14:paraId="50DC7239" w14:textId="77777777" w:rsidR="00C83020" w:rsidRDefault="00000000">
      <w:pPr>
        <w:spacing w:before="320" w:after="120" w:line="288" w:lineRule="auto"/>
        <w:outlineLvl w:val="1"/>
        <w:rPr>
          <w:rFonts w:hint="eastAsia"/>
        </w:rPr>
      </w:pPr>
      <w:bookmarkStart w:id="36" w:name="heading_36"/>
      <w:r>
        <w:rPr>
          <w:rFonts w:ascii="Arial" w:eastAsia="等线" w:hAnsi="Arial" w:cs="Arial"/>
          <w:b/>
          <w:sz w:val="32"/>
        </w:rPr>
        <w:t>（八）数据安全防控及应急处置实操问题</w:t>
      </w:r>
      <w:bookmarkEnd w:id="36"/>
    </w:p>
    <w:p w14:paraId="3416DCA2" w14:textId="77777777" w:rsidR="00C83020" w:rsidRDefault="00000000">
      <w:pPr>
        <w:spacing w:before="300" w:after="120" w:line="288" w:lineRule="auto"/>
        <w:outlineLvl w:val="2"/>
        <w:rPr>
          <w:rFonts w:hint="eastAsia"/>
        </w:rPr>
      </w:pPr>
      <w:bookmarkStart w:id="37" w:name="heading_37"/>
      <w:r>
        <w:rPr>
          <w:rFonts w:ascii="Arial" w:eastAsia="等线" w:hAnsi="Arial" w:cs="Arial"/>
          <w:b/>
          <w:sz w:val="30"/>
        </w:rPr>
        <w:t xml:space="preserve">1.  </w:t>
      </w:r>
      <w:r>
        <w:rPr>
          <w:rFonts w:ascii="Arial" w:eastAsia="等线" w:hAnsi="Arial" w:cs="Arial"/>
          <w:b/>
          <w:sz w:val="30"/>
        </w:rPr>
        <w:t>数据安全技术防控不到位（违反《网络安全法》第二十一条、《数据安全法》第二十七条，违反</w:t>
      </w:r>
      <w:r>
        <w:rPr>
          <w:rFonts w:ascii="Arial" w:eastAsia="等线" w:hAnsi="Arial" w:cs="Arial"/>
          <w:b/>
          <w:sz w:val="30"/>
        </w:rPr>
        <w:t>3</w:t>
      </w:r>
      <w:r>
        <w:rPr>
          <w:rFonts w:ascii="Arial" w:eastAsia="等线" w:hAnsi="Arial" w:cs="Arial"/>
          <w:b/>
          <w:sz w:val="30"/>
        </w:rPr>
        <w:t>号令第二十八条）</w:t>
      </w:r>
      <w:bookmarkEnd w:id="37"/>
    </w:p>
    <w:p w14:paraId="6C1B0A37"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）未部署数据安全防护系统（如数据防泄露系统、入侵检测系统、异常流量分析平台），或已部署但未正常运行，无法有效防范数据泄露、窃取、篡改等风险，违反摘要</w:t>
      </w:r>
      <w:r>
        <w:rPr>
          <w:rFonts w:ascii="Arial" w:eastAsia="等线" w:hAnsi="Arial" w:cs="Arial"/>
        </w:rPr>
        <w:t>7</w:t>
      </w:r>
      <w:r>
        <w:rPr>
          <w:rFonts w:ascii="Arial" w:eastAsia="等线" w:hAnsi="Arial" w:cs="Arial"/>
        </w:rPr>
        <w:t>中关于安全监测与防护的要求；</w:t>
      </w:r>
    </w:p>
    <w:p w14:paraId="6463D83D"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）核心业务系统、数据管理平台未进行网络安全等级保护测评，或</w:t>
      </w:r>
      <w:proofErr w:type="gramStart"/>
      <w:r>
        <w:rPr>
          <w:rFonts w:ascii="Arial" w:eastAsia="等线" w:hAnsi="Arial" w:cs="Arial"/>
        </w:rPr>
        <w:t>测评未</w:t>
      </w:r>
      <w:proofErr w:type="gramEnd"/>
      <w:r>
        <w:rPr>
          <w:rFonts w:ascii="Arial" w:eastAsia="等线" w:hAnsi="Arial" w:cs="Arial"/>
        </w:rPr>
        <w:t>通过，未按要求整改，违反《网络安全法》第二十一条及摘要</w:t>
      </w:r>
      <w:r>
        <w:rPr>
          <w:rFonts w:ascii="Arial" w:eastAsia="等线" w:hAnsi="Arial" w:cs="Arial"/>
        </w:rPr>
        <w:t>7</w:t>
      </w:r>
      <w:r>
        <w:rPr>
          <w:rFonts w:ascii="Arial" w:eastAsia="等线" w:hAnsi="Arial" w:cs="Arial"/>
        </w:rPr>
        <w:t>要求；</w:t>
      </w:r>
    </w:p>
    <w:p w14:paraId="656B8A87"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）未定期开展网络安全漏洞扫描和渗透测试，每年开展次数不足</w:t>
      </w:r>
      <w:r>
        <w:rPr>
          <w:rFonts w:ascii="Arial" w:eastAsia="等线" w:hAnsi="Arial" w:cs="Arial"/>
        </w:rPr>
        <w:t>2</w:t>
      </w:r>
      <w:r>
        <w:rPr>
          <w:rFonts w:ascii="Arial" w:eastAsia="等线" w:hAnsi="Arial" w:cs="Arial"/>
        </w:rPr>
        <w:t>次，重大变更后未追加测试，存在高危漏洞未及时发现和修复的情况，违反摘要</w:t>
      </w:r>
      <w:r>
        <w:rPr>
          <w:rFonts w:ascii="Arial" w:eastAsia="等线" w:hAnsi="Arial" w:cs="Arial"/>
        </w:rPr>
        <w:t>7</w:t>
      </w:r>
      <w:r>
        <w:rPr>
          <w:rFonts w:ascii="Arial" w:eastAsia="等线" w:hAnsi="Arial" w:cs="Arial"/>
        </w:rPr>
        <w:t>要求；</w:t>
      </w:r>
    </w:p>
    <w:p w14:paraId="69AE4C3C"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）未部署统一身份认证系统，核心数据访问未采用</w:t>
      </w:r>
      <w:proofErr w:type="gramStart"/>
      <w:r>
        <w:rPr>
          <w:rFonts w:ascii="Arial" w:eastAsia="等线" w:hAnsi="Arial" w:cs="Arial"/>
        </w:rPr>
        <w:t>双因素</w:t>
      </w:r>
      <w:proofErr w:type="gramEnd"/>
      <w:r>
        <w:rPr>
          <w:rFonts w:ascii="Arial" w:eastAsia="等线" w:hAnsi="Arial" w:cs="Arial"/>
        </w:rPr>
        <w:t>认证，存在账号被盗用、数据被非法访问的风险，违反摘要</w:t>
      </w:r>
      <w:r>
        <w:rPr>
          <w:rFonts w:ascii="Arial" w:eastAsia="等线" w:hAnsi="Arial" w:cs="Arial"/>
        </w:rPr>
        <w:t>7</w:t>
      </w:r>
      <w:r>
        <w:rPr>
          <w:rFonts w:ascii="Arial" w:eastAsia="等线" w:hAnsi="Arial" w:cs="Arial"/>
        </w:rPr>
        <w:t>中关于访问控制的要求；</w:t>
      </w:r>
    </w:p>
    <w:p w14:paraId="5EAF88EA"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5</w:t>
      </w:r>
      <w:r>
        <w:rPr>
          <w:rFonts w:ascii="Arial" w:eastAsia="等线" w:hAnsi="Arial" w:cs="Arial"/>
        </w:rPr>
        <w:t>）移动办公设备未开启全盘加密，未设置远程擦除功能，员工移动办公时存储的敏感数据存在泄露风险，违反摘要</w:t>
      </w:r>
      <w:r>
        <w:rPr>
          <w:rFonts w:ascii="Arial" w:eastAsia="等线" w:hAnsi="Arial" w:cs="Arial"/>
        </w:rPr>
        <w:t>7</w:t>
      </w:r>
      <w:r>
        <w:rPr>
          <w:rFonts w:ascii="Arial" w:eastAsia="等线" w:hAnsi="Arial" w:cs="Arial"/>
        </w:rPr>
        <w:t>要求。</w:t>
      </w:r>
    </w:p>
    <w:p w14:paraId="0F246129" w14:textId="77777777" w:rsidR="00C83020" w:rsidRDefault="00000000">
      <w:pPr>
        <w:spacing w:before="300" w:after="120" w:line="288" w:lineRule="auto"/>
        <w:outlineLvl w:val="2"/>
        <w:rPr>
          <w:rFonts w:hint="eastAsia"/>
        </w:rPr>
      </w:pPr>
      <w:bookmarkStart w:id="38" w:name="heading_38"/>
      <w:r>
        <w:rPr>
          <w:rFonts w:ascii="Arial" w:eastAsia="等线" w:hAnsi="Arial" w:cs="Arial"/>
          <w:b/>
          <w:sz w:val="30"/>
        </w:rPr>
        <w:lastRenderedPageBreak/>
        <w:t xml:space="preserve">2.  </w:t>
      </w:r>
      <w:r>
        <w:rPr>
          <w:rFonts w:ascii="Arial" w:eastAsia="等线" w:hAnsi="Arial" w:cs="Arial"/>
          <w:b/>
          <w:sz w:val="30"/>
        </w:rPr>
        <w:t>数据安全应急处置机制不完善（违反《数据安全法》第三十条、《网络安全法》第二十五条，违反</w:t>
      </w:r>
      <w:r>
        <w:rPr>
          <w:rFonts w:ascii="Arial" w:eastAsia="等线" w:hAnsi="Arial" w:cs="Arial"/>
          <w:b/>
          <w:sz w:val="30"/>
        </w:rPr>
        <w:t>3</w:t>
      </w:r>
      <w:r>
        <w:rPr>
          <w:rFonts w:ascii="Arial" w:eastAsia="等线" w:hAnsi="Arial" w:cs="Arial"/>
          <w:b/>
          <w:sz w:val="30"/>
        </w:rPr>
        <w:t>号令第二十九条）</w:t>
      </w:r>
      <w:bookmarkEnd w:id="38"/>
    </w:p>
    <w:p w14:paraId="01B027CF"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）未制定数据安全应急预案，或应急预案未结合金融业务特点和相关制度要求制定，未明确应急组织机构、应急响应流程、处置措施等，违反摘要</w:t>
      </w:r>
      <w:r>
        <w:rPr>
          <w:rFonts w:ascii="Arial" w:eastAsia="等线" w:hAnsi="Arial" w:cs="Arial"/>
        </w:rPr>
        <w:t>7</w:t>
      </w:r>
      <w:r>
        <w:rPr>
          <w:rFonts w:ascii="Arial" w:eastAsia="等线" w:hAnsi="Arial" w:cs="Arial"/>
        </w:rPr>
        <w:t>中关于应急预案的要求；</w:t>
      </w:r>
    </w:p>
    <w:p w14:paraId="5DF3CF5E"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）未按要求每年开展至少</w:t>
      </w:r>
      <w:r>
        <w:rPr>
          <w:rFonts w:ascii="Arial" w:eastAsia="等线" w:hAnsi="Arial" w:cs="Arial"/>
        </w:rPr>
        <w:t>1</w:t>
      </w:r>
      <w:r>
        <w:rPr>
          <w:rFonts w:ascii="Arial" w:eastAsia="等线" w:hAnsi="Arial" w:cs="Arial"/>
        </w:rPr>
        <w:t>次数据安全应急演练，或演练流于形式，未形成演练评估报告，未针对演练发现的问题进行整改，违反摘要</w:t>
      </w:r>
      <w:r>
        <w:rPr>
          <w:rFonts w:ascii="Arial" w:eastAsia="等线" w:hAnsi="Arial" w:cs="Arial"/>
        </w:rPr>
        <w:t>7</w:t>
      </w:r>
      <w:r>
        <w:rPr>
          <w:rFonts w:ascii="Arial" w:eastAsia="等线" w:hAnsi="Arial" w:cs="Arial"/>
        </w:rPr>
        <w:t>要求；</w:t>
      </w:r>
    </w:p>
    <w:p w14:paraId="6D673891"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）应急处置物资储备不足，未配备必要的应急设备、软件和人员，数据安全事件发生后无法及时开展处置工作；</w:t>
      </w:r>
    </w:p>
    <w:p w14:paraId="2BF20757"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）数据安全事件发生后，未按要求及时上报中国人民银行及相关监管部门，未按规定时限（</w:t>
      </w:r>
      <w:r>
        <w:rPr>
          <w:rFonts w:ascii="Arial" w:eastAsia="等线" w:hAnsi="Arial" w:cs="Arial"/>
        </w:rPr>
        <w:t>48</w:t>
      </w:r>
      <w:r>
        <w:rPr>
          <w:rFonts w:ascii="Arial" w:eastAsia="等线" w:hAnsi="Arial" w:cs="Arial"/>
        </w:rPr>
        <w:t>小时内）完成事件定级，且未留存应急处置记录，违反摘要</w:t>
      </w:r>
      <w:r>
        <w:rPr>
          <w:rFonts w:ascii="Arial" w:eastAsia="等线" w:hAnsi="Arial" w:cs="Arial"/>
        </w:rPr>
        <w:t>7</w:t>
      </w:r>
      <w:r>
        <w:rPr>
          <w:rFonts w:ascii="Arial" w:eastAsia="等线" w:hAnsi="Arial" w:cs="Arial"/>
        </w:rPr>
        <w:t>要求；</w:t>
      </w:r>
    </w:p>
    <w:p w14:paraId="7F106766"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5</w:t>
      </w:r>
      <w:r>
        <w:rPr>
          <w:rFonts w:ascii="Arial" w:eastAsia="等线" w:hAnsi="Arial" w:cs="Arial"/>
        </w:rPr>
        <w:t>）未与第三方合作机构制定协同应急措施及风险控制策略，第三方数据安全事件发生后，无法及时协同处置，违反摘要</w:t>
      </w:r>
      <w:r>
        <w:rPr>
          <w:rFonts w:ascii="Arial" w:eastAsia="等线" w:hAnsi="Arial" w:cs="Arial"/>
        </w:rPr>
        <w:t>1</w:t>
      </w:r>
      <w:r>
        <w:rPr>
          <w:rFonts w:ascii="Arial" w:eastAsia="等线" w:hAnsi="Arial" w:cs="Arial"/>
        </w:rPr>
        <w:t>要求。</w:t>
      </w:r>
    </w:p>
    <w:p w14:paraId="335BA93E" w14:textId="77777777" w:rsidR="00C83020" w:rsidRDefault="00000000">
      <w:pPr>
        <w:spacing w:before="300" w:after="120" w:line="288" w:lineRule="auto"/>
        <w:outlineLvl w:val="2"/>
        <w:rPr>
          <w:rFonts w:hint="eastAsia"/>
        </w:rPr>
      </w:pPr>
      <w:bookmarkStart w:id="39" w:name="heading_39"/>
      <w:r>
        <w:rPr>
          <w:rFonts w:ascii="Arial" w:eastAsia="等线" w:hAnsi="Arial" w:cs="Arial"/>
          <w:b/>
          <w:sz w:val="30"/>
        </w:rPr>
        <w:t xml:space="preserve">3.  </w:t>
      </w:r>
      <w:r>
        <w:rPr>
          <w:rFonts w:ascii="Arial" w:eastAsia="等线" w:hAnsi="Arial" w:cs="Arial"/>
          <w:b/>
          <w:sz w:val="30"/>
        </w:rPr>
        <w:t>数据安全审计监督缺失（违反</w:t>
      </w:r>
      <w:r>
        <w:rPr>
          <w:rFonts w:ascii="Arial" w:eastAsia="等线" w:hAnsi="Arial" w:cs="Arial"/>
          <w:b/>
          <w:sz w:val="30"/>
        </w:rPr>
        <w:t>3</w:t>
      </w:r>
      <w:r>
        <w:rPr>
          <w:rFonts w:ascii="Arial" w:eastAsia="等线" w:hAnsi="Arial" w:cs="Arial"/>
          <w:b/>
          <w:sz w:val="30"/>
        </w:rPr>
        <w:t>号令第三十条、《数据安全法》第二十七条）</w:t>
      </w:r>
      <w:bookmarkEnd w:id="39"/>
    </w:p>
    <w:p w14:paraId="5E788CA8"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）未建立常态化数据安全审计机制，未定期开展数据安全审计，审计周期超过</w:t>
      </w:r>
      <w:r>
        <w:rPr>
          <w:rFonts w:ascii="Arial" w:eastAsia="等线" w:hAnsi="Arial" w:cs="Arial"/>
        </w:rPr>
        <w:t>6</w:t>
      </w:r>
      <w:r>
        <w:rPr>
          <w:rFonts w:ascii="Arial" w:eastAsia="等线" w:hAnsi="Arial" w:cs="Arial"/>
        </w:rPr>
        <w:t>个月，无法及时发现数据管理中的违规问题和安全隐患；</w:t>
      </w:r>
    </w:p>
    <w:p w14:paraId="51B900C4"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）数据安全审计人员配备不足，且未具备相应的专业能力，无法开展有效的审计工作，审计工作流于形式；</w:t>
      </w:r>
    </w:p>
    <w:p w14:paraId="415F4315"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）审计发现的问题未建立</w:t>
      </w:r>
      <w:proofErr w:type="gramStart"/>
      <w:r>
        <w:rPr>
          <w:rFonts w:ascii="Arial" w:eastAsia="等线" w:hAnsi="Arial" w:cs="Arial"/>
        </w:rPr>
        <w:t>整改台</w:t>
      </w:r>
      <w:proofErr w:type="gramEnd"/>
      <w:r>
        <w:rPr>
          <w:rFonts w:ascii="Arial" w:eastAsia="等线" w:hAnsi="Arial" w:cs="Arial"/>
        </w:rPr>
        <w:t>账，未明确整改责任人员、整改期限和整改措施，部分问题长期未整改，审计整改闭环管理不到位；</w:t>
      </w:r>
    </w:p>
    <w:p w14:paraId="7E9D5B56"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）未将数据安全审计结果纳入员工绩效考核和奖惩体系，未落实问责处置机制，违反</w:t>
      </w:r>
      <w:r>
        <w:rPr>
          <w:rFonts w:ascii="Arial" w:eastAsia="等线" w:hAnsi="Arial" w:cs="Arial"/>
        </w:rPr>
        <w:t>3</w:t>
      </w:r>
      <w:r>
        <w:rPr>
          <w:rFonts w:ascii="Arial" w:eastAsia="等线" w:hAnsi="Arial" w:cs="Arial"/>
        </w:rPr>
        <w:t>号令第十一条及摘要</w:t>
      </w:r>
      <w:r>
        <w:rPr>
          <w:rFonts w:ascii="Arial" w:eastAsia="等线" w:hAnsi="Arial" w:cs="Arial"/>
        </w:rPr>
        <w:t>4</w:t>
      </w:r>
      <w:r>
        <w:rPr>
          <w:rFonts w:ascii="Arial" w:eastAsia="等线" w:hAnsi="Arial" w:cs="Arial"/>
        </w:rPr>
        <w:t>中关于责任追究的要求。</w:t>
      </w:r>
    </w:p>
    <w:p w14:paraId="75C5E2DB" w14:textId="77777777" w:rsidR="00C83020" w:rsidRDefault="00000000">
      <w:pPr>
        <w:spacing w:before="320" w:after="120" w:line="288" w:lineRule="auto"/>
        <w:outlineLvl w:val="1"/>
        <w:rPr>
          <w:rFonts w:hint="eastAsia"/>
        </w:rPr>
      </w:pPr>
      <w:bookmarkStart w:id="40" w:name="heading_40"/>
      <w:r>
        <w:rPr>
          <w:rFonts w:ascii="Arial" w:eastAsia="等线" w:hAnsi="Arial" w:cs="Arial"/>
          <w:b/>
          <w:sz w:val="32"/>
        </w:rPr>
        <w:t>（九）人员管理及岗位管控实操问题</w:t>
      </w:r>
      <w:bookmarkEnd w:id="40"/>
    </w:p>
    <w:p w14:paraId="439CEC10" w14:textId="77777777" w:rsidR="00C83020" w:rsidRDefault="00000000">
      <w:pPr>
        <w:spacing w:before="300" w:after="120" w:line="288" w:lineRule="auto"/>
        <w:outlineLvl w:val="2"/>
        <w:rPr>
          <w:rFonts w:hint="eastAsia"/>
        </w:rPr>
      </w:pPr>
      <w:bookmarkStart w:id="41" w:name="heading_41"/>
      <w:r>
        <w:rPr>
          <w:rFonts w:ascii="Arial" w:eastAsia="等线" w:hAnsi="Arial" w:cs="Arial"/>
          <w:b/>
          <w:sz w:val="30"/>
        </w:rPr>
        <w:t xml:space="preserve">1.  </w:t>
      </w:r>
      <w:r>
        <w:rPr>
          <w:rFonts w:ascii="Arial" w:eastAsia="等线" w:hAnsi="Arial" w:cs="Arial"/>
          <w:b/>
          <w:sz w:val="30"/>
        </w:rPr>
        <w:t>数据管理岗位职责不明确（违反</w:t>
      </w:r>
      <w:r>
        <w:rPr>
          <w:rFonts w:ascii="Arial" w:eastAsia="等线" w:hAnsi="Arial" w:cs="Arial"/>
          <w:b/>
          <w:sz w:val="30"/>
        </w:rPr>
        <w:t>3</w:t>
      </w:r>
      <w:r>
        <w:rPr>
          <w:rFonts w:ascii="Arial" w:eastAsia="等线" w:hAnsi="Arial" w:cs="Arial"/>
          <w:b/>
          <w:sz w:val="30"/>
        </w:rPr>
        <w:t>号令第十一条、《数据安全法》第二十七条）</w:t>
      </w:r>
      <w:bookmarkEnd w:id="41"/>
    </w:p>
    <w:p w14:paraId="7618E911"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）未明确数据管理部门、业务部门、技术部门的岗位职责，存在职责交叉、职责空白的情况，如数据安全责任未明确到具体岗位和个人；</w:t>
      </w:r>
    </w:p>
    <w:p w14:paraId="34B2276A"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）未指定数据安全归口管理部门，未明确其统筹数据安全管理的具体职责，违反摘要</w:t>
      </w:r>
      <w:r>
        <w:rPr>
          <w:rFonts w:ascii="Arial" w:eastAsia="等线" w:hAnsi="Arial" w:cs="Arial"/>
        </w:rPr>
        <w:t>4</w:t>
      </w:r>
      <w:r>
        <w:rPr>
          <w:rFonts w:ascii="Arial" w:eastAsia="等线" w:hAnsi="Arial" w:cs="Arial"/>
        </w:rPr>
        <w:t>中第十一条要求；</w:t>
      </w:r>
    </w:p>
    <w:p w14:paraId="319ED943" w14:textId="77777777" w:rsidR="00C83020" w:rsidRDefault="00000000">
      <w:pPr>
        <w:spacing w:before="120" w:after="120" w:line="288" w:lineRule="auto"/>
        <w:rPr>
          <w:rFonts w:hint="eastAsia"/>
        </w:rPr>
      </w:pPr>
      <w:r>
        <w:rPr>
          <w:rFonts w:ascii="Arial" w:eastAsia="等线" w:hAnsi="Arial" w:cs="Arial"/>
        </w:rPr>
        <w:lastRenderedPageBreak/>
        <w:t>（</w:t>
      </w:r>
      <w:r>
        <w:rPr>
          <w:rFonts w:ascii="Arial" w:eastAsia="等线" w:hAnsi="Arial" w:cs="Arial"/>
        </w:rPr>
        <w:t>3</w:t>
      </w:r>
      <w:r>
        <w:rPr>
          <w:rFonts w:ascii="Arial" w:eastAsia="等线" w:hAnsi="Arial" w:cs="Arial"/>
        </w:rPr>
        <w:t>）重要数据的处理者未明确数据安全负责人和管理机构，安全负责人未符合规定条件，无法有效履行数据安全保护义务，违反</w:t>
      </w:r>
      <w:r>
        <w:rPr>
          <w:rFonts w:ascii="Arial" w:eastAsia="等线" w:hAnsi="Arial" w:cs="Arial"/>
        </w:rPr>
        <w:t>3</w:t>
      </w:r>
      <w:r>
        <w:rPr>
          <w:rFonts w:ascii="Arial" w:eastAsia="等线" w:hAnsi="Arial" w:cs="Arial"/>
        </w:rPr>
        <w:t>号令第十一条要求；</w:t>
      </w:r>
    </w:p>
    <w:p w14:paraId="3601AB51"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）未配备与业务范围和服务规模相适应的数据安全专业人员，数据管理人员、技术人员数量不足，专业能力不足，无法满足数据管理实操需求，违反</w:t>
      </w:r>
      <w:r>
        <w:rPr>
          <w:rFonts w:ascii="Arial" w:eastAsia="等线" w:hAnsi="Arial" w:cs="Arial"/>
        </w:rPr>
        <w:t>3</w:t>
      </w:r>
      <w:r>
        <w:rPr>
          <w:rFonts w:ascii="Arial" w:eastAsia="等线" w:hAnsi="Arial" w:cs="Arial"/>
        </w:rPr>
        <w:t>号令第十一条要求。</w:t>
      </w:r>
    </w:p>
    <w:p w14:paraId="7916234E" w14:textId="77777777" w:rsidR="00C83020" w:rsidRDefault="00000000">
      <w:pPr>
        <w:spacing w:before="300" w:after="120" w:line="288" w:lineRule="auto"/>
        <w:outlineLvl w:val="2"/>
        <w:rPr>
          <w:rFonts w:hint="eastAsia"/>
        </w:rPr>
      </w:pPr>
      <w:bookmarkStart w:id="42" w:name="heading_42"/>
      <w:r>
        <w:rPr>
          <w:rFonts w:ascii="Arial" w:eastAsia="等线" w:hAnsi="Arial" w:cs="Arial"/>
          <w:b/>
          <w:sz w:val="30"/>
        </w:rPr>
        <w:t xml:space="preserve">2.  </w:t>
      </w:r>
      <w:r>
        <w:rPr>
          <w:rFonts w:ascii="Arial" w:eastAsia="等线" w:hAnsi="Arial" w:cs="Arial"/>
          <w:b/>
          <w:sz w:val="30"/>
        </w:rPr>
        <w:t>人员准入、离职</w:t>
      </w:r>
      <w:proofErr w:type="gramStart"/>
      <w:r>
        <w:rPr>
          <w:rFonts w:ascii="Arial" w:eastAsia="等线" w:hAnsi="Arial" w:cs="Arial"/>
          <w:b/>
          <w:sz w:val="30"/>
        </w:rPr>
        <w:t>管控不规范</w:t>
      </w:r>
      <w:proofErr w:type="gramEnd"/>
      <w:r>
        <w:rPr>
          <w:rFonts w:ascii="Arial" w:eastAsia="等线" w:hAnsi="Arial" w:cs="Arial"/>
          <w:b/>
          <w:sz w:val="30"/>
        </w:rPr>
        <w:t>（违反</w:t>
      </w:r>
      <w:r>
        <w:rPr>
          <w:rFonts w:ascii="Arial" w:eastAsia="等线" w:hAnsi="Arial" w:cs="Arial"/>
          <w:b/>
          <w:sz w:val="30"/>
        </w:rPr>
        <w:t>3</w:t>
      </w:r>
      <w:r>
        <w:rPr>
          <w:rFonts w:ascii="Arial" w:eastAsia="等线" w:hAnsi="Arial" w:cs="Arial"/>
          <w:b/>
          <w:sz w:val="30"/>
        </w:rPr>
        <w:t>号令第三十一条、《网络安全法》第二十七条）</w:t>
      </w:r>
      <w:bookmarkEnd w:id="42"/>
    </w:p>
    <w:p w14:paraId="61556237"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）数据管理人员、技术人员、</w:t>
      </w:r>
      <w:r>
        <w:rPr>
          <w:rFonts w:ascii="Arial" w:eastAsia="等线" w:hAnsi="Arial" w:cs="Arial"/>
        </w:rPr>
        <w:t>AI</w:t>
      </w:r>
      <w:r>
        <w:rPr>
          <w:rFonts w:ascii="Arial" w:eastAsia="等线" w:hAnsi="Arial" w:cs="Arial"/>
        </w:rPr>
        <w:t>运</w:t>
      </w:r>
      <w:proofErr w:type="gramStart"/>
      <w:r>
        <w:rPr>
          <w:rFonts w:ascii="Arial" w:eastAsia="等线" w:hAnsi="Arial" w:cs="Arial"/>
        </w:rPr>
        <w:t>维人员准</w:t>
      </w:r>
      <w:proofErr w:type="gramEnd"/>
      <w:r>
        <w:rPr>
          <w:rFonts w:ascii="Arial" w:eastAsia="等线" w:hAnsi="Arial" w:cs="Arial"/>
        </w:rPr>
        <w:t>入时，未进行安全背景审查，部分人员存在安全风险，如存储核心数据的关键岗位人员未进行背景审查，违反</w:t>
      </w:r>
      <w:r>
        <w:rPr>
          <w:rFonts w:ascii="Arial" w:eastAsia="等线" w:hAnsi="Arial" w:cs="Arial"/>
        </w:rPr>
        <w:t>3</w:t>
      </w:r>
      <w:r>
        <w:rPr>
          <w:rFonts w:ascii="Arial" w:eastAsia="等线" w:hAnsi="Arial" w:cs="Arial"/>
        </w:rPr>
        <w:t>号令第十四条要求；</w:t>
      </w:r>
    </w:p>
    <w:p w14:paraId="23A5D3FD"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）未与可使用高敏感性数据项账号的人员签订保密协议，违反</w:t>
      </w:r>
      <w:r>
        <w:rPr>
          <w:rFonts w:ascii="Arial" w:eastAsia="等线" w:hAnsi="Arial" w:cs="Arial"/>
        </w:rPr>
        <w:t>3</w:t>
      </w:r>
      <w:r>
        <w:rPr>
          <w:rFonts w:ascii="Arial" w:eastAsia="等线" w:hAnsi="Arial" w:cs="Arial"/>
        </w:rPr>
        <w:t>号令第十四条要求；</w:t>
      </w:r>
    </w:p>
    <w:p w14:paraId="2BC25BFD"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）员工离职时，未及时注销其数据访问权限、系统账号，未收回其掌握的敏感数据、存储介质（如</w:t>
      </w:r>
      <w:r>
        <w:rPr>
          <w:rFonts w:ascii="Arial" w:eastAsia="等线" w:hAnsi="Arial" w:cs="Arial"/>
        </w:rPr>
        <w:t>U</w:t>
      </w:r>
      <w:r>
        <w:rPr>
          <w:rFonts w:ascii="Arial" w:eastAsia="等线" w:hAnsi="Arial" w:cs="Arial"/>
        </w:rPr>
        <w:t>盘、硬盘），未要求离职员工签署保密承诺书，抽查</w:t>
      </w:r>
      <w:r>
        <w:rPr>
          <w:rFonts w:ascii="Arial" w:eastAsia="等线" w:hAnsi="Arial" w:cs="Arial"/>
        </w:rPr>
        <w:t>XX</w:t>
      </w:r>
      <w:r>
        <w:rPr>
          <w:rFonts w:ascii="Arial" w:eastAsia="等线" w:hAnsi="Arial" w:cs="Arial"/>
        </w:rPr>
        <w:t>名离职员工，其中</w:t>
      </w:r>
      <w:r>
        <w:rPr>
          <w:rFonts w:ascii="Arial" w:eastAsia="等线" w:hAnsi="Arial" w:cs="Arial"/>
        </w:rPr>
        <w:t>XX</w:t>
      </w:r>
      <w:r>
        <w:rPr>
          <w:rFonts w:ascii="Arial" w:eastAsia="等线" w:hAnsi="Arial" w:cs="Arial"/>
        </w:rPr>
        <w:t>名未履行上述流程，违反摘要</w:t>
      </w:r>
      <w:r>
        <w:rPr>
          <w:rFonts w:ascii="Arial" w:eastAsia="等线" w:hAnsi="Arial" w:cs="Arial"/>
        </w:rPr>
        <w:t>7</w:t>
      </w:r>
      <w:r>
        <w:rPr>
          <w:rFonts w:ascii="Arial" w:eastAsia="等线" w:hAnsi="Arial" w:cs="Arial"/>
        </w:rPr>
        <w:t>要求；</w:t>
      </w:r>
    </w:p>
    <w:p w14:paraId="5A4FD2E6"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）未对离职员工进行离职面谈，未明确其离职后的保密义务和违约责任，部分离职员工擅自泄露、使用在职期间获取的敏感数据。</w:t>
      </w:r>
    </w:p>
    <w:p w14:paraId="435AA12A" w14:textId="77777777" w:rsidR="00C83020" w:rsidRDefault="00000000">
      <w:pPr>
        <w:spacing w:before="300" w:after="120" w:line="288" w:lineRule="auto"/>
        <w:outlineLvl w:val="2"/>
        <w:rPr>
          <w:rFonts w:hint="eastAsia"/>
        </w:rPr>
      </w:pPr>
      <w:bookmarkStart w:id="43" w:name="heading_43"/>
      <w:r>
        <w:rPr>
          <w:rFonts w:ascii="Arial" w:eastAsia="等线" w:hAnsi="Arial" w:cs="Arial"/>
          <w:b/>
          <w:sz w:val="30"/>
        </w:rPr>
        <w:t xml:space="preserve">3.  </w:t>
      </w:r>
      <w:r>
        <w:rPr>
          <w:rFonts w:ascii="Arial" w:eastAsia="等线" w:hAnsi="Arial" w:cs="Arial"/>
          <w:b/>
          <w:sz w:val="30"/>
        </w:rPr>
        <w:t>人员日常管控缺失（违反</w:t>
      </w:r>
      <w:r>
        <w:rPr>
          <w:rFonts w:ascii="Arial" w:eastAsia="等线" w:hAnsi="Arial" w:cs="Arial"/>
          <w:b/>
          <w:sz w:val="30"/>
        </w:rPr>
        <w:t>3</w:t>
      </w:r>
      <w:r>
        <w:rPr>
          <w:rFonts w:ascii="Arial" w:eastAsia="等线" w:hAnsi="Arial" w:cs="Arial"/>
          <w:b/>
          <w:sz w:val="30"/>
        </w:rPr>
        <w:t>号令第三十一条、《数据安全法》第二十七条）</w:t>
      </w:r>
      <w:bookmarkEnd w:id="43"/>
    </w:p>
    <w:p w14:paraId="06E59969"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）未对员工的数据操作行为进行常态化监督，未建立员工数据操作日志，无法追溯员工的数据操作行为；</w:t>
      </w:r>
    </w:p>
    <w:p w14:paraId="313AF9C2"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）部分员工存在违规操作行为，如擅自拷贝、传播敏感数据，将数据访问账号转借他人使用，未受到相应的处罚，违反摘要</w:t>
      </w:r>
      <w:r>
        <w:rPr>
          <w:rFonts w:ascii="Arial" w:eastAsia="等线" w:hAnsi="Arial" w:cs="Arial"/>
        </w:rPr>
        <w:t>7</w:t>
      </w:r>
      <w:r>
        <w:rPr>
          <w:rFonts w:ascii="Arial" w:eastAsia="等线" w:hAnsi="Arial" w:cs="Arial"/>
        </w:rPr>
        <w:t>要求；</w:t>
      </w:r>
    </w:p>
    <w:p w14:paraId="3E8C4C30"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）未定期开展员工数据安全警示教育，每半年开展次数不足</w:t>
      </w:r>
      <w:r>
        <w:rPr>
          <w:rFonts w:ascii="Arial" w:eastAsia="等线" w:hAnsi="Arial" w:cs="Arial"/>
        </w:rPr>
        <w:t>1</w:t>
      </w:r>
      <w:r>
        <w:rPr>
          <w:rFonts w:ascii="Arial" w:eastAsia="等线" w:hAnsi="Arial" w:cs="Arial"/>
        </w:rPr>
        <w:t>次，员工数据安全意识薄弱，存在随意泄露数据的风险，违反摘要</w:t>
      </w:r>
      <w:r>
        <w:rPr>
          <w:rFonts w:ascii="Arial" w:eastAsia="等线" w:hAnsi="Arial" w:cs="Arial"/>
        </w:rPr>
        <w:t>7</w:t>
      </w:r>
      <w:r>
        <w:rPr>
          <w:rFonts w:ascii="Arial" w:eastAsia="等线" w:hAnsi="Arial" w:cs="Arial"/>
        </w:rPr>
        <w:t>要求；</w:t>
      </w:r>
    </w:p>
    <w:p w14:paraId="27539692"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）未建立员工数据安全奖惩机制，对合</w:t>
      </w:r>
      <w:proofErr w:type="gramStart"/>
      <w:r>
        <w:rPr>
          <w:rFonts w:ascii="Arial" w:eastAsia="等线" w:hAnsi="Arial" w:cs="Arial"/>
        </w:rPr>
        <w:t>规</w:t>
      </w:r>
      <w:proofErr w:type="gramEnd"/>
      <w:r>
        <w:rPr>
          <w:rFonts w:ascii="Arial" w:eastAsia="等线" w:hAnsi="Arial" w:cs="Arial"/>
        </w:rPr>
        <w:t>操作员工未进行奖励，对违规操作员工未进行处罚，无法调动员工合</w:t>
      </w:r>
      <w:proofErr w:type="gramStart"/>
      <w:r>
        <w:rPr>
          <w:rFonts w:ascii="Arial" w:eastAsia="等线" w:hAnsi="Arial" w:cs="Arial"/>
        </w:rPr>
        <w:t>规</w:t>
      </w:r>
      <w:proofErr w:type="gramEnd"/>
      <w:r>
        <w:rPr>
          <w:rFonts w:ascii="Arial" w:eastAsia="等线" w:hAnsi="Arial" w:cs="Arial"/>
        </w:rPr>
        <w:t>管理的积极性，违反</w:t>
      </w:r>
      <w:r>
        <w:rPr>
          <w:rFonts w:ascii="Arial" w:eastAsia="等线" w:hAnsi="Arial" w:cs="Arial"/>
        </w:rPr>
        <w:t>3</w:t>
      </w:r>
      <w:r>
        <w:rPr>
          <w:rFonts w:ascii="Arial" w:eastAsia="等线" w:hAnsi="Arial" w:cs="Arial"/>
        </w:rPr>
        <w:t>号令第十一条要求。</w:t>
      </w:r>
    </w:p>
    <w:p w14:paraId="4CC41D4E" w14:textId="77777777" w:rsidR="00C83020" w:rsidRDefault="00000000">
      <w:pPr>
        <w:spacing w:before="320" w:after="120" w:line="288" w:lineRule="auto"/>
        <w:outlineLvl w:val="1"/>
        <w:rPr>
          <w:rFonts w:hint="eastAsia"/>
        </w:rPr>
      </w:pPr>
      <w:bookmarkStart w:id="44" w:name="heading_44"/>
      <w:r>
        <w:rPr>
          <w:rFonts w:ascii="Arial" w:eastAsia="等线" w:hAnsi="Arial" w:cs="Arial"/>
          <w:b/>
          <w:sz w:val="32"/>
        </w:rPr>
        <w:t>（十）与监管部门衔接相关实操问题</w:t>
      </w:r>
      <w:bookmarkEnd w:id="44"/>
    </w:p>
    <w:p w14:paraId="1AA51101" w14:textId="77777777" w:rsidR="00C83020" w:rsidRDefault="00000000">
      <w:pPr>
        <w:spacing w:before="300" w:after="120" w:line="288" w:lineRule="auto"/>
        <w:outlineLvl w:val="2"/>
        <w:rPr>
          <w:rFonts w:hint="eastAsia"/>
        </w:rPr>
      </w:pPr>
      <w:bookmarkStart w:id="45" w:name="heading_45"/>
      <w:r>
        <w:rPr>
          <w:rFonts w:ascii="Arial" w:eastAsia="等线" w:hAnsi="Arial" w:cs="Arial"/>
          <w:b/>
          <w:sz w:val="30"/>
        </w:rPr>
        <w:t xml:space="preserve">1.  </w:t>
      </w:r>
      <w:r>
        <w:rPr>
          <w:rFonts w:ascii="Arial" w:eastAsia="等线" w:hAnsi="Arial" w:cs="Arial"/>
          <w:b/>
          <w:sz w:val="30"/>
        </w:rPr>
        <w:t>未按要求向中国人民银行及相关监管部门报送数据（违反</w:t>
      </w:r>
      <w:r>
        <w:rPr>
          <w:rFonts w:ascii="Arial" w:eastAsia="等线" w:hAnsi="Arial" w:cs="Arial"/>
          <w:b/>
          <w:sz w:val="30"/>
        </w:rPr>
        <w:t>3</w:t>
      </w:r>
      <w:r>
        <w:rPr>
          <w:rFonts w:ascii="Arial" w:eastAsia="等线" w:hAnsi="Arial" w:cs="Arial"/>
          <w:b/>
          <w:sz w:val="30"/>
        </w:rPr>
        <w:t>号令第三十二条、《数据安全法》第三十一条）</w:t>
      </w:r>
      <w:bookmarkEnd w:id="45"/>
    </w:p>
    <w:p w14:paraId="498A1AC5" w14:textId="77777777" w:rsidR="00C83020" w:rsidRDefault="00000000">
      <w:pPr>
        <w:spacing w:before="120" w:after="120" w:line="288" w:lineRule="auto"/>
        <w:rPr>
          <w:rFonts w:hint="eastAsia"/>
        </w:rPr>
      </w:pPr>
      <w:r>
        <w:rPr>
          <w:rFonts w:ascii="Arial" w:eastAsia="等线" w:hAnsi="Arial" w:cs="Arial"/>
        </w:rPr>
        <w:lastRenderedPageBreak/>
        <w:t>（</w:t>
      </w:r>
      <w:r>
        <w:rPr>
          <w:rFonts w:ascii="Arial" w:eastAsia="等线" w:hAnsi="Arial" w:cs="Arial"/>
        </w:rPr>
        <w:t>1</w:t>
      </w:r>
      <w:r>
        <w:rPr>
          <w:rFonts w:ascii="Arial" w:eastAsia="等线" w:hAnsi="Arial" w:cs="Arial"/>
        </w:rPr>
        <w:t>）未按规定时限报送数据安全相关报告（如数据安全风险评估报告、数据安全事件报告），存在迟报、漏报的情况；</w:t>
      </w:r>
    </w:p>
    <w:p w14:paraId="5231D560"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）报送的数据存在虚假、不准确、不完整的情况，未对报送数据进行质量核查，违反</w:t>
      </w:r>
      <w:r>
        <w:rPr>
          <w:rFonts w:ascii="Arial" w:eastAsia="等线" w:hAnsi="Arial" w:cs="Arial"/>
        </w:rPr>
        <w:t>3</w:t>
      </w:r>
      <w:r>
        <w:rPr>
          <w:rFonts w:ascii="Arial" w:eastAsia="等线" w:hAnsi="Arial" w:cs="Arial"/>
        </w:rPr>
        <w:t>号令第三十二条要求；</w:t>
      </w:r>
    </w:p>
    <w:p w14:paraId="5CD3AD99"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）未按要求申报本机构存储的全量业务数据是否属于重要数据、核心数据，未填报重要数据具体目录内容，违反</w:t>
      </w:r>
      <w:r>
        <w:rPr>
          <w:rFonts w:ascii="Arial" w:eastAsia="等线" w:hAnsi="Arial" w:cs="Arial"/>
        </w:rPr>
        <w:t>3</w:t>
      </w:r>
      <w:r>
        <w:rPr>
          <w:rFonts w:ascii="Arial" w:eastAsia="等线" w:hAnsi="Arial" w:cs="Arial"/>
        </w:rPr>
        <w:t>号令第九条要求。</w:t>
      </w:r>
    </w:p>
    <w:p w14:paraId="3FB7ABBC" w14:textId="77777777" w:rsidR="00C83020" w:rsidRDefault="00000000">
      <w:pPr>
        <w:spacing w:before="300" w:after="120" w:line="288" w:lineRule="auto"/>
        <w:outlineLvl w:val="2"/>
        <w:rPr>
          <w:rFonts w:hint="eastAsia"/>
        </w:rPr>
      </w:pPr>
      <w:bookmarkStart w:id="46" w:name="heading_46"/>
      <w:r>
        <w:rPr>
          <w:rFonts w:ascii="Arial" w:eastAsia="等线" w:hAnsi="Arial" w:cs="Arial"/>
          <w:b/>
          <w:sz w:val="30"/>
        </w:rPr>
        <w:t xml:space="preserve">2.  </w:t>
      </w:r>
      <w:r>
        <w:rPr>
          <w:rFonts w:ascii="Arial" w:eastAsia="等线" w:hAnsi="Arial" w:cs="Arial"/>
          <w:b/>
          <w:sz w:val="30"/>
        </w:rPr>
        <w:t>未配合监管部门的数据安全监督检查（违反</w:t>
      </w:r>
      <w:r>
        <w:rPr>
          <w:rFonts w:ascii="Arial" w:eastAsia="等线" w:hAnsi="Arial" w:cs="Arial"/>
          <w:b/>
          <w:sz w:val="30"/>
        </w:rPr>
        <w:t>3</w:t>
      </w:r>
      <w:r>
        <w:rPr>
          <w:rFonts w:ascii="Arial" w:eastAsia="等线" w:hAnsi="Arial" w:cs="Arial"/>
          <w:b/>
          <w:sz w:val="30"/>
        </w:rPr>
        <w:t>号令第三十三条、《数据安全法》第三十五条）</w:t>
      </w:r>
      <w:bookmarkEnd w:id="46"/>
    </w:p>
    <w:p w14:paraId="04442D62"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）监管部门开展数据安全监督检查时，未如实提供相关资料（如数据管理制度、操作记录、审计日志等），存在隐瞒、谎报的情况；</w:t>
      </w:r>
    </w:p>
    <w:p w14:paraId="468DB329"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）未按监管部门的要求整改检查发现的问题，未及时反馈整改情况，整改闭环管理不到位；</w:t>
      </w:r>
    </w:p>
    <w:p w14:paraId="451F0C54" w14:textId="77777777" w:rsidR="00C83020"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）未按要求落实监管部门的相关监管意见，未结合监管要求优化数据管理体系和实操流程。</w:t>
      </w:r>
    </w:p>
    <w:p w14:paraId="5328C396" w14:textId="77777777" w:rsidR="00C83020" w:rsidRDefault="00000000">
      <w:pPr>
        <w:spacing w:before="380" w:after="140" w:line="288" w:lineRule="auto"/>
        <w:outlineLvl w:val="0"/>
        <w:rPr>
          <w:rFonts w:hint="eastAsia"/>
        </w:rPr>
      </w:pPr>
      <w:bookmarkStart w:id="47" w:name="heading_47"/>
      <w:r>
        <w:rPr>
          <w:rFonts w:ascii="Arial" w:eastAsia="等线" w:hAnsi="Arial" w:cs="Arial"/>
          <w:b/>
          <w:sz w:val="36"/>
        </w:rPr>
        <w:t>四、审计结论</w:t>
      </w:r>
      <w:bookmarkEnd w:id="47"/>
    </w:p>
    <w:p w14:paraId="5DE43FDC" w14:textId="77777777" w:rsidR="00C83020" w:rsidRDefault="00000000">
      <w:pPr>
        <w:spacing w:before="120" w:after="120" w:line="288" w:lineRule="auto"/>
        <w:rPr>
          <w:rFonts w:hint="eastAsia"/>
        </w:rPr>
      </w:pPr>
      <w:r>
        <w:rPr>
          <w:rFonts w:ascii="Arial" w:eastAsia="等线" w:hAnsi="Arial" w:cs="Arial"/>
        </w:rPr>
        <w:t>本次审计围绕相关制度要求，对被审计单位数据管理全流程及生成式人工智能应用数据管理情况进行了全面核查，综合来看，被审计单位数据管理工作存在</w:t>
      </w:r>
      <w:r>
        <w:rPr>
          <w:rFonts w:ascii="Arial" w:eastAsia="等线" w:hAnsi="Arial" w:cs="Arial"/>
        </w:rPr>
        <w:t>**</w:t>
      </w:r>
      <w:r>
        <w:rPr>
          <w:rFonts w:ascii="Arial" w:eastAsia="等线" w:hAnsi="Arial" w:cs="Arial"/>
        </w:rPr>
        <w:t>制度不完善、执行不到位、实操管控薄弱</w:t>
      </w:r>
      <w:r>
        <w:rPr>
          <w:rFonts w:ascii="Arial" w:eastAsia="等线" w:hAnsi="Arial" w:cs="Arial"/>
        </w:rPr>
        <w:t>**</w:t>
      </w:r>
      <w:r>
        <w:rPr>
          <w:rFonts w:ascii="Arial" w:eastAsia="等线" w:hAnsi="Arial" w:cs="Arial"/>
        </w:rPr>
        <w:t>等突出问题，覆盖数据收集、存储、使用、加工、传输、共享、销毁全生命周期，涉及生成式人工智能应用、安全防控、人员管理、监管衔接等多个方面，且实操类问题占比高，部分问题（如敏感数据明文传输、未经审批共享数据、</w:t>
      </w:r>
      <w:r>
        <w:rPr>
          <w:rFonts w:ascii="Arial" w:eastAsia="等线" w:hAnsi="Arial" w:cs="Arial"/>
        </w:rPr>
        <w:t>AI</w:t>
      </w:r>
      <w:r>
        <w:rPr>
          <w:rFonts w:ascii="Arial" w:eastAsia="等线" w:hAnsi="Arial" w:cs="Arial"/>
        </w:rPr>
        <w:t>训练数据来源非法等）存在较高的数据泄露、合</w:t>
      </w:r>
      <w:proofErr w:type="gramStart"/>
      <w:r>
        <w:rPr>
          <w:rFonts w:ascii="Arial" w:eastAsia="等线" w:hAnsi="Arial" w:cs="Arial"/>
        </w:rPr>
        <w:t>规</w:t>
      </w:r>
      <w:proofErr w:type="gramEnd"/>
      <w:r>
        <w:rPr>
          <w:rFonts w:ascii="Arial" w:eastAsia="等线" w:hAnsi="Arial" w:cs="Arial"/>
        </w:rPr>
        <w:t>处罚风险，违反了《中国人民银行业务领域数据安全管理办法》</w:t>
      </w:r>
      <w:r>
        <w:rPr>
          <w:rFonts w:ascii="Arial" w:eastAsia="等线" w:hAnsi="Arial" w:cs="Arial"/>
        </w:rPr>
        <w:t>3</w:t>
      </w:r>
      <w:r>
        <w:rPr>
          <w:rFonts w:ascii="Arial" w:eastAsia="等线" w:hAnsi="Arial" w:cs="Arial"/>
        </w:rPr>
        <w:t>号令、《数据安全法》《个人信息保护法》《网络安全法》《生成式人工智能服务管理暂行办法》等相关制度要求，未有效履行数据安全保护义务，未充分保障个人信息权益和金融数据安全。</w:t>
      </w:r>
    </w:p>
    <w:p w14:paraId="1872CA1E" w14:textId="77777777" w:rsidR="00C83020" w:rsidRDefault="00000000">
      <w:pPr>
        <w:spacing w:before="120" w:after="120" w:line="288" w:lineRule="auto"/>
        <w:rPr>
          <w:rFonts w:hint="eastAsia"/>
        </w:rPr>
      </w:pPr>
      <w:r>
        <w:rPr>
          <w:rFonts w:ascii="Arial" w:eastAsia="等线" w:hAnsi="Arial" w:cs="Arial"/>
        </w:rPr>
        <w:t>总体而言，被审计单位数据管理体系尚未健全，合</w:t>
      </w:r>
      <w:proofErr w:type="gramStart"/>
      <w:r>
        <w:rPr>
          <w:rFonts w:ascii="Arial" w:eastAsia="等线" w:hAnsi="Arial" w:cs="Arial"/>
        </w:rPr>
        <w:t>规</w:t>
      </w:r>
      <w:proofErr w:type="gramEnd"/>
      <w:r>
        <w:rPr>
          <w:rFonts w:ascii="Arial" w:eastAsia="等线" w:hAnsi="Arial" w:cs="Arial"/>
        </w:rPr>
        <w:t>管</w:t>
      </w:r>
      <w:proofErr w:type="gramStart"/>
      <w:r>
        <w:rPr>
          <w:rFonts w:ascii="Arial" w:eastAsia="等线" w:hAnsi="Arial" w:cs="Arial"/>
        </w:rPr>
        <w:t>控意识</w:t>
      </w:r>
      <w:proofErr w:type="gramEnd"/>
      <w:r>
        <w:rPr>
          <w:rFonts w:ascii="Arial" w:eastAsia="等线" w:hAnsi="Arial" w:cs="Arial"/>
        </w:rPr>
        <w:t>薄弱，实操流程不规范，数据安全风险防控能力不足，无法完全适应金融行业数据安全治理和数字化转型的要求，亟需全面整改，健全数据管理体系，强化实操管控，提升数据安全合</w:t>
      </w:r>
      <w:proofErr w:type="gramStart"/>
      <w:r>
        <w:rPr>
          <w:rFonts w:ascii="Arial" w:eastAsia="等线" w:hAnsi="Arial" w:cs="Arial"/>
        </w:rPr>
        <w:t>规</w:t>
      </w:r>
      <w:proofErr w:type="gramEnd"/>
      <w:r>
        <w:rPr>
          <w:rFonts w:ascii="Arial" w:eastAsia="等线" w:hAnsi="Arial" w:cs="Arial"/>
        </w:rPr>
        <w:t>水平。</w:t>
      </w:r>
    </w:p>
    <w:p w14:paraId="06C0A9A8" w14:textId="77777777" w:rsidR="00C83020" w:rsidRDefault="00000000">
      <w:pPr>
        <w:spacing w:before="380" w:after="140" w:line="288" w:lineRule="auto"/>
        <w:outlineLvl w:val="0"/>
        <w:rPr>
          <w:rFonts w:hint="eastAsia"/>
        </w:rPr>
      </w:pPr>
      <w:bookmarkStart w:id="48" w:name="heading_48"/>
      <w:r>
        <w:rPr>
          <w:rFonts w:ascii="Arial" w:eastAsia="等线" w:hAnsi="Arial" w:cs="Arial"/>
          <w:b/>
          <w:sz w:val="36"/>
        </w:rPr>
        <w:t>五、审计建议</w:t>
      </w:r>
      <w:bookmarkEnd w:id="48"/>
    </w:p>
    <w:p w14:paraId="283953D2" w14:textId="77777777" w:rsidR="00C83020" w:rsidRDefault="00000000">
      <w:pPr>
        <w:spacing w:before="120" w:after="120" w:line="288" w:lineRule="auto"/>
        <w:rPr>
          <w:rFonts w:hint="eastAsia"/>
        </w:rPr>
      </w:pPr>
      <w:r>
        <w:rPr>
          <w:rFonts w:ascii="Arial" w:eastAsia="等线" w:hAnsi="Arial" w:cs="Arial"/>
        </w:rPr>
        <w:t>针对本次审计发现的问题，结合相关制度要求和金融行业数据管理实操特点，提出以下针对性整改建议，确保整改可落地、可验证，推动被审计单位提升数据管理合</w:t>
      </w:r>
      <w:proofErr w:type="gramStart"/>
      <w:r>
        <w:rPr>
          <w:rFonts w:ascii="Arial" w:eastAsia="等线" w:hAnsi="Arial" w:cs="Arial"/>
        </w:rPr>
        <w:t>规</w:t>
      </w:r>
      <w:proofErr w:type="gramEnd"/>
      <w:r>
        <w:rPr>
          <w:rFonts w:ascii="Arial" w:eastAsia="等线" w:hAnsi="Arial" w:cs="Arial"/>
        </w:rPr>
        <w:t>性和安全性：</w:t>
      </w:r>
    </w:p>
    <w:p w14:paraId="3A516533" w14:textId="77777777" w:rsidR="00C83020" w:rsidRDefault="00000000">
      <w:pPr>
        <w:spacing w:before="320" w:after="120" w:line="288" w:lineRule="auto"/>
        <w:outlineLvl w:val="1"/>
        <w:rPr>
          <w:rFonts w:hint="eastAsia"/>
        </w:rPr>
      </w:pPr>
      <w:bookmarkStart w:id="49" w:name="heading_49"/>
      <w:r>
        <w:rPr>
          <w:rFonts w:ascii="Arial" w:eastAsia="等线" w:hAnsi="Arial" w:cs="Arial"/>
          <w:b/>
          <w:sz w:val="32"/>
        </w:rPr>
        <w:lastRenderedPageBreak/>
        <w:t>（一）完善配套制度，强化制度执行</w:t>
      </w:r>
      <w:bookmarkEnd w:id="49"/>
    </w:p>
    <w:p w14:paraId="5FA41B0F" w14:textId="77777777" w:rsidR="00C83020"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对照</w:t>
      </w:r>
      <w:r>
        <w:rPr>
          <w:rFonts w:ascii="Arial" w:eastAsia="等线" w:hAnsi="Arial" w:cs="Arial"/>
        </w:rPr>
        <w:t>3</w:t>
      </w:r>
      <w:r>
        <w:rPr>
          <w:rFonts w:ascii="Arial" w:eastAsia="等线" w:hAnsi="Arial" w:cs="Arial"/>
        </w:rPr>
        <w:t>号令、《数据安全法》等相关制度要求，结合本单位核心业务场景，完善数据管理配套制度，重点细化数据分类分级、数据销毁、数据共享、第三方数据引入、生成式人工智能应用等专项操作规程，明确实操步骤、责任人员、审核流程及记录留存要求，确保制度与实操紧密衔接；及时更新业务数据资源目录，每年至少更新</w:t>
      </w:r>
      <w:r>
        <w:rPr>
          <w:rFonts w:ascii="Arial" w:eastAsia="等线" w:hAnsi="Arial" w:cs="Arial"/>
        </w:rPr>
        <w:t>1</w:t>
      </w:r>
      <w:r>
        <w:rPr>
          <w:rFonts w:ascii="Arial" w:eastAsia="等线" w:hAnsi="Arial" w:cs="Arial"/>
        </w:rPr>
        <w:t>次，将新增业务数据及时纳入目录，明确数据项的敏感性、可用性分类及关联业务类别。</w:t>
      </w:r>
    </w:p>
    <w:p w14:paraId="35AEFDDE" w14:textId="77777777" w:rsidR="00C83020"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强化制度执行力度，严格落实数据安全审批流程，所有数据收集、共享、销毁、复用等操作必须履行审批手续，留存完整审批记录；建立制度执行监督机制，定期核查制度执行情况，对违规行为严肃追责问责。</w:t>
      </w:r>
    </w:p>
    <w:p w14:paraId="154E0B50" w14:textId="77777777" w:rsidR="00C83020"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制定年度数据安全培训计划，按要求开展全员数据安全培训，针对一线业务人员、数据管理人员、</w:t>
      </w:r>
      <w:r>
        <w:rPr>
          <w:rFonts w:ascii="Arial" w:eastAsia="等线" w:hAnsi="Arial" w:cs="Arial"/>
        </w:rPr>
        <w:t>AI</w:t>
      </w:r>
      <w:r>
        <w:rPr>
          <w:rFonts w:ascii="Arial" w:eastAsia="等线" w:hAnsi="Arial" w:cs="Arial"/>
        </w:rPr>
        <w:t>运</w:t>
      </w:r>
      <w:proofErr w:type="gramStart"/>
      <w:r>
        <w:rPr>
          <w:rFonts w:ascii="Arial" w:eastAsia="等线" w:hAnsi="Arial" w:cs="Arial"/>
        </w:rPr>
        <w:t>维人员</w:t>
      </w:r>
      <w:proofErr w:type="gramEnd"/>
      <w:r>
        <w:rPr>
          <w:rFonts w:ascii="Arial" w:eastAsia="等线" w:hAnsi="Arial" w:cs="Arial"/>
        </w:rPr>
        <w:t>开展差异化、实操性培训，重点培训数据收集合</w:t>
      </w:r>
      <w:proofErr w:type="gramStart"/>
      <w:r>
        <w:rPr>
          <w:rFonts w:ascii="Arial" w:eastAsia="等线" w:hAnsi="Arial" w:cs="Arial"/>
        </w:rPr>
        <w:t>规</w:t>
      </w:r>
      <w:proofErr w:type="gramEnd"/>
      <w:r>
        <w:rPr>
          <w:rFonts w:ascii="Arial" w:eastAsia="等线" w:hAnsi="Arial" w:cs="Arial"/>
        </w:rPr>
        <w:t>边界、核心数据安全保护、</w:t>
      </w:r>
      <w:r>
        <w:rPr>
          <w:rFonts w:ascii="Arial" w:eastAsia="等线" w:hAnsi="Arial" w:cs="Arial"/>
        </w:rPr>
        <w:t>AI</w:t>
      </w:r>
      <w:r>
        <w:rPr>
          <w:rFonts w:ascii="Arial" w:eastAsia="等线" w:hAnsi="Arial" w:cs="Arial"/>
        </w:rPr>
        <w:t>数据管控等实操内容，提升员工数据安全意识和实操能力；定期开展培训考核，考核合格后方可上岗。</w:t>
      </w:r>
    </w:p>
    <w:p w14:paraId="6E14B17C" w14:textId="77777777" w:rsidR="00C83020" w:rsidRDefault="00000000">
      <w:pPr>
        <w:spacing w:before="320" w:after="120" w:line="288" w:lineRule="auto"/>
        <w:outlineLvl w:val="1"/>
        <w:rPr>
          <w:rFonts w:hint="eastAsia"/>
        </w:rPr>
      </w:pPr>
      <w:bookmarkStart w:id="50" w:name="heading_50"/>
      <w:r>
        <w:rPr>
          <w:rFonts w:ascii="Arial" w:eastAsia="等线" w:hAnsi="Arial" w:cs="Arial"/>
          <w:b/>
          <w:sz w:val="32"/>
        </w:rPr>
        <w:t>（二）规范数据全生命周期实操管控</w:t>
      </w:r>
      <w:bookmarkEnd w:id="50"/>
    </w:p>
    <w:p w14:paraId="2AE9CF72" w14:textId="77777777" w:rsidR="00C83020"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数据收集环节：严格履行告知同意义务，收集个人金融信息时，以显著方式明确告知收集目的、范围、用途及存储期限，敏感个人信息需取得客户单独同意；杜绝过度收集、重复收集、无效收集，限制临时性数据收集，以信息系统为主要收集渠道；加强第三方数据收集管控，对第三方数据来源合法性、安全保障能力进行充分核查，签订数据安全合作协议，明确双方责任。</w:t>
      </w:r>
    </w:p>
    <w:p w14:paraId="66C80361" w14:textId="77777777" w:rsidR="00C83020"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数据存储环节：对核心数据、重要数据</w:t>
      </w:r>
      <w:proofErr w:type="gramStart"/>
      <w:r>
        <w:rPr>
          <w:rFonts w:ascii="Arial" w:eastAsia="等线" w:hAnsi="Arial" w:cs="Arial"/>
        </w:rPr>
        <w:t>采用国密算法</w:t>
      </w:r>
      <w:proofErr w:type="gramEnd"/>
      <w:r>
        <w:rPr>
          <w:rFonts w:ascii="Arial" w:eastAsia="等线" w:hAnsi="Arial" w:cs="Arial"/>
        </w:rPr>
        <w:t>加密存储，核心数据存储于物理隔离环境，实现异地容灾备份，定期测试备份数据恢复能力；明确各类数据存储期限，建立数据存储期限清单，存储期限届满后及时履行删除或匿名化处理流程，留存处理记录；规范存储介质管理，定期开展存储设备维护和安全监测，留存完整运行日志；对非结构化数据进行分类标识和安全保护。</w:t>
      </w:r>
    </w:p>
    <w:p w14:paraId="22369E92" w14:textId="77777777" w:rsidR="00C83020"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数据使用、加工环节：严格遵循最小权限原则，合理分配数据访问权限，核心数据、敏感数据访问需多级审批；数据使用前必须进行脱敏处理，严禁在非合</w:t>
      </w:r>
      <w:proofErr w:type="gramStart"/>
      <w:r>
        <w:rPr>
          <w:rFonts w:ascii="Arial" w:eastAsia="等线" w:hAnsi="Arial" w:cs="Arial"/>
        </w:rPr>
        <w:t>规</w:t>
      </w:r>
      <w:proofErr w:type="gramEnd"/>
      <w:r>
        <w:rPr>
          <w:rFonts w:ascii="Arial" w:eastAsia="等线" w:hAnsi="Arial" w:cs="Arial"/>
        </w:rPr>
        <w:t>场景使用未脱敏数据；规范数据加工流程，加工前对原始数据进行质量核查，加工过程中采取安全保护措施，留存完整加工记录；数据复用前需履行审批和安全评估手续，重新履行告知同意义务（如需）。</w:t>
      </w:r>
    </w:p>
    <w:p w14:paraId="246E03F5" w14:textId="77777777" w:rsidR="00C83020" w:rsidRDefault="00000000">
      <w:pPr>
        <w:spacing w:before="120" w:after="120" w:line="288" w:lineRule="auto"/>
        <w:rPr>
          <w:rFonts w:hint="eastAsia"/>
        </w:rPr>
      </w:pPr>
      <w:r>
        <w:rPr>
          <w:rFonts w:ascii="Arial" w:eastAsia="等线" w:hAnsi="Arial" w:cs="Arial"/>
        </w:rPr>
        <w:t xml:space="preserve">4.  </w:t>
      </w:r>
      <w:r>
        <w:rPr>
          <w:rFonts w:ascii="Arial" w:eastAsia="等线" w:hAnsi="Arial" w:cs="Arial"/>
        </w:rPr>
        <w:t>数据传输、共享环节：敏感数据、核心数据传输采用加密传输方式，通过专用传输通道传输，严禁使用公共网络传输敏感数据；数据共享前履行审批手续，向第三方共享个人信息时需告知客户并取得单独同意，明确共享范围和使用期限；加强共享数据后续管控，定期核查合作机构数据使用情况，合作关系终止后及时收回共享数据；建立共享数据安全评估机制，定期开展评估。</w:t>
      </w:r>
    </w:p>
    <w:p w14:paraId="2B9A9B55" w14:textId="77777777" w:rsidR="00C83020" w:rsidRDefault="00000000">
      <w:pPr>
        <w:spacing w:before="120" w:after="120" w:line="288" w:lineRule="auto"/>
        <w:rPr>
          <w:rFonts w:hint="eastAsia"/>
        </w:rPr>
      </w:pPr>
      <w:r>
        <w:rPr>
          <w:rFonts w:ascii="Arial" w:eastAsia="等线" w:hAnsi="Arial" w:cs="Arial"/>
        </w:rPr>
        <w:lastRenderedPageBreak/>
        <w:t xml:space="preserve">5.  </w:t>
      </w:r>
      <w:r>
        <w:rPr>
          <w:rFonts w:ascii="Arial" w:eastAsia="等线" w:hAnsi="Arial" w:cs="Arial"/>
        </w:rPr>
        <w:t>数据销毁环节：制定数据销毁操作规程，明确销毁条件、方式、流程及责任人员，采用不可逆销毁方式；数据销毁前履行审批手续，安排监销人员全程监督，销毁完成后核查销毁效果；留存完整的销毁记录，包括销毁清单、销毁方式、销毁人员、监销人员等；规范废旧存储介质销毁管理，留存介质销毁记录。</w:t>
      </w:r>
    </w:p>
    <w:p w14:paraId="6545D0BC" w14:textId="77777777" w:rsidR="00C83020" w:rsidRDefault="00000000">
      <w:pPr>
        <w:spacing w:before="320" w:after="120" w:line="288" w:lineRule="auto"/>
        <w:outlineLvl w:val="1"/>
        <w:rPr>
          <w:rFonts w:hint="eastAsia"/>
        </w:rPr>
      </w:pPr>
      <w:bookmarkStart w:id="51" w:name="heading_51"/>
      <w:r>
        <w:rPr>
          <w:rFonts w:ascii="Arial" w:eastAsia="等线" w:hAnsi="Arial" w:cs="Arial"/>
          <w:b/>
          <w:sz w:val="32"/>
        </w:rPr>
        <w:t>（三）强化生成式人工智能应用数据管理</w:t>
      </w:r>
      <w:bookmarkEnd w:id="51"/>
    </w:p>
    <w:p w14:paraId="4265B9BA" w14:textId="77777777" w:rsidR="00C83020"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规范</w:t>
      </w:r>
      <w:r>
        <w:rPr>
          <w:rFonts w:ascii="Arial" w:eastAsia="等线" w:hAnsi="Arial" w:cs="Arial"/>
        </w:rPr>
        <w:t>AI</w:t>
      </w:r>
      <w:r>
        <w:rPr>
          <w:rFonts w:ascii="Arial" w:eastAsia="等线" w:hAnsi="Arial" w:cs="Arial"/>
        </w:rPr>
        <w:t>模型训练数据管理，确保训练数据来源合法，对训练数据进行清洗和质量核查，剔除虚假、无效数据；训练数据中的敏感个人信息需进行匿名化、去标识化处理；建立训练</w:t>
      </w:r>
      <w:proofErr w:type="gramStart"/>
      <w:r>
        <w:rPr>
          <w:rFonts w:ascii="Arial" w:eastAsia="等线" w:hAnsi="Arial" w:cs="Arial"/>
        </w:rPr>
        <w:t>数据台</w:t>
      </w:r>
      <w:proofErr w:type="gramEnd"/>
      <w:r>
        <w:rPr>
          <w:rFonts w:ascii="Arial" w:eastAsia="等线" w:hAnsi="Arial" w:cs="Arial"/>
        </w:rPr>
        <w:t>账，记录训练数据来源、范围、使用期限等信息。</w:t>
      </w:r>
    </w:p>
    <w:p w14:paraId="5392F0F5" w14:textId="77777777" w:rsidR="00C83020"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加强</w:t>
      </w:r>
      <w:r>
        <w:rPr>
          <w:rFonts w:ascii="Arial" w:eastAsia="等线" w:hAnsi="Arial" w:cs="Arial"/>
        </w:rPr>
        <w:t>AI</w:t>
      </w:r>
      <w:r>
        <w:rPr>
          <w:rFonts w:ascii="Arial" w:eastAsia="等线" w:hAnsi="Arial" w:cs="Arial"/>
        </w:rPr>
        <w:t>应用数据输入、输出管控，对输入数据进行合</w:t>
      </w:r>
      <w:proofErr w:type="gramStart"/>
      <w:r>
        <w:rPr>
          <w:rFonts w:ascii="Arial" w:eastAsia="等线" w:hAnsi="Arial" w:cs="Arial"/>
        </w:rPr>
        <w:t>规</w:t>
      </w:r>
      <w:proofErr w:type="gramEnd"/>
      <w:r>
        <w:rPr>
          <w:rFonts w:ascii="Arial" w:eastAsia="等线" w:hAnsi="Arial" w:cs="Arial"/>
        </w:rPr>
        <w:t>性、安全性核查；建立</w:t>
      </w:r>
      <w:r>
        <w:rPr>
          <w:rFonts w:ascii="Arial" w:eastAsia="等线" w:hAnsi="Arial" w:cs="Arial"/>
        </w:rPr>
        <w:t>AI</w:t>
      </w:r>
      <w:r>
        <w:rPr>
          <w:rFonts w:ascii="Arial" w:eastAsia="等线" w:hAnsi="Arial" w:cs="Arial"/>
        </w:rPr>
        <w:t>生成内容审核机制，所有</w:t>
      </w:r>
      <w:r>
        <w:rPr>
          <w:rFonts w:ascii="Arial" w:eastAsia="等线" w:hAnsi="Arial" w:cs="Arial"/>
        </w:rPr>
        <w:t>AI</w:t>
      </w:r>
      <w:r>
        <w:rPr>
          <w:rFonts w:ascii="Arial" w:eastAsia="等线" w:hAnsi="Arial" w:cs="Arial"/>
        </w:rPr>
        <w:t>生成内容必须经过人工审核后方可使用，按要求对</w:t>
      </w:r>
      <w:r>
        <w:rPr>
          <w:rFonts w:ascii="Arial" w:eastAsia="等线" w:hAnsi="Arial" w:cs="Arial"/>
        </w:rPr>
        <w:t>AI</w:t>
      </w:r>
      <w:r>
        <w:rPr>
          <w:rFonts w:ascii="Arial" w:eastAsia="等线" w:hAnsi="Arial" w:cs="Arial"/>
        </w:rPr>
        <w:t>生成内容进行标识；严禁非法留存使用者输入信息和使用记录，按要求及时删除。</w:t>
      </w:r>
    </w:p>
    <w:p w14:paraId="4732BF6B" w14:textId="77777777" w:rsidR="00C83020"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健全</w:t>
      </w:r>
      <w:r>
        <w:rPr>
          <w:rFonts w:ascii="Arial" w:eastAsia="等线" w:hAnsi="Arial" w:cs="Arial"/>
        </w:rPr>
        <w:t>AI</w:t>
      </w:r>
      <w:r>
        <w:rPr>
          <w:rFonts w:ascii="Arial" w:eastAsia="等线" w:hAnsi="Arial" w:cs="Arial"/>
        </w:rPr>
        <w:t>应用数据安全管控体系，制定</w:t>
      </w:r>
      <w:r>
        <w:rPr>
          <w:rFonts w:ascii="Arial" w:eastAsia="等线" w:hAnsi="Arial" w:cs="Arial"/>
        </w:rPr>
        <w:t>AI</w:t>
      </w:r>
      <w:r>
        <w:rPr>
          <w:rFonts w:ascii="Arial" w:eastAsia="等线" w:hAnsi="Arial" w:cs="Arial"/>
        </w:rPr>
        <w:t>数据安全管理制度和操作规程，明确责任人员；对</w:t>
      </w:r>
      <w:r>
        <w:rPr>
          <w:rFonts w:ascii="Arial" w:eastAsia="等线" w:hAnsi="Arial" w:cs="Arial"/>
        </w:rPr>
        <w:t>AI</w:t>
      </w:r>
      <w:r>
        <w:rPr>
          <w:rFonts w:ascii="Arial" w:eastAsia="等线" w:hAnsi="Arial" w:cs="Arial"/>
        </w:rPr>
        <w:t>模型及相关数据采取加密存储、访问控制等安全措施，建立</w:t>
      </w:r>
      <w:r>
        <w:rPr>
          <w:rFonts w:ascii="Arial" w:eastAsia="等线" w:hAnsi="Arial" w:cs="Arial"/>
        </w:rPr>
        <w:t>AI</w:t>
      </w:r>
      <w:r>
        <w:rPr>
          <w:rFonts w:ascii="Arial" w:eastAsia="等线" w:hAnsi="Arial" w:cs="Arial"/>
        </w:rPr>
        <w:t>数据使用审计机制，留存完整审计日志；定期开展</w:t>
      </w:r>
      <w:r>
        <w:rPr>
          <w:rFonts w:ascii="Arial" w:eastAsia="等线" w:hAnsi="Arial" w:cs="Arial"/>
        </w:rPr>
        <w:t>AI</w:t>
      </w:r>
      <w:r>
        <w:rPr>
          <w:rFonts w:ascii="Arial" w:eastAsia="等线" w:hAnsi="Arial" w:cs="Arial"/>
        </w:rPr>
        <w:t>应用数据管理合</w:t>
      </w:r>
      <w:proofErr w:type="gramStart"/>
      <w:r>
        <w:rPr>
          <w:rFonts w:ascii="Arial" w:eastAsia="等线" w:hAnsi="Arial" w:cs="Arial"/>
        </w:rPr>
        <w:t>规</w:t>
      </w:r>
      <w:proofErr w:type="gramEnd"/>
      <w:r>
        <w:rPr>
          <w:rFonts w:ascii="Arial" w:eastAsia="等线" w:hAnsi="Arial" w:cs="Arial"/>
        </w:rPr>
        <w:t>评估和风险排查，及时整改发现的问题；建立</w:t>
      </w:r>
      <w:r>
        <w:rPr>
          <w:rFonts w:ascii="Arial" w:eastAsia="等线" w:hAnsi="Arial" w:cs="Arial"/>
        </w:rPr>
        <w:t>AI</w:t>
      </w:r>
      <w:r>
        <w:rPr>
          <w:rFonts w:ascii="Arial" w:eastAsia="等线" w:hAnsi="Arial" w:cs="Arial"/>
        </w:rPr>
        <w:t>应用数据安全应急处置机制，妥善处置数据泄露、篡改等事件；按要求完成</w:t>
      </w:r>
      <w:r>
        <w:rPr>
          <w:rFonts w:ascii="Arial" w:eastAsia="等线" w:hAnsi="Arial" w:cs="Arial"/>
        </w:rPr>
        <w:t>AI</w:t>
      </w:r>
      <w:r>
        <w:rPr>
          <w:rFonts w:ascii="Arial" w:eastAsia="等线" w:hAnsi="Arial" w:cs="Arial"/>
        </w:rPr>
        <w:t>算法备案，开展算法公平性评估。</w:t>
      </w:r>
    </w:p>
    <w:p w14:paraId="00E6529A" w14:textId="77777777" w:rsidR="00C83020" w:rsidRDefault="00000000">
      <w:pPr>
        <w:spacing w:before="320" w:after="120" w:line="288" w:lineRule="auto"/>
        <w:outlineLvl w:val="1"/>
        <w:rPr>
          <w:rFonts w:hint="eastAsia"/>
        </w:rPr>
      </w:pPr>
      <w:bookmarkStart w:id="52" w:name="heading_52"/>
      <w:r>
        <w:rPr>
          <w:rFonts w:ascii="Arial" w:eastAsia="等线" w:hAnsi="Arial" w:cs="Arial"/>
          <w:b/>
          <w:sz w:val="32"/>
        </w:rPr>
        <w:t>（四）提升数据安全防控及应急处置能力</w:t>
      </w:r>
      <w:bookmarkEnd w:id="52"/>
    </w:p>
    <w:p w14:paraId="1EFB928C" w14:textId="77777777" w:rsidR="00C83020"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完善数据安全技术防控体系，部署数据防泄露、入侵检测、异常流量分析等安全系统，确保系统正常运行；核心业务系统、数据管理平台按要求完成网络安全等级保护测评，定期开展漏洞扫描（每月至少</w:t>
      </w:r>
      <w:r>
        <w:rPr>
          <w:rFonts w:ascii="Arial" w:eastAsia="等线" w:hAnsi="Arial" w:cs="Arial"/>
        </w:rPr>
        <w:t>1</w:t>
      </w:r>
      <w:r>
        <w:rPr>
          <w:rFonts w:ascii="Arial" w:eastAsia="等线" w:hAnsi="Arial" w:cs="Arial"/>
        </w:rPr>
        <w:t>次）和渗透测试（每年至少</w:t>
      </w:r>
      <w:r>
        <w:rPr>
          <w:rFonts w:ascii="Arial" w:eastAsia="等线" w:hAnsi="Arial" w:cs="Arial"/>
        </w:rPr>
        <w:t>2</w:t>
      </w:r>
      <w:r>
        <w:rPr>
          <w:rFonts w:ascii="Arial" w:eastAsia="等线" w:hAnsi="Arial" w:cs="Arial"/>
        </w:rPr>
        <w:t>次，重大变更后追加</w:t>
      </w:r>
      <w:r>
        <w:rPr>
          <w:rFonts w:ascii="Arial" w:eastAsia="等线" w:hAnsi="Arial" w:cs="Arial"/>
        </w:rPr>
        <w:t>1</w:t>
      </w:r>
      <w:r>
        <w:rPr>
          <w:rFonts w:ascii="Arial" w:eastAsia="等线" w:hAnsi="Arial" w:cs="Arial"/>
        </w:rPr>
        <w:t>次），及时修复高危漏洞；部署统一身份认证系统，核心数据访问采用</w:t>
      </w:r>
      <w:proofErr w:type="gramStart"/>
      <w:r>
        <w:rPr>
          <w:rFonts w:ascii="Arial" w:eastAsia="等线" w:hAnsi="Arial" w:cs="Arial"/>
        </w:rPr>
        <w:t>双因素</w:t>
      </w:r>
      <w:proofErr w:type="gramEnd"/>
      <w:r>
        <w:rPr>
          <w:rFonts w:ascii="Arial" w:eastAsia="等线" w:hAnsi="Arial" w:cs="Arial"/>
        </w:rPr>
        <w:t>认证；对移动办公设备开启全盘加密，设置远程擦除功能。</w:t>
      </w:r>
    </w:p>
    <w:p w14:paraId="3431CBF8" w14:textId="77777777" w:rsidR="00C83020"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健全数据安全应急处置机制，结合金融业务特点制定四级数据安全事件应急预案，明确应急组织机构、响应流程和处置措施；每年开展至少</w:t>
      </w:r>
      <w:r>
        <w:rPr>
          <w:rFonts w:ascii="Arial" w:eastAsia="等线" w:hAnsi="Arial" w:cs="Arial"/>
        </w:rPr>
        <w:t>1</w:t>
      </w:r>
      <w:r>
        <w:rPr>
          <w:rFonts w:ascii="Arial" w:eastAsia="等线" w:hAnsi="Arial" w:cs="Arial"/>
        </w:rPr>
        <w:t>次应急演练，形成演练评估报告，针对演练发现的问题及时整改；配备必要的应急处置物资，加强应急处置人员专业培训，提升应急处置能力；数据安全事件发生后，按要求在</w:t>
      </w:r>
      <w:r>
        <w:rPr>
          <w:rFonts w:ascii="Arial" w:eastAsia="等线" w:hAnsi="Arial" w:cs="Arial"/>
        </w:rPr>
        <w:t>48</w:t>
      </w:r>
      <w:r>
        <w:rPr>
          <w:rFonts w:ascii="Arial" w:eastAsia="等线" w:hAnsi="Arial" w:cs="Arial"/>
        </w:rPr>
        <w:t>小时内完成定级，及时上报监管部门，留存应急处置记录。</w:t>
      </w:r>
    </w:p>
    <w:p w14:paraId="756AB687" w14:textId="77777777" w:rsidR="00C83020"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建立常态化数据安全审计机制，定期开展数据安全审计，配备专业审计人员；对审计发现的问题建立</w:t>
      </w:r>
      <w:proofErr w:type="gramStart"/>
      <w:r>
        <w:rPr>
          <w:rFonts w:ascii="Arial" w:eastAsia="等线" w:hAnsi="Arial" w:cs="Arial"/>
        </w:rPr>
        <w:t>整改台</w:t>
      </w:r>
      <w:proofErr w:type="gramEnd"/>
      <w:r>
        <w:rPr>
          <w:rFonts w:ascii="Arial" w:eastAsia="等线" w:hAnsi="Arial" w:cs="Arial"/>
        </w:rPr>
        <w:t>账，明确整改责任人员、整改期限和整改措施，实现整改闭环管理；将数据安全审计结果纳入员工绩效考核和奖惩体系，落实问责处置机制。</w:t>
      </w:r>
    </w:p>
    <w:p w14:paraId="19E961E7" w14:textId="77777777" w:rsidR="00C83020" w:rsidRDefault="00000000">
      <w:pPr>
        <w:spacing w:before="320" w:after="120" w:line="288" w:lineRule="auto"/>
        <w:outlineLvl w:val="1"/>
        <w:rPr>
          <w:rFonts w:hint="eastAsia"/>
        </w:rPr>
      </w:pPr>
      <w:bookmarkStart w:id="53" w:name="heading_53"/>
      <w:r>
        <w:rPr>
          <w:rFonts w:ascii="Arial" w:eastAsia="等线" w:hAnsi="Arial" w:cs="Arial"/>
          <w:b/>
          <w:sz w:val="32"/>
        </w:rPr>
        <w:t>（五）规范人员管理，强化岗位管控</w:t>
      </w:r>
      <w:bookmarkEnd w:id="53"/>
    </w:p>
    <w:p w14:paraId="295D98BC" w14:textId="77777777" w:rsidR="00C83020"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明确数据管理各部门、各岗位的职责，指定数据安全归口管理部门，重要数据处理</w:t>
      </w:r>
      <w:r>
        <w:rPr>
          <w:rFonts w:ascii="Arial" w:eastAsia="等线" w:hAnsi="Arial" w:cs="Arial"/>
        </w:rPr>
        <w:lastRenderedPageBreak/>
        <w:t>者明确数据安全负责人和管理机构；配备与业务规模相适应的数据安全专业人员，提升人员专业能力。</w:t>
      </w:r>
    </w:p>
    <w:p w14:paraId="06B93885" w14:textId="77777777" w:rsidR="00C83020"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规范人员准入、离职管控，数据管理人员、核心岗位人员准入时进行安全背景审查；与可使用高敏感性数据的人员签订保密协议；员工离职时，及时注销其数据访问权限和系统账号，收回存储介质，要求签署保密承诺书，开展离职面谈，明确保密义务和违约责任。</w:t>
      </w:r>
    </w:p>
    <w:p w14:paraId="0ABA0017" w14:textId="77777777" w:rsidR="00C83020"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强化人员日常管控，建立员工数据操作日志，对员工数据操作行为进行常态化监督；定期开展员工数据安全警示教育，每半年至少</w:t>
      </w:r>
      <w:r>
        <w:rPr>
          <w:rFonts w:ascii="Arial" w:eastAsia="等线" w:hAnsi="Arial" w:cs="Arial"/>
        </w:rPr>
        <w:t>1</w:t>
      </w:r>
      <w:r>
        <w:rPr>
          <w:rFonts w:ascii="Arial" w:eastAsia="等线" w:hAnsi="Arial" w:cs="Arial"/>
        </w:rPr>
        <w:t>次，提升员工数据安全意识；建立员工数据安全奖惩机制，对合</w:t>
      </w:r>
      <w:proofErr w:type="gramStart"/>
      <w:r>
        <w:rPr>
          <w:rFonts w:ascii="Arial" w:eastAsia="等线" w:hAnsi="Arial" w:cs="Arial"/>
        </w:rPr>
        <w:t>规</w:t>
      </w:r>
      <w:proofErr w:type="gramEnd"/>
      <w:r>
        <w:rPr>
          <w:rFonts w:ascii="Arial" w:eastAsia="等线" w:hAnsi="Arial" w:cs="Arial"/>
        </w:rPr>
        <w:t>操作进行奖励，对违规操作严肃处罚。</w:t>
      </w:r>
    </w:p>
    <w:p w14:paraId="1CA2278F" w14:textId="77777777" w:rsidR="00C83020" w:rsidRDefault="00000000">
      <w:pPr>
        <w:spacing w:before="320" w:after="120" w:line="288" w:lineRule="auto"/>
        <w:outlineLvl w:val="1"/>
        <w:rPr>
          <w:rFonts w:hint="eastAsia"/>
        </w:rPr>
      </w:pPr>
      <w:bookmarkStart w:id="54" w:name="heading_54"/>
      <w:r>
        <w:rPr>
          <w:rFonts w:ascii="Arial" w:eastAsia="等线" w:hAnsi="Arial" w:cs="Arial"/>
          <w:b/>
          <w:sz w:val="32"/>
        </w:rPr>
        <w:t>（六）加强与监管部门衔接，落实监管要求</w:t>
      </w:r>
      <w:bookmarkEnd w:id="54"/>
    </w:p>
    <w:p w14:paraId="13D44B14" w14:textId="77777777" w:rsidR="00C83020"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严格按要求向中国人民银行及相关监管部门报送数据安全相关报告和重要数据目录，确保报送数据真实、准确、完整，按时报送，杜绝迟报、漏报；按要求申报本机构核心数据、重要数据，填报相关目录内容。</w:t>
      </w:r>
    </w:p>
    <w:p w14:paraId="52510599" w14:textId="77777777" w:rsidR="00C83020"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积极配合监管部门的数据安全监督检查，如实提供相关资料，按要求整改检查发现的问题，及时反馈整改情况，落实监管意见，持续优化数据管理体系和实操流程。</w:t>
      </w:r>
    </w:p>
    <w:p w14:paraId="0950956D" w14:textId="77777777" w:rsidR="00C83020" w:rsidRDefault="00000000">
      <w:pPr>
        <w:spacing w:before="380" w:after="140" w:line="288" w:lineRule="auto"/>
        <w:outlineLvl w:val="0"/>
        <w:rPr>
          <w:rFonts w:hint="eastAsia"/>
        </w:rPr>
      </w:pPr>
      <w:bookmarkStart w:id="55" w:name="heading_55"/>
      <w:r>
        <w:rPr>
          <w:rFonts w:ascii="Arial" w:eastAsia="等线" w:hAnsi="Arial" w:cs="Arial"/>
          <w:b/>
          <w:sz w:val="36"/>
        </w:rPr>
        <w:t>六、整改要求</w:t>
      </w:r>
      <w:bookmarkEnd w:id="55"/>
    </w:p>
    <w:p w14:paraId="73813E14" w14:textId="77777777" w:rsidR="00C83020"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被审计单位应高度重视本次审计发现的问题，成立整改工作领导小组，明确整改责任部门、责任人员和整改期限，制定详细的整改实施方案，确保所有问题逐一整改到位，杜绝敷衍整改、虚假整改。</w:t>
      </w:r>
    </w:p>
    <w:p w14:paraId="40376A0B" w14:textId="77777777" w:rsidR="00C83020"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整改工作应坚持</w:t>
      </w:r>
      <w:r>
        <w:rPr>
          <w:rFonts w:ascii="Arial" w:eastAsia="等线" w:hAnsi="Arial" w:cs="Arial"/>
        </w:rPr>
        <w:t>“</w:t>
      </w:r>
      <w:r>
        <w:rPr>
          <w:rFonts w:ascii="Arial" w:eastAsia="等线" w:hAnsi="Arial" w:cs="Arial"/>
        </w:rPr>
        <w:t>边整改、边完善、边提升</w:t>
      </w:r>
      <w:r>
        <w:rPr>
          <w:rFonts w:ascii="Arial" w:eastAsia="等线" w:hAnsi="Arial" w:cs="Arial"/>
        </w:rPr>
        <w:t>”</w:t>
      </w:r>
      <w:r>
        <w:rPr>
          <w:rFonts w:ascii="Arial" w:eastAsia="等线" w:hAnsi="Arial" w:cs="Arial"/>
        </w:rPr>
        <w:t>的原则，针对审计发现的共性问题、突出问题，深入分析问题根源，完善相关制度和实操流程，强化</w:t>
      </w:r>
      <w:proofErr w:type="gramStart"/>
      <w:r>
        <w:rPr>
          <w:rFonts w:ascii="Arial" w:eastAsia="等线" w:hAnsi="Arial" w:cs="Arial"/>
        </w:rPr>
        <w:t>长效管</w:t>
      </w:r>
      <w:proofErr w:type="gramEnd"/>
      <w:r>
        <w:rPr>
          <w:rFonts w:ascii="Arial" w:eastAsia="等线" w:hAnsi="Arial" w:cs="Arial"/>
        </w:rPr>
        <w:t>控机制，防止问题反弹。</w:t>
      </w:r>
    </w:p>
    <w:p w14:paraId="28EC0DAD" w14:textId="77777777" w:rsidR="00C83020"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整改完成后，被审计单位应及时向审计组提交整改报告，说明整改情况、整改措施、整改成效及</w:t>
      </w:r>
      <w:proofErr w:type="gramStart"/>
      <w:r>
        <w:rPr>
          <w:rFonts w:ascii="Arial" w:eastAsia="等线" w:hAnsi="Arial" w:cs="Arial"/>
        </w:rPr>
        <w:t>长效管</w:t>
      </w:r>
      <w:proofErr w:type="gramEnd"/>
      <w:r>
        <w:rPr>
          <w:rFonts w:ascii="Arial" w:eastAsia="等线" w:hAnsi="Arial" w:cs="Arial"/>
        </w:rPr>
        <w:t>控措施，并准备相关佐证材料（如整改记录、制度文件、操作日志等），接受审计组的复查验证。</w:t>
      </w:r>
    </w:p>
    <w:p w14:paraId="02D56BFC" w14:textId="77777777" w:rsidR="00C83020" w:rsidRDefault="00000000">
      <w:pPr>
        <w:spacing w:before="120" w:after="120" w:line="288" w:lineRule="auto"/>
        <w:rPr>
          <w:rFonts w:hint="eastAsia"/>
        </w:rPr>
      </w:pPr>
      <w:r>
        <w:rPr>
          <w:rFonts w:ascii="Arial" w:eastAsia="等线" w:hAnsi="Arial" w:cs="Arial"/>
        </w:rPr>
        <w:t xml:space="preserve">4.  </w:t>
      </w:r>
      <w:r>
        <w:rPr>
          <w:rFonts w:ascii="Arial" w:eastAsia="等线" w:hAnsi="Arial" w:cs="Arial"/>
        </w:rPr>
        <w:t>对本次审计发现的重大违规问题和高风险问题，被审计单位应立即停止相关违规操作，采取临时管控措施，防范数据安全风险；对相关责任人员进行追责问责，并</w:t>
      </w:r>
      <w:proofErr w:type="gramStart"/>
      <w:r>
        <w:rPr>
          <w:rFonts w:ascii="Arial" w:eastAsia="等线" w:hAnsi="Arial" w:cs="Arial"/>
        </w:rPr>
        <w:t>将追责问责</w:t>
      </w:r>
      <w:proofErr w:type="gramEnd"/>
      <w:r>
        <w:rPr>
          <w:rFonts w:ascii="Arial" w:eastAsia="等线" w:hAnsi="Arial" w:cs="Arial"/>
        </w:rPr>
        <w:t>情况纳入整改报告。</w:t>
      </w:r>
    </w:p>
    <w:p w14:paraId="55A29659" w14:textId="42D07D57" w:rsidR="00C83020" w:rsidRDefault="00C83020">
      <w:pPr>
        <w:spacing w:before="120" w:after="120" w:line="288" w:lineRule="auto"/>
        <w:rPr>
          <w:rFonts w:hint="eastAsia"/>
        </w:rPr>
      </w:pPr>
    </w:p>
    <w:sectPr w:rsidR="00C83020" w:rsidSect="003C0398">
      <w:pgSz w:w="11905" w:h="16840"/>
      <w:pgMar w:top="1440" w:right="1800" w:bottom="1440" w:left="1800" w:header="720" w:footer="720" w:gutter="0"/>
      <w:pgNumType w:fmt="numberInDash"/>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3064B" w14:textId="77777777" w:rsidR="004D4A9D" w:rsidRDefault="004D4A9D">
      <w:pPr>
        <w:spacing w:after="0" w:line="240" w:lineRule="auto"/>
        <w:rPr>
          <w:rFonts w:hint="eastAsia"/>
        </w:rPr>
      </w:pPr>
      <w:r>
        <w:separator/>
      </w:r>
    </w:p>
  </w:endnote>
  <w:endnote w:type="continuationSeparator" w:id="0">
    <w:p w14:paraId="4EE0C820" w14:textId="77777777" w:rsidR="004D4A9D" w:rsidRDefault="004D4A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4DD30" w14:textId="77777777" w:rsidR="004D4A9D" w:rsidRDefault="004D4A9D">
      <w:pPr>
        <w:spacing w:after="0" w:line="240" w:lineRule="auto"/>
        <w:rPr>
          <w:rFonts w:hint="eastAsia"/>
        </w:rPr>
      </w:pPr>
      <w:r>
        <w:separator/>
      </w:r>
    </w:p>
  </w:footnote>
  <w:footnote w:type="continuationSeparator" w:id="0">
    <w:p w14:paraId="076D59CD" w14:textId="77777777" w:rsidR="004D4A9D" w:rsidRDefault="004D4A9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020"/>
    <w:rsid w:val="003C0398"/>
    <w:rsid w:val="004D4A9D"/>
    <w:rsid w:val="00C83020"/>
    <w:rsid w:val="00D8629D"/>
    <w:rsid w:val="00F830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1B7E7F"/>
  <w15:docId w15:val="{55E1BC75-5AD1-4E4A-891E-F8FBEDC67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8629D"/>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D8629D"/>
    <w:rPr>
      <w:sz w:val="18"/>
      <w:szCs w:val="18"/>
    </w:rPr>
  </w:style>
  <w:style w:type="paragraph" w:styleId="a5">
    <w:name w:val="footer"/>
    <w:basedOn w:val="a"/>
    <w:link w:val="a6"/>
    <w:uiPriority w:val="99"/>
    <w:unhideWhenUsed/>
    <w:rsid w:val="00D8629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D8629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7682</Words>
  <Characters>7759</Characters>
  <Application>Microsoft Office Word</Application>
  <DocSecurity>0</DocSecurity>
  <Lines>267</Lines>
  <Paragraphs>223</Paragraphs>
  <ScaleCrop>false</ScaleCrop>
  <Company/>
  <LinksUpToDate>false</LinksUpToDate>
  <CharactersWithSpaces>15218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Wu Dior</cp:lastModifiedBy>
  <cp:revision>2</cp:revision>
  <dcterms:created xsi:type="dcterms:W3CDTF">2026-01-28T10:40:00Z</dcterms:created>
  <dcterms:modified xsi:type="dcterms:W3CDTF">2026-01-28T10:40:00Z</dcterms:modified>
</cp:coreProperties>
</file>