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PSLE Science 2016-2025 — Deep Dive (for Master Class planning)</w:t>
      </w:r>
    </w:p>
    <w:p>
      <w:r>
        <w:t xml:space="preserve"/>
      </w:r>
    </w:p>
    <w:p>
      <w:r>
        <w:t xml:space="preserve">Source data: [</w:t>
      </w:r>
      <w:r>
        <w:rPr>
          <w:rFonts w:ascii="Consolas" w:cs="Consolas" w:eastAsia="Consolas" w:hAnsi="Consolas"/>
        </w:rPr>
        <w:t xml:space="preserve">scripts/psle-science-dump.json</w:t>
      </w:r>
      <w:r>
        <w:t xml:space="preserve">](../scripts/psle-science-dump.json) — 11 papers, 417 questions across 2016-2025 (2022-2024 bundled into Life/Physical × MCQ/OEQ).</w:t>
      </w:r>
    </w:p>
    <w:p>
      <w:r>
        <w:t xml:space="preserve"/>
      </w:r>
    </w:p>
    <w:p>
      <w:pPr>
        <w:pStyle w:val="Heading2"/>
      </w:pPr>
      <w:r>
        <w:t xml:space="preserve">1. Year-over-year trends (single-year papers: 2016-2021, 2025)</w:t>
      </w:r>
    </w:p>
    <w:p>
      <w:r>
        <w:t xml:space="preserve"/>
      </w:r>
    </w:p>
    <w:p>
      <w:r>
        <w:t xml:space="preserve">Comparing early avg (2016-2019) vs recent avg (2020/2021/2025):</w:t>
      </w:r>
    </w:p>
    <w:p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DDDDDD" w:val="solid"/>
          </w:tcPr>
          <w:p>
            <w:r>
              <w:rPr>
                <w:b/>
                <w:bCs/>
              </w:rPr>
              <w:t xml:space="preserve">Topic</w:t>
            </w:r>
          </w:p>
        </w:tc>
        <w:tc>
          <w:tcPr>
            <w:shd w:color="DDDDDD" w:val="solid"/>
          </w:tcPr>
          <w:p>
            <w:r>
              <w:rPr>
                <w:b/>
                <w:bCs/>
              </w:rPr>
              <w:t xml:space="preserve">Early</w:t>
            </w:r>
          </w:p>
        </w:tc>
        <w:tc>
          <w:tcPr>
            <w:shd w:color="DDDDDD" w:val="solid"/>
          </w:tcPr>
          <w:p>
            <w:r>
              <w:rPr>
                <w:b/>
                <w:bCs/>
              </w:rPr>
              <w:t xml:space="preserve">Recent</w:t>
            </w:r>
          </w:p>
        </w:tc>
        <w:tc>
          <w:tcPr>
            <w:shd w:color="DDDDDD" w:val="solid"/>
          </w:tcPr>
          <w:p>
            <w:r>
              <w:rPr>
                <w:b/>
                <w:bCs/>
              </w:rPr>
              <w:t xml:space="preserve">Δ</w:t>
            </w:r>
          </w:p>
        </w:tc>
      </w:tr>
      <w:tr>
        <w:tc>
          <w:p>
            <w:r>
              <w:t xml:space="preserve">Interactions within environment</w:t>
            </w:r>
          </w:p>
        </w:tc>
        <w:tc>
          <w:p>
            <w:r>
              <w:t xml:space="preserve">8.0</w:t>
            </w:r>
          </w:p>
        </w:tc>
        <w:tc>
          <w:p>
            <w:r>
              <w:t xml:space="preserve">2.7</w:t>
            </w:r>
          </w:p>
        </w:tc>
        <w:tc>
          <w:p>
            <w:r>
              <w:rPr>
                <w:b/>
                <w:bCs/>
              </w:rPr>
              <w:t xml:space="preserve">−5.3</w:t>
            </w:r>
          </w:p>
        </w:tc>
      </w:tr>
      <w:tr>
        <w:tc>
          <w:p>
            <w:r>
              <w:t xml:space="preserve">Cycles in matter</w:t>
            </w:r>
          </w:p>
        </w:tc>
        <w:tc>
          <w:p>
            <w:r>
              <w:t xml:space="preserve">2.0</w:t>
            </w:r>
          </w:p>
        </w:tc>
        <w:tc>
          <w:p>
            <w:r>
              <w:t xml:space="preserve">3.7</w:t>
            </w:r>
          </w:p>
        </w:tc>
        <w:tc>
          <w:p>
            <w:r>
              <w:rPr>
                <w:b/>
                <w:bCs/>
              </w:rPr>
              <w:t xml:space="preserve">+1.7</w:t>
            </w:r>
          </w:p>
        </w:tc>
      </w:tr>
      <w:tr>
        <w:tc>
          <w:p>
            <w:r>
              <w:t xml:space="preserve">Plant parts &amp; functions</w:t>
            </w:r>
          </w:p>
        </w:tc>
        <w:tc>
          <w:p>
            <w:r>
              <w:t xml:space="preserve">1.5</w:t>
            </w:r>
          </w:p>
        </w:tc>
        <w:tc>
          <w:p>
            <w:r>
              <w:t xml:space="preserve">3.0</w:t>
            </w:r>
          </w:p>
        </w:tc>
        <w:tc>
          <w:p>
            <w:r>
              <w:rPr>
                <w:b/>
                <w:bCs/>
              </w:rPr>
              <w:t xml:space="preserve">+1.5</w:t>
            </w:r>
          </w:p>
        </w:tc>
      </w:tr>
      <w:tr>
        <w:tc>
          <w:p>
            <w:r>
              <w:t xml:space="preserve">Human digestive</w:t>
            </w:r>
          </w:p>
        </w:tc>
        <w:tc>
          <w:p>
            <w:r>
              <w:t xml:space="preserve">0.5</w:t>
            </w:r>
          </w:p>
        </w:tc>
        <w:tc>
          <w:p>
            <w:r>
              <w:t xml:space="preserve">1.7</w:t>
            </w:r>
          </w:p>
        </w:tc>
        <w:tc>
          <w:p>
            <w:r>
              <w:rPr>
                <w:b/>
                <w:bCs/>
              </w:rPr>
              <w:t xml:space="preserve">+1.2</w:t>
            </w:r>
          </w:p>
        </w:tc>
      </w:tr>
      <w:tr>
        <w:tc>
          <w:p>
            <w:r>
              <w:t xml:space="preserve">Human respiratory/circulatory</w:t>
            </w:r>
          </w:p>
        </w:tc>
        <w:tc>
          <w:p>
            <w:r>
              <w:t xml:space="preserve">1.3</w:t>
            </w:r>
          </w:p>
        </w:tc>
        <w:tc>
          <w:p>
            <w:r>
              <w:t xml:space="preserve">2.3</w:t>
            </w:r>
          </w:p>
        </w:tc>
        <w:tc>
          <w:p>
            <w:r>
              <w:rPr>
                <w:b/>
                <w:bCs/>
              </w:rPr>
              <w:t xml:space="preserve">+1.1</w:t>
            </w:r>
          </w:p>
        </w:tc>
      </w:tr>
      <w:tr>
        <w:tc>
          <w:p>
            <w:r>
              <w:t xml:space="preserve">Water cycle / evap-condense</w:t>
            </w:r>
          </w:p>
        </w:tc>
        <w:tc>
          <w:p>
            <w:r>
              <w:t xml:space="preserve">2.3</w:t>
            </w:r>
          </w:p>
        </w:tc>
        <w:tc>
          <w:p>
            <w:r>
              <w:t xml:space="preserve">1.3</w:t>
            </w:r>
          </w:p>
        </w:tc>
        <w:tc>
          <w:p>
            <w:r>
              <w:t xml:space="preserve">−0.9</w:t>
            </w:r>
          </w:p>
        </w:tc>
      </w:tr>
      <w:tr>
        <w:tc>
          <w:p>
            <w:r>
              <w:t xml:space="preserve">Forces (Friction/Grav/Elastic)</w:t>
            </w:r>
          </w:p>
        </w:tc>
        <w:tc>
          <w:p>
            <w:r>
              <w:t xml:space="preserve">3.8</w:t>
            </w:r>
          </w:p>
        </w:tc>
        <w:tc>
          <w:p>
            <w:r>
              <w:t xml:space="preserve">3.0</w:t>
            </w:r>
          </w:p>
        </w:tc>
        <w:tc>
          <w:p>
            <w:r>
              <w:t xml:space="preserve">−0.8</w:t>
            </w:r>
          </w:p>
        </w:tc>
      </w:tr>
    </w:tbl>
    <w:p>
      <w:r>
        <w:t xml:space="preserve"/>
      </w:r>
    </w:p>
    <w:p>
      <w:r>
        <w:rPr>
          <w:b/>
          <w:bCs/>
        </w:rPr>
        <w:t xml:space="preserve">Interactions hasn't disappeared</w:t>
      </w:r>
      <w:r>
        <w:t xml:space="preserve"> — it's been absorbed into the 2022-2024 bundle (15 questions there) and now leans more toward systems-thinking (multi-organ traces) than pure ecology.</w:t>
      </w:r>
    </w:p>
    <w:p>
      <w:r>
        <w:t xml:space="preserve"/>
      </w:r>
    </w:p>
    <w:p>
      <w:r>
        <w:rPr>
          <w:b/>
          <w:bCs/>
        </w:rPr>
        <w:t xml:space="preserve">Rising fast: plant systems + human body systems + cycles in matter.</w:t>
      </w:r>
      <w:r>
        <w:t xml:space="preserve"> Plant cell biology + stomata + tube-tracing is now a near-certain MCQ block.</w:t>
      </w:r>
    </w:p>
    <w:p>
      <w:r>
        <w:t xml:space="preserve"/>
      </w:r>
    </w:p>
    <w:p>
      <w:pPr>
        <w:pStyle w:val="Heading2"/>
      </w:pPr>
      <w:r>
        <w:t xml:space="preserve">2. Per-topic deep dive — top 7</w:t>
      </w:r>
    </w:p>
    <w:p>
      <w:r>
        <w:t xml:space="preserve"/>
      </w:r>
    </w:p>
    <w:p>
      <w:pPr>
        <w:pStyle w:val="Heading3"/>
      </w:pPr>
      <w:r>
        <w:t xml:space="preserve">A. Electrical systems &amp; circuits (31 qs; 3× 5-mark, 4× 4-mark — highest OEQ density)</w:t>
      </w:r>
    </w:p>
    <w:p>
      <w:r>
        <w:t xml:space="preserve"/>
      </w:r>
    </w:p>
    <w:p>
      <w:r>
        <w:rPr>
          <w:b/>
          <w:bCs/>
        </w:rPr>
        <w:t xml:space="preserve">Traps: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Bulb-contact trap.</w:t>
      </w:r>
      <w:r>
        <w:t xml:space="preserve"> Wires must touch metal tip AND side casing. Q11 2022-24: </w:t>
      </w:r>
      <w:r>
        <w:rPr>
          <w:i/>
          <w:iCs/>
        </w:rPr>
        <w:t xml:space="preserve">"the bulbs are connected by the wires only at the metal tips. Hence, this will not allow electric current to flow."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Battery-direction trap.</w:t>
      </w:r>
      <w:r>
        <w:t xml:space="preserve"> −/− kills the circuit. Q36 2019, Q11 2022-24, Q35 2025.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Series-vs-parallel "if one blows" framing.</w:t>
      </w:r>
      <w:r>
        <w:t xml:space="preserve"> Q35 2025: </w:t>
      </w:r>
      <w:r>
        <w:rPr>
          <w:i/>
          <w:iCs/>
        </w:rPr>
        <w:t xml:space="preserve">"connect the bulbs such that if one blows, the other will still be lit"</w:t>
      </w:r>
      <w:r>
        <w:t xml:space="preserve"> → parallel forced.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Electromagnet on/off → spring/iron-bolt cycle.</w:t>
      </w:r>
      <w:r>
        <w:t xml:space="preserve"> Q39 2020, Q2 2022-24, Q10 2022-24, Q40 2025 all share this shape.</w:t>
      </w:r>
    </w:p>
    <w:p>
      <w:r>
        <w:t xml:space="preserve"/>
      </w:r>
    </w:p>
    <w:p>
      <w:r>
        <w:rPr>
          <w:b/>
          <w:bCs/>
        </w:rPr>
        <w:t xml:space="preserve">5-mark structure (Q10 2022-24, Q39 2020, Q2 2022-24):</w:t>
      </w:r>
      <w:r>
        <w:t xml:space="preserve"> mark scheme is always (i) switch closed → current flows → coil becomes electromagnet → attracts iron, (ii) iron contact breaks → current stops → loses magnetism → spring/gravity returns iron, (iii) cycle repeats. </w:t>
      </w:r>
      <w:r>
        <w:rPr>
          <w:b/>
          <w:bCs/>
        </w:rPr>
        <w:t xml:space="preserve">5 marking points = 5 marks.</w:t>
      </w:r>
    </w:p>
    <w:p>
      <w:r>
        <w:t xml:space="preserve"/>
      </w:r>
    </w:p>
    <w:p>
      <w:pPr>
        <w:pStyle w:val="Heading3"/>
      </w:pPr>
      <w:r>
        <w:t xml:space="preserve">B. Forces — Friction/Gravity/Elastic (36 qs; 1× 5-mark, 5× 4-mark)</w:t>
      </w:r>
    </w:p>
    <w:p>
      <w:r>
        <w:t xml:space="preserve"/>
      </w:r>
    </w:p>
    <w:p>
      <w:r>
        <w:rPr>
          <w:b/>
          <w:bCs/>
        </w:rPr>
        <w:t xml:space="preserve">Traps: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Force direction with motion vs at rest.</w:t>
      </w:r>
      <w:r>
        <w:t xml:space="preserve"> Q20 2021, Q17 2022-24 — students drop friction when object is "stopped".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"Greater force" balance reasoning.</w:t>
      </w:r>
      <w:r>
        <w:t xml:space="preserve"> Q37 2018: </w:t>
      </w:r>
      <w:r>
        <w:rPr>
          <w:i/>
          <w:iCs/>
        </w:rPr>
        <w:t xml:space="preserve">"The weight of the phone is greater than the friction between the plug and the phone."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Spring PE → KE → GPE chain.</w:t>
      </w:r>
      <w:r>
        <w:t xml:space="preserve"> Q40 2021 toy rocket, Q13 2022-24 ball, Q43 2016 balloon. Always "no wind in room" → fair-test signal.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Spring stiffness comparison.</w:t>
      </w:r>
      <w:r>
        <w:t xml:space="preserve"> Q38cd 2017.</w:t>
      </w:r>
    </w:p>
    <w:p>
      <w:r>
        <w:t xml:space="preserve"/>
      </w:r>
    </w:p>
    <w:p>
      <w:pPr>
        <w:pStyle w:val="Heading3"/>
      </w:pPr>
      <w:r>
        <w:t xml:space="preserve">C. Heat energy (28 qs; 1× 5-mark, 5× 4-mark)</w:t>
      </w:r>
    </w:p>
    <w:p>
      <w:r>
        <w:t xml:space="preserve"/>
      </w:r>
    </w:p>
    <w:p>
      <w:r>
        <w:rPr>
          <w:b/>
          <w:bCs/>
        </w:rPr>
        <w:t xml:space="preserve">Traps: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Expansion/contraction differential.</w:t>
      </w:r>
      <w:r>
        <w:t xml:space="preserve"> Q35 2017 metal lid on glass jar. Q36 2025 plastic lid &gt; glass jar. Q14 2022-24 wires snap at night because </w:t>
      </w:r>
      <w:r>
        <w:rPr>
          <w:i/>
          <w:iCs/>
        </w:rPr>
        <w:t xml:space="preserve">"there was no allowance for contraction"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Temperature vs heat distinction.</w:t>
      </w:r>
      <w:r>
        <w:t xml:space="preserve"> Q36 2018: </w:t>
      </w:r>
      <w:r>
        <w:rPr>
          <w:i/>
          <w:iCs/>
        </w:rPr>
        <w:t xml:space="preserve">"Temperature is a measure of the degree of hotness... Heat is a form of energy."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Rate of heat transfer ∝ temperature difference.</w:t>
      </w:r>
      <w:r>
        <w:t xml:space="preserve"> Q36 2018.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Trapped-air insulator.</w:t>
      </w:r>
      <w:r>
        <w:t xml:space="preserve"> Q39 2016 fur, Q31 2018 greenhouse, double-glass.</w:t>
      </w:r>
    </w:p>
    <w:p>
      <w:r>
        <w:t xml:space="preserve"/>
      </w:r>
    </w:p>
    <w:p>
      <w:pPr>
        <w:pStyle w:val="Heading3"/>
      </w:pPr>
      <w:r>
        <w:t xml:space="preserve">D. Interactions within the environment (55 qs total)</w:t>
      </w:r>
    </w:p>
    <w:p>
      <w:r>
        <w:t xml:space="preserve"/>
      </w:r>
    </w:p>
    <w:p>
      <w:r>
        <w:rPr>
          <w:b/>
          <w:bCs/>
        </w:rPr>
        <w:t xml:space="preserve">Traps: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Population cascade reasoning.</w:t>
      </w:r>
      <w:r>
        <w:t xml:space="preserve"> Q16 2022-24 pond plants F/G fertiliser cascade; Q31 2019 bird P; Q30 2018 cuckoo-style bird K.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Adaptation = camouflage/competition/predator avoidance.</w:t>
      </w:r>
      <w:r>
        <w:t xml:space="preserve"> Q34 2016 moths-on-bark; Q15 2022-24 fungus warmth/humidity; Q32 2019 polar bear ice.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Decomposition = food/nutrient cycle.</w:t>
      </w:r>
      <w:r>
        <w:t xml:space="preserve"> Q10 2018: </w:t>
      </w:r>
      <w:r>
        <w:rPr>
          <w:i/>
          <w:iCs/>
        </w:rPr>
        <w:t xml:space="preserve">"To make the soil fertile when the plants decompose."</w:t>
      </w:r>
      <w:r>
        <w:t xml:space="preserve"> Q1 2022-24 deforestation → less photosynthesis → more CO₂.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Fair-test variables in ecological experiments.</w:t>
      </w:r>
      <w:r>
        <w:t xml:space="preserve"> Q33 2019 (leaves/soil), Q9 2022-24 (Secchi disc), Q32 2021 (mosquito hatching).</w:t>
      </w:r>
    </w:p>
    <w:p>
      <w:r>
        <w:t xml:space="preserve"/>
      </w:r>
    </w:p>
    <w:p>
      <w:r>
        <w:rPr>
          <w:b/>
          <w:bCs/>
        </w:rPr>
        <w:t xml:space="preserve">5-mark structure (Q33a 2018 dengue):</w:t>
      </w:r>
      <w:r>
        <w:t xml:space="preserve"> (a)(i) graph trend → biological explanation linking to life cycle stage → (a)(ii) numeric calc. Marking points = data-read + mechanism + maths.</w:t>
      </w:r>
    </w:p>
    <w:p>
      <w:r>
        <w:t xml:space="preserve"/>
      </w:r>
    </w:p>
    <w:p>
      <w:pPr>
        <w:pStyle w:val="Heading3"/>
      </w:pPr>
      <w:r>
        <w:t xml:space="preserve">E. Reproduction (26 qs)</w:t>
      </w:r>
    </w:p>
    <w:p>
      <w:r>
        <w:t xml:space="preserve"/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Pollination ≠ fertilisation.</w:t>
      </w:r>
      <w:r>
        <w:t xml:space="preserve"> Q32 2017.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Seed dispersal — agent-feature match.</w:t>
      </w:r>
      <w:r>
        <w:t xml:space="preserve"> Q34 2025: hooks → land animals → Zone B; wings → wind → Zone A. Q30 2020.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Continuity of kind framing.</w:t>
      </w:r>
      <w:r>
        <w:t xml:space="preserve"> 4m demands: pollination → fertilisation → fruit → seeds disperse → germinate → </w:t>
      </w:r>
      <w:r>
        <w:rPr>
          <w:i/>
          <w:iCs/>
        </w:rPr>
        <w:t xml:space="preserve">"continuity of plant Y is ensured"</w:t>
      </w:r>
      <w:r>
        <w:t xml:space="preserve">. Q12 2022-24.</w:t>
      </w:r>
    </w:p>
    <w:p>
      <w:r>
        <w:t xml:space="preserve"/>
      </w:r>
    </w:p>
    <w:p>
      <w:pPr>
        <w:pStyle w:val="Heading3"/>
      </w:pPr>
      <w:r>
        <w:t xml:space="preserve">F. Energy conversion (22 qs; rising — 6 in 2025)</w:t>
      </w:r>
    </w:p>
    <w:p>
      <w:r>
        <w:t xml:space="preserve"/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Energy chain notation — multiple outputs.</w:t>
      </w:r>
      <w:r>
        <w:t xml:space="preserve"> Q35 2018: </w:t>
      </w:r>
      <w:r>
        <w:rPr>
          <w:i/>
          <w:iCs/>
        </w:rPr>
        <w:t xml:space="preserve">"Battery (Chemical PE) → Wires (Electrical) → Train (Kinetic + Heat / Sound due to friction)"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Toy with spring/rubber band launcher.</w:t>
      </w:r>
      <w:r>
        <w:t xml:space="preserve"> Q3 2022-24, Q8 2022-24, Q38 2025.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Where energy "goes" trap — heat from friction.</w:t>
      </w:r>
      <w:r>
        <w:t xml:space="preserve"> Q37 2019.</w:t>
      </w:r>
    </w:p>
    <w:p>
      <w:r>
        <w:t xml:space="preserve"/>
      </w:r>
    </w:p>
    <w:p>
      <w:pPr>
        <w:pStyle w:val="Heading3"/>
      </w:pPr>
      <w:r>
        <w:t xml:space="preserve">G. Photosynthesis (20 qs; 14 OEQ — surprisingly OEQ-heavy)</w:t>
      </w:r>
    </w:p>
    <w:p>
      <w:r>
        <w:t xml:space="preserve"/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Verbatim sentence:</w:t>
      </w:r>
      <w:r>
        <w:t xml:space="preserve"> </w:t>
      </w:r>
      <w:r>
        <w:rPr>
          <w:i/>
          <w:iCs/>
        </w:rPr>
        <w:t xml:space="preserve">"In the presence of light, carbon dioxide from the air and water from the soil are converted into sugar and oxygen in green plants."</w:t>
      </w:r>
      <w:r>
        <w:t xml:space="preserve"> Q34 2017.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Day-night CO₂ trace.</w:t>
      </w:r>
      <w:r>
        <w:t xml:space="preserve"> Q32 2025 5m: CO₂ down 1pm-6pm (photosynthesis &gt; respiration), up 6pm-9pm.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Variegated leaf / starch test logic.</w:t>
      </w:r>
      <w:r>
        <w:t xml:space="preserve"> Q13 2022-24.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"Why grass turned yellow under stall."</w:t>
      </w:r>
      <w:r>
        <w:t xml:space="preserve"> Q7 2016.</w:t>
      </w:r>
    </w:p>
    <w:p>
      <w:r>
        <w:t xml:space="preserve"/>
      </w:r>
    </w:p>
    <w:p>
      <w:pPr>
        <w:pStyle w:val="Heading2"/>
      </w:pPr>
      <w:r>
        <w:t xml:space="preserve">3. Cross-topic traps (high yield — could be a standalone class)</w:t>
      </w:r>
    </w:p>
    <w:p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color="DDDDDD" w:val="solid"/>
          </w:tcPr>
          <w:p>
            <w:r>
              <w:rPr>
                <w:b/>
                <w:bCs/>
              </w:rPr>
              <w:t xml:space="preserve">Cross-trap</w:t>
            </w:r>
          </w:p>
        </w:tc>
        <w:tc>
          <w:tcPr>
            <w:shd w:color="DDDDDD" w:val="solid"/>
          </w:tcPr>
          <w:p>
            <w:r>
              <w:rPr>
                <w:b/>
                <w:bCs/>
              </w:rPr>
              <w:t xml:space="preserve">Where it appears</w:t>
            </w:r>
          </w:p>
        </w:tc>
      </w:tr>
      <w:tr>
        <w:tc>
          <w:p>
            <w:r>
              <w:rPr>
                <w:b/>
                <w:bCs/>
              </w:rPr>
              <w:t xml:space="preserve">Fair-test variables (change/keep/measure)</w:t>
            </w:r>
          </w:p>
        </w:tc>
        <w:tc>
          <w:p>
            <w:r>
              <w:t xml:space="preserve">Every paper has 2-3</w:t>
            </w:r>
          </w:p>
        </w:tc>
      </w:tr>
      <w:tr>
        <w:tc>
          <w:p>
            <w:r>
              <w:rPr>
                <w:b/>
                <w:bCs/>
              </w:rPr>
              <w:t xml:space="preserve">Scientific term vs everyday word</w:t>
            </w:r>
          </w:p>
        </w:tc>
        <w:tc>
          <w:p>
            <w:r>
              <w:t xml:space="preserve">"Boiling vs evaporation" Q36 2017, "Temperature vs heat" Q36 2018, "Pollination vs fertilisation" Q32 2017, "Breathing vs respiration" Q33 2017</w:t>
            </w:r>
          </w:p>
        </w:tc>
      </w:tr>
      <w:tr>
        <w:tc>
          <w:p>
            <w:r>
              <w:rPr>
                <w:b/>
                <w:bCs/>
              </w:rPr>
              <w:t xml:space="preserve">Energy chain mandatory in non-energy questions</w:t>
            </w:r>
          </w:p>
        </w:tc>
        <w:tc>
          <w:p>
            <w:r>
              <w:t xml:space="preserve">Q43 2016, Q40 2021, Q38cd 2017</w:t>
            </w:r>
          </w:p>
        </w:tc>
      </w:tr>
      <w:tr>
        <w:tc>
          <w:p>
            <w:r>
              <w:rPr>
                <w:b/>
                <w:bCs/>
              </w:rPr>
              <w:t xml:space="preserve">"State the change AND link to outcome"</w:t>
            </w:r>
          </w:p>
        </w:tc>
        <w:tc>
          <w:p>
            <w:r>
              <w:t xml:space="preserve">Universal: 2m = state + link; 4m = state + mechanism + organism response + ecosystem consequence</w:t>
            </w:r>
          </w:p>
        </w:tc>
      </w:tr>
    </w:tbl>
    <w:p>
      <w:r>
        <w:t xml:space="preserve"/>
      </w:r>
    </w:p>
    <w:p>
      <w:pPr>
        <w:pStyle w:val="Heading2"/>
      </w:pPr>
      <w:r>
        <w:t xml:space="preserve">4. The 5-mark killer OEQs (10 across the corpus)</w:t>
      </w:r>
    </w:p>
    <w:p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DDDDDD" w:val="solid"/>
          </w:tcPr>
          <w:p>
            <w:r>
              <w:rPr>
                <w:b/>
                <w:bCs/>
              </w:rPr>
              <w:t xml:space="preserve">Year</w:t>
            </w:r>
          </w:p>
        </w:tc>
        <w:tc>
          <w:tcPr>
            <w:shd w:color="DDDDDD" w:val="solid"/>
          </w:tcPr>
          <w:p>
            <w:r>
              <w:rPr>
                <w:b/>
                <w:bCs/>
              </w:rPr>
              <w:t xml:space="preserve">Q</w:t>
            </w:r>
          </w:p>
        </w:tc>
        <w:tc>
          <w:tcPr>
            <w:shd w:color="DDDDDD" w:val="solid"/>
          </w:tcPr>
          <w:p>
            <w:r>
              <w:rPr>
                <w:b/>
                <w:bCs/>
              </w:rPr>
              <w:t xml:space="preserve">Topic</w:t>
            </w:r>
          </w:p>
        </w:tc>
        <w:tc>
          <w:tcPr>
            <w:shd w:color="DDDDDD" w:val="solid"/>
          </w:tcPr>
          <w:p>
            <w:r>
              <w:rPr>
                <w:b/>
                <w:bCs/>
              </w:rPr>
              <w:t xml:space="preserve">Shape</w:t>
            </w:r>
          </w:p>
        </w:tc>
      </w:tr>
      <w:tr>
        <w:tc>
          <w:p>
            <w:r>
              <w:t xml:space="preserve">2017</w:t>
            </w:r>
          </w:p>
        </w:tc>
        <w:tc>
          <w:p>
            <w:r>
              <w:t xml:space="preserve">Q34</w:t>
            </w:r>
          </w:p>
        </w:tc>
        <w:tc>
          <w:p>
            <w:r>
              <w:t xml:space="preserve">Photosynthesis</w:t>
            </w:r>
          </w:p>
        </w:tc>
        <w:tc>
          <w:p>
            <w:r>
              <w:t xml:space="preserve">Plant diagram + transport + cellular respiration link</w:t>
            </w:r>
          </w:p>
        </w:tc>
      </w:tr>
      <w:tr>
        <w:tc>
          <w:p>
            <w:r>
              <w:t xml:space="preserve">2018</w:t>
            </w:r>
          </w:p>
        </w:tc>
        <w:tc>
          <w:p>
            <w:r>
              <w:t xml:space="preserve">Q33a</w:t>
            </w:r>
          </w:p>
        </w:tc>
        <w:tc>
          <w:p>
            <w:r>
              <w:t xml:space="preserve">Interactions (dengue)</w:t>
            </w:r>
          </w:p>
        </w:tc>
        <w:tc>
          <w:p>
            <w:r>
              <w:t xml:space="preserve">Graph + life cycle + calc</w:t>
            </w:r>
          </w:p>
        </w:tc>
      </w:tr>
      <w:tr>
        <w:tc>
          <w:p>
            <w:r>
              <w:t xml:space="preserve">2019</w:t>
            </w:r>
          </w:p>
        </w:tc>
        <w:tc>
          <w:p>
            <w:r>
              <w:t xml:space="preserve">Q38</w:t>
            </w:r>
          </w:p>
        </w:tc>
        <w:tc>
          <w:p>
            <w:r>
              <w:t xml:space="preserve">Magnets</w:t>
            </w:r>
          </w:p>
        </w:tc>
        <w:tc>
          <w:p>
            <w:r>
              <w:t xml:space="preserve">Balance + repulsion + 3 sub-parts</w:t>
            </w:r>
          </w:p>
        </w:tc>
      </w:tr>
      <w:tr>
        <w:tc>
          <w:p>
            <w:r>
              <w:t xml:space="preserve">2020</w:t>
            </w:r>
          </w:p>
        </w:tc>
        <w:tc>
          <w:p>
            <w:r>
              <w:t xml:space="preserve">Q39</w:t>
            </w:r>
          </w:p>
        </w:tc>
        <w:tc>
          <w:p>
            <w:r>
              <w:t xml:space="preserve">Electrical</w:t>
            </w:r>
          </w:p>
        </w:tc>
        <w:tc>
          <w:p>
            <w:r>
              <w:t xml:space="preserve">Electromagnet door-lock cycle + improvement</w:t>
            </w:r>
          </w:p>
        </w:tc>
      </w:tr>
      <w:tr>
        <w:tc>
          <w:p>
            <w:r>
              <w:t xml:space="preserve">2022-24</w:t>
            </w:r>
          </w:p>
        </w:tc>
        <w:tc>
          <w:p>
            <w:r>
              <w:t xml:space="preserve">Q2</w:t>
            </w:r>
          </w:p>
        </w:tc>
        <w:tc>
          <w:p>
            <w:r>
              <w:t xml:space="preserve">Electrical</w:t>
            </w:r>
          </w:p>
        </w:tc>
        <w:tc>
          <w:p>
            <w:r>
              <w:t xml:space="preserve">Bell cycle (open/close/repeat)</w:t>
            </w:r>
          </w:p>
        </w:tc>
      </w:tr>
      <w:tr>
        <w:tc>
          <w:p>
            <w:r>
              <w:t xml:space="preserve">2022-24</w:t>
            </w:r>
          </w:p>
        </w:tc>
        <w:tc>
          <w:p>
            <w:r>
              <w:t xml:space="preserve">Q3</w:t>
            </w:r>
          </w:p>
        </w:tc>
        <w:tc>
          <w:p>
            <w:r>
              <w:t xml:space="preserve">Energy conv</w:t>
            </w:r>
          </w:p>
        </w:tc>
        <w:tc>
          <w:p>
            <w:r>
              <w:t xml:space="preserve">Bird toy elastic PE + air resistance + double-spring prediction</w:t>
            </w:r>
          </w:p>
        </w:tc>
      </w:tr>
      <w:tr>
        <w:tc>
          <w:p>
            <w:r>
              <w:t xml:space="preserve">2022-24</w:t>
            </w:r>
          </w:p>
        </w:tc>
        <w:tc>
          <w:p>
            <w:r>
              <w:t xml:space="preserve">Q10</w:t>
            </w:r>
          </w:p>
        </w:tc>
        <w:tc>
          <w:p>
            <w:r>
              <w:t xml:space="preserve">Electrical</w:t>
            </w:r>
          </w:p>
        </w:tc>
        <w:tc>
          <w:p>
            <w:r>
              <w:t xml:space="preserve">Bulb on/off cycle + brightness comparison</w:t>
            </w:r>
          </w:p>
        </w:tc>
      </w:tr>
      <w:tr>
        <w:tc>
          <w:p>
            <w:r>
              <w:t xml:space="preserve">2022-24</w:t>
            </w:r>
          </w:p>
        </w:tc>
        <w:tc>
          <w:p>
            <w:r>
              <w:t xml:space="preserve">Q13</w:t>
            </w:r>
          </w:p>
        </w:tc>
        <w:tc>
          <w:p>
            <w:r>
              <w:t xml:space="preserve">Forces</w:t>
            </w:r>
          </w:p>
        </w:tc>
        <w:tc>
          <w:p>
            <w:r>
              <w:t xml:space="preserve">Spring launch angle 45° optimal + measurement issue</w:t>
            </w:r>
          </w:p>
        </w:tc>
      </w:tr>
      <w:tr>
        <w:tc>
          <w:p>
            <w:r>
              <w:t xml:space="preserve">2022-24</w:t>
            </w:r>
          </w:p>
        </w:tc>
        <w:tc>
          <w:p>
            <w:r>
              <w:t xml:space="preserve">Q14</w:t>
            </w:r>
          </w:p>
        </w:tc>
        <w:tc>
          <w:p>
            <w:r>
              <w:t xml:space="preserve">Heat</w:t>
            </w:r>
          </w:p>
        </w:tc>
        <w:tc>
          <w:p>
            <w:r>
              <w:t xml:space="preserve">Wire length-temp graph + design fix</w:t>
            </w:r>
          </w:p>
        </w:tc>
      </w:tr>
      <w:tr>
        <w:tc>
          <w:p>
            <w:r>
              <w:t xml:space="preserve">2025</w:t>
            </w:r>
          </w:p>
        </w:tc>
        <w:tc>
          <w:p>
            <w:r>
              <w:t xml:space="preserve">Q32</w:t>
            </w:r>
          </w:p>
        </w:tc>
        <w:tc>
          <w:p>
            <w:r>
              <w:t xml:space="preserve">Photosynthesis</w:t>
            </w:r>
          </w:p>
        </w:tc>
        <w:tc>
          <w:p>
            <w:r>
              <w:t xml:space="preserve">CO₂ day-night graph + control variable rationale</w:t>
            </w:r>
          </w:p>
        </w:tc>
      </w:tr>
    </w:tbl>
    <w:p>
      <w:r>
        <w:t xml:space="preserve"/>
      </w:r>
    </w:p>
    <w:p>
      <w:r>
        <w:rPr>
          <w:b/>
          <w:bCs/>
        </w:rPr>
        <w:t xml:space="preserve">Shape:</w:t>
      </w:r>
      <w:r>
        <w:t xml:space="preserve"> (a) read graph/diagram → 1 mark, (b) explain mechanism in 3-4 sentence chain → 2-3 marks, (c) prediction OR improvement with reason → 1-2 marks. </w:t>
      </w:r>
      <w:r>
        <w:rPr>
          <w:b/>
          <w:bCs/>
        </w:rPr>
        <w:t xml:space="preserve">Electrical + photosynthesis dominate (5 of 10).</w:t>
      </w:r>
    </w:p>
    <w:p>
      <w:r>
        <w:t xml:space="preserve"/>
      </w:r>
    </w:p>
    <w:p>
      <w:pPr>
        <w:pStyle w:val="Heading2"/>
      </w:pPr>
      <w:r>
        <w:t xml:space="preserve">5. Master class hit-list (priority order)</w:t>
      </w:r>
    </w:p>
    <w:p>
      <w:r>
        <w:t xml:space="preserve"/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Electrical circuits: the on/off cycle</w:t>
      </w:r>
      <w:r>
        <w:t xml:space="preserve"> — bulb contact, battery direction, series-vs-parallel, electromagnet cycle, louder/stronger.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Forces &amp; energy: the launch problem</w:t>
      </w:r>
      <w:r>
        <w:t xml:space="preserve"> — name all forces (incl. friction on stationary), energy chain w/ heat from friction, comparison sentences, fair-test signals, improvements.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Heat: things expand differently</w:t>
      </w:r>
      <w:r>
        <w:t xml:space="preserve"> — differential expansion, temp vs heat vocab, rate ∝ ΔT, trapped-air insulator, cooking/cooling graphs.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Interactions: cascades &amp; adaptations</w:t>
      </w:r>
      <w:r>
        <w:t xml:space="preserve"> — already shipped; needs fair-test slide and graph-reading enhancement.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Plant systems (rising fast)</w:t>
      </w:r>
      <w:r>
        <w:t xml:space="preserve"> — water vs food tubes, cell parts shared with animals, stomata, photosynthesis sentence, day-night gas swap + variegated-leaf.</w:t>
      </w:r>
    </w:p>
    <w:p>
      <w:r>
        <w:t xml:space="preserve"/>
      </w:r>
    </w:p>
    <w:p>
      <w:pPr>
        <w:pStyle w:val="Heading2"/>
      </w:pPr>
      <w:r>
        <w:t xml:space="preserve">Notes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</w:pPr>
      <w:r>
        <w:t xml:space="preserve">Only </w:t>
      </w:r>
      <w:r>
        <w:rPr>
          <w:b/>
          <w:bCs/>
        </w:rPr>
        <w:t xml:space="preserve">10 five-mark questions exist in the entire corpus</w:t>
      </w:r>
      <w:r>
        <w:t xml:space="preserve"> (2.4%). 309 of 417 are 2-mark MCQs; 98 are 3-4 mark OEQs. </w:t>
      </w:r>
      <w:r>
        <w:rPr>
          <w:b/>
          <w:bCs/>
        </w:rPr>
        <w:t xml:space="preserve">Weight master classes by mark-yield, not question count.</w:t>
      </w:r>
    </w:p>
    <w:p>
      <w:pPr>
        <w:pStyle w:val="ListParagraph"/>
        <w:numPr>
          <w:ilvl w:val="0"/>
          <w:numId w:val="1"/>
        </w:numPr>
      </w:pPr>
      <w:r>
        <w:t xml:space="preserve">2022-2024 paper is a composite (80 questions); use as "modern style" reference but not as a single year for trend purposes.</w:t>
      </w:r>
    </w:p>
    <w:p>
      <w:pPr>
        <w:pStyle w:val="ListParagraph"/>
        <w:numPr>
          <w:ilvl w:val="0"/>
          <w:numId w:val="1"/>
        </w:numPr>
      </w:pPr>
      <w:r>
        <w:t xml:space="preserve">"Plant parts and functions" doubled from 2016-19 → 2020/21/25.</w:t>
      </w:r>
    </w:p>
    <w:p>
      <w: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2026-05-28T07:28:58.933Z</dcterms:created>
  <dcterms:modified xsi:type="dcterms:W3CDTF">2026-05-28T07:28:58.935Z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