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6DFA1" w14:textId="12DAE658" w:rsidR="00EB5333" w:rsidRPr="004B25B1" w:rsidRDefault="00EB5333" w:rsidP="004B25B1">
      <w:pPr>
        <w:pStyle w:val="CislovaneOdrazky"/>
        <w:rPr>
          <w:rFonts w:cs="Times New Roman"/>
          <w:sz w:val="22"/>
          <w:highlight w:val="lightGray"/>
        </w:rPr>
      </w:pPr>
      <w:r w:rsidRPr="004B25B1">
        <w:rPr>
          <w:rFonts w:cs="Times New Roman"/>
          <w:sz w:val="22"/>
          <w:highlight w:val="lightGray"/>
        </w:rPr>
        <w:t>Vypočítajte hrubú mzdu, ak zamestnanec odpracoval mesačne 150 hodín s hodinovou sadzbou 6 eur/hod. a osobné ohodnotenie mal vo výške 150 eur. Vysvetlite pojmy hrubá mzda, čistá mzda a cena práce.</w:t>
      </w:r>
      <w:r w:rsidR="004B25B1" w:rsidRPr="004B25B1">
        <w:rPr>
          <w:rFonts w:cs="Times New Roman"/>
          <w:sz w:val="22"/>
          <w:highlight w:val="lightGray"/>
        </w:rPr>
        <w:t xml:space="preserve"> </w:t>
      </w:r>
    </w:p>
    <w:p w14:paraId="4B0B8F38"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Výpočet hrubej mzdy</w:t>
      </w:r>
    </w:p>
    <w:p w14:paraId="158223A0"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Hrubá mzda sa vypočíta ako súčet mzdy za odpracované hodiny a osobného ohodnotenia.</w:t>
      </w:r>
    </w:p>
    <w:p w14:paraId="3C9D6128"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Mzda za odpracované hodiny:</w:t>
      </w:r>
    </w:p>
    <w:p w14:paraId="7CA4FF90"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150hodín×6eur/hod=900eur</w:t>
      </w:r>
    </w:p>
    <w:p w14:paraId="60ED34D1"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Osobné ohodnotenie:</w:t>
      </w:r>
    </w:p>
    <w:p w14:paraId="0710195C"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150eur</w:t>
      </w:r>
    </w:p>
    <w:p w14:paraId="0FA99353"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Hrubá mzda:</w:t>
      </w:r>
    </w:p>
    <w:p w14:paraId="778593C4"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Hrubá mzda=900eur+150eur=1050eur</w:t>
      </w:r>
    </w:p>
    <w:p w14:paraId="5A82C462" w14:textId="77777777" w:rsidR="004B25B1" w:rsidRPr="004B25B1" w:rsidRDefault="004B25B1" w:rsidP="004B25B1">
      <w:pPr>
        <w:pStyle w:val="CislovaneOdrazky"/>
        <w:numPr>
          <w:ilvl w:val="0"/>
          <w:numId w:val="0"/>
        </w:numPr>
        <w:ind w:left="142"/>
        <w:rPr>
          <w:rFonts w:cs="Times New Roman"/>
          <w:b/>
          <w:bCs/>
          <w:sz w:val="22"/>
          <w:u w:val="single"/>
        </w:rPr>
      </w:pPr>
      <w:r w:rsidRPr="004B25B1">
        <w:rPr>
          <w:rFonts w:cs="Times New Roman"/>
          <w:b/>
          <w:bCs/>
          <w:sz w:val="22"/>
          <w:highlight w:val="yellow"/>
          <w:u w:val="single"/>
        </w:rPr>
        <w:t>Vysvetlenie pojmov</w:t>
      </w:r>
    </w:p>
    <w:p w14:paraId="65B4B8F1"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Hrubá mzda: Hrubá mzda je celková suma, ktorú zamestnanec zarobí pred odpočítaním daní a povinných odvodov (napr. sociálne a zdravotné poistenie). Zahrňuje mzdu za odpracované hodiny, osobné ohodnotenia, prémie a iné príspevky.</w:t>
      </w:r>
    </w:p>
    <w:p w14:paraId="6127F17B"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Čistá mzda: Čistá mzda je suma, ktorú zamestnanec reálne dostane na účet po odpočítaní všetkých daní a odvodov z hrubej mzdy. Je to teda mzda "v ruke".</w:t>
      </w:r>
    </w:p>
    <w:p w14:paraId="5467E628"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Cena práce: Cena práce predstavuje náklady zamestnávateľa na zamestnanca, ktoré zahŕňajú hrubú mzdu zamestnanca a všetky povinné odvodové náklady zamestnávateľa (sociálne a zdravotné poistenie, dane). Je to celková suma, ktorú zamestnávateľ vynaloží na zamestnanca.</w:t>
      </w:r>
    </w:p>
    <w:p w14:paraId="30F56AA4" w14:textId="77777777" w:rsidR="004B25B1" w:rsidRPr="004B25B1" w:rsidRDefault="004B25B1" w:rsidP="004B25B1">
      <w:pPr>
        <w:pStyle w:val="CislovaneOdrazky"/>
        <w:numPr>
          <w:ilvl w:val="0"/>
          <w:numId w:val="0"/>
        </w:numPr>
        <w:ind w:left="142"/>
        <w:rPr>
          <w:rFonts w:cs="Times New Roman"/>
          <w:sz w:val="22"/>
        </w:rPr>
      </w:pPr>
    </w:p>
    <w:p w14:paraId="04A4E6D6" w14:textId="77777777" w:rsidR="004B25B1" w:rsidRPr="004B25B1" w:rsidRDefault="004B25B1" w:rsidP="004B25B1">
      <w:pPr>
        <w:pStyle w:val="CislovaneOdrazky"/>
        <w:numPr>
          <w:ilvl w:val="0"/>
          <w:numId w:val="0"/>
        </w:numPr>
        <w:ind w:left="142"/>
        <w:rPr>
          <w:rFonts w:cs="Times New Roman"/>
          <w:sz w:val="22"/>
        </w:rPr>
      </w:pPr>
    </w:p>
    <w:p w14:paraId="0FF3FC58" w14:textId="77777777" w:rsidR="004B25B1" w:rsidRPr="004B25B1" w:rsidRDefault="004B25B1" w:rsidP="004B25B1">
      <w:pPr>
        <w:pStyle w:val="CislovaneOdrazky"/>
        <w:numPr>
          <w:ilvl w:val="0"/>
          <w:numId w:val="0"/>
        </w:numPr>
        <w:ind w:left="142"/>
        <w:rPr>
          <w:rFonts w:cs="Times New Roman"/>
          <w:sz w:val="22"/>
        </w:rPr>
      </w:pPr>
    </w:p>
    <w:p w14:paraId="1A837BAA" w14:textId="4083943E" w:rsidR="00EB5333" w:rsidRPr="004B25B1" w:rsidRDefault="00EB5333" w:rsidP="00EB5333">
      <w:pPr>
        <w:pStyle w:val="CislovaneOdrazky"/>
        <w:rPr>
          <w:rFonts w:cs="Times New Roman"/>
          <w:sz w:val="22"/>
          <w:highlight w:val="lightGray"/>
        </w:rPr>
      </w:pPr>
      <w:r w:rsidRPr="004B25B1">
        <w:rPr>
          <w:rFonts w:cs="Times New Roman"/>
          <w:sz w:val="22"/>
          <w:highlight w:val="lightGray"/>
        </w:rPr>
        <w:t xml:space="preserve">Vymenujte výhody resp. nevýhody </w:t>
      </w:r>
      <w:proofErr w:type="spellStart"/>
      <w:r w:rsidRPr="004B25B1">
        <w:rPr>
          <w:rFonts w:cs="Times New Roman"/>
          <w:sz w:val="22"/>
          <w:highlight w:val="lightGray"/>
        </w:rPr>
        <w:t>home</w:t>
      </w:r>
      <w:proofErr w:type="spellEnd"/>
      <w:r w:rsidRPr="004B25B1">
        <w:rPr>
          <w:rFonts w:cs="Times New Roman"/>
          <w:sz w:val="22"/>
          <w:highlight w:val="lightGray"/>
        </w:rPr>
        <w:t xml:space="preserve"> </w:t>
      </w:r>
      <w:proofErr w:type="spellStart"/>
      <w:r w:rsidRPr="004B25B1">
        <w:rPr>
          <w:rFonts w:cs="Times New Roman"/>
          <w:sz w:val="22"/>
          <w:highlight w:val="lightGray"/>
        </w:rPr>
        <w:t>office</w:t>
      </w:r>
      <w:proofErr w:type="spellEnd"/>
      <w:r w:rsidRPr="004B25B1">
        <w:rPr>
          <w:rFonts w:cs="Times New Roman"/>
          <w:sz w:val="22"/>
          <w:highlight w:val="lightGray"/>
        </w:rPr>
        <w:t xml:space="preserve"> z pohľadu zamestnanca.</w:t>
      </w:r>
    </w:p>
    <w:p w14:paraId="0D0484AF" w14:textId="77777777" w:rsidR="004B25B1" w:rsidRPr="004B25B1" w:rsidRDefault="004B25B1" w:rsidP="004B25B1">
      <w:pPr>
        <w:pStyle w:val="CislovaneOdrazky"/>
        <w:numPr>
          <w:ilvl w:val="0"/>
          <w:numId w:val="0"/>
        </w:numPr>
        <w:ind w:left="142"/>
        <w:rPr>
          <w:rFonts w:cs="Times New Roman"/>
          <w:b/>
          <w:bCs/>
          <w:i/>
          <w:iCs/>
          <w:sz w:val="22"/>
        </w:rPr>
      </w:pPr>
      <w:r w:rsidRPr="004B25B1">
        <w:rPr>
          <w:rFonts w:cs="Times New Roman"/>
          <w:b/>
          <w:bCs/>
          <w:i/>
          <w:iCs/>
          <w:sz w:val="22"/>
          <w:highlight w:val="yellow"/>
        </w:rPr>
        <w:t>Výhody:</w:t>
      </w:r>
    </w:p>
    <w:p w14:paraId="0162E28D"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Flexibilita</w:t>
      </w:r>
      <w:r w:rsidRPr="004B25B1">
        <w:rPr>
          <w:rFonts w:cs="Times New Roman"/>
          <w:b/>
          <w:bCs/>
          <w:sz w:val="22"/>
        </w:rPr>
        <w:t>: Zamestnanci si môžu prispôsobiť pracovný čas podľa svojich potrieb a preferencií.</w:t>
      </w:r>
    </w:p>
    <w:p w14:paraId="4999FECF"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Úspora času a nákladov na dochádzku:</w:t>
      </w:r>
      <w:r w:rsidRPr="004B25B1">
        <w:rPr>
          <w:rFonts w:cs="Times New Roman"/>
          <w:b/>
          <w:bCs/>
          <w:sz w:val="22"/>
        </w:rPr>
        <w:t xml:space="preserve"> Eliminovanie dochádzania znamená menej stresu a úsporu na cestovných nákladoch.</w:t>
      </w:r>
    </w:p>
    <w:p w14:paraId="33D11EE5"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Pohodlie:</w:t>
      </w:r>
      <w:r w:rsidRPr="004B25B1">
        <w:rPr>
          <w:rFonts w:cs="Times New Roman"/>
          <w:b/>
          <w:bCs/>
          <w:sz w:val="22"/>
        </w:rPr>
        <w:t xml:space="preserve"> Práca z domova môže byť pohodlnejšia, s prístupom k vlastným podmienkam</w:t>
      </w:r>
    </w:p>
    <w:p w14:paraId="789B185F"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Menší stres a rušivé faktory:</w:t>
      </w:r>
      <w:r w:rsidRPr="004B25B1">
        <w:rPr>
          <w:rFonts w:cs="Times New Roman"/>
          <w:b/>
          <w:bCs/>
          <w:sz w:val="22"/>
        </w:rPr>
        <w:t xml:space="preserve"> Niektorí zamestnanci môžu byť produktívnejší v tichšom a pohodlnejšom prostredí.</w:t>
      </w:r>
    </w:p>
    <w:p w14:paraId="7102E4E7" w14:textId="77777777" w:rsidR="004B25B1" w:rsidRPr="004B25B1" w:rsidRDefault="004B25B1" w:rsidP="004B25B1">
      <w:pPr>
        <w:pStyle w:val="CislovaneOdrazky"/>
        <w:numPr>
          <w:ilvl w:val="0"/>
          <w:numId w:val="0"/>
        </w:numPr>
        <w:ind w:left="142"/>
        <w:rPr>
          <w:rFonts w:cs="Times New Roman"/>
          <w:b/>
          <w:bCs/>
          <w:i/>
          <w:iCs/>
          <w:sz w:val="22"/>
        </w:rPr>
      </w:pPr>
      <w:r w:rsidRPr="004B25B1">
        <w:rPr>
          <w:rFonts w:cs="Times New Roman"/>
          <w:b/>
          <w:bCs/>
          <w:i/>
          <w:iCs/>
          <w:sz w:val="22"/>
          <w:highlight w:val="yellow"/>
        </w:rPr>
        <w:t>Nevýhody:</w:t>
      </w:r>
    </w:p>
    <w:p w14:paraId="17145D71"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Izolácia:</w:t>
      </w:r>
      <w:r w:rsidRPr="004B25B1">
        <w:rPr>
          <w:rFonts w:cs="Times New Roman"/>
          <w:b/>
          <w:bCs/>
          <w:sz w:val="22"/>
        </w:rPr>
        <w:t xml:space="preserve"> Práca z domu môže viesť k pocitu osamelosti a nedostatku sociálnych interakcií.</w:t>
      </w:r>
    </w:p>
    <w:p w14:paraId="035184B5"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Záťaž na sebadisciplínu:</w:t>
      </w:r>
      <w:r w:rsidRPr="004B25B1">
        <w:rPr>
          <w:rFonts w:cs="Times New Roman"/>
          <w:b/>
          <w:bCs/>
          <w:sz w:val="22"/>
        </w:rPr>
        <w:t xml:space="preserve"> Niektorí zamestnanci môžu mať problémy s udržaním produktivity a sebadisciplíny.</w:t>
      </w:r>
    </w:p>
    <w:p w14:paraId="695CC042"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lastRenderedPageBreak/>
        <w:t>Náročnosť oddelenia práce a voľného času:</w:t>
      </w:r>
      <w:r w:rsidRPr="004B25B1">
        <w:rPr>
          <w:rFonts w:cs="Times New Roman"/>
          <w:b/>
          <w:bCs/>
          <w:sz w:val="22"/>
        </w:rPr>
        <w:t xml:space="preserve"> Môže byť ťažké oddeliť pracovný čas od súkromného, čo vedie k prepracovaniu.</w:t>
      </w:r>
    </w:p>
    <w:p w14:paraId="2648A023"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Technické problémy:</w:t>
      </w:r>
      <w:r w:rsidRPr="004B25B1">
        <w:rPr>
          <w:rFonts w:cs="Times New Roman"/>
          <w:b/>
          <w:bCs/>
          <w:sz w:val="22"/>
        </w:rPr>
        <w:t xml:space="preserve"> Závislosť na technológii a internetovom pripojení môže byť problematická.</w:t>
      </w:r>
    </w:p>
    <w:p w14:paraId="4B34285E"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Nedostatok prístupu k zdrojom a podpore:</w:t>
      </w:r>
      <w:r w:rsidRPr="004B25B1">
        <w:rPr>
          <w:rFonts w:cs="Times New Roman"/>
          <w:b/>
          <w:bCs/>
          <w:sz w:val="22"/>
        </w:rPr>
        <w:t xml:space="preserve"> Zamestnanci môžu mať obmedzený prístup k potrebným zdrojom alebo podpore od kolegov a nadriadených.</w:t>
      </w:r>
    </w:p>
    <w:p w14:paraId="28F125F7" w14:textId="77777777" w:rsidR="004B25B1" w:rsidRPr="004B25B1" w:rsidRDefault="004B25B1" w:rsidP="004B25B1">
      <w:pPr>
        <w:pStyle w:val="CislovaneOdrazky"/>
        <w:numPr>
          <w:ilvl w:val="0"/>
          <w:numId w:val="0"/>
        </w:numPr>
        <w:ind w:left="142"/>
        <w:rPr>
          <w:rFonts w:cs="Times New Roman"/>
          <w:sz w:val="22"/>
        </w:rPr>
      </w:pPr>
    </w:p>
    <w:p w14:paraId="289D43A8" w14:textId="56817C1F" w:rsidR="004B25B1" w:rsidRPr="004B25B1" w:rsidRDefault="00EB5333" w:rsidP="00DA0F1A">
      <w:pPr>
        <w:pStyle w:val="CislovaneOdrazky"/>
        <w:rPr>
          <w:rFonts w:cs="Times New Roman"/>
          <w:sz w:val="22"/>
          <w:highlight w:val="lightGray"/>
        </w:rPr>
      </w:pPr>
      <w:r w:rsidRPr="004B25B1">
        <w:rPr>
          <w:rFonts w:cs="Times New Roman"/>
          <w:sz w:val="22"/>
          <w:highlight w:val="lightGray"/>
        </w:rPr>
        <w:t>Vymenujte zásady ochrany spotrebiteľa v rámci Európskej únie.</w:t>
      </w:r>
    </w:p>
    <w:p w14:paraId="23992965"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Nakupujte čo chcete kde chcete</w:t>
      </w:r>
    </w:p>
    <w:p w14:paraId="45D5DE9C"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Ak výrobok nefunguje pošlite ho vždy späť</w:t>
      </w:r>
    </w:p>
    <w:p w14:paraId="38C9D51F"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Vysoká úroveň bezpečnosti pre potraviny a iný spotrebný tovar</w:t>
      </w:r>
    </w:p>
    <w:p w14:paraId="3201E6EC"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Viete čo jete</w:t>
      </w:r>
    </w:p>
    <w:p w14:paraId="0E04AB5A"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Zmluvy by mali byť korektne voči spotrebiteľom</w:t>
      </w:r>
    </w:p>
    <w:p w14:paraId="642E5756"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Spotrebitelia niekedy môžu zmeniť názor</w:t>
      </w:r>
    </w:p>
    <w:p w14:paraId="60D96E8F"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Zjednodušenie porovnávanie cien</w:t>
      </w:r>
    </w:p>
    <w:p w14:paraId="10734882"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Spotrebiteľov nemožno zavádzať</w:t>
      </w:r>
    </w:p>
    <w:p w14:paraId="31B14D90"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Ochrana počas dovolenky</w:t>
      </w:r>
    </w:p>
    <w:p w14:paraId="79F958D6"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Účinná náhrada škody pri cezhraničných sporoch</w:t>
      </w:r>
    </w:p>
    <w:p w14:paraId="13ED9290" w14:textId="77777777" w:rsidR="004B25B1" w:rsidRPr="004B25B1" w:rsidRDefault="004B25B1" w:rsidP="004B25B1">
      <w:pPr>
        <w:pStyle w:val="CislovaneOdrazky"/>
        <w:numPr>
          <w:ilvl w:val="0"/>
          <w:numId w:val="0"/>
        </w:numPr>
        <w:ind w:left="502"/>
        <w:rPr>
          <w:rFonts w:cs="Times New Roman"/>
          <w:sz w:val="22"/>
        </w:rPr>
      </w:pPr>
    </w:p>
    <w:p w14:paraId="41C60059" w14:textId="4AD7DE8C" w:rsidR="00EB5333" w:rsidRPr="004B25B1" w:rsidRDefault="00EB5333" w:rsidP="00DA0F1A">
      <w:pPr>
        <w:pStyle w:val="CislovaneOdrazky"/>
        <w:rPr>
          <w:rFonts w:cs="Times New Roman"/>
          <w:sz w:val="22"/>
          <w:highlight w:val="lightGray"/>
        </w:rPr>
      </w:pPr>
      <w:r w:rsidRPr="004B25B1">
        <w:rPr>
          <w:rFonts w:cs="Times New Roman"/>
          <w:sz w:val="22"/>
          <w:highlight w:val="lightGray"/>
        </w:rPr>
        <w:t xml:space="preserve">Európska Agentúra pre bezpečnosť a ochranu zdravia má vybudovanú sieť </w:t>
      </w:r>
      <w:proofErr w:type="spellStart"/>
      <w:r w:rsidRPr="004B25B1">
        <w:rPr>
          <w:rFonts w:cs="Times New Roman"/>
          <w:sz w:val="22"/>
          <w:highlight w:val="lightGray"/>
        </w:rPr>
        <w:t>Fokal</w:t>
      </w:r>
      <w:proofErr w:type="spellEnd"/>
      <w:r w:rsidRPr="004B25B1">
        <w:rPr>
          <w:rFonts w:cs="Times New Roman"/>
          <w:sz w:val="22"/>
          <w:highlight w:val="lightGray"/>
        </w:rPr>
        <w:t xml:space="preserve"> Point (FOP) v každom členskom štáte EÚ. Uveďte názov inštitúcie, ktorá na Slovensku predstavuje FOP a čo je jej cieľom. Aké orgány štátnej správy v oblasti inšpekcie práce pôsobia na Slovensku.</w:t>
      </w:r>
    </w:p>
    <w:p w14:paraId="3D84F0CA"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 xml:space="preserve">Na Slovensku predstavuje </w:t>
      </w:r>
      <w:proofErr w:type="spellStart"/>
      <w:r w:rsidRPr="004B25B1">
        <w:rPr>
          <w:rFonts w:cs="Times New Roman"/>
          <w:b/>
          <w:bCs/>
          <w:sz w:val="22"/>
        </w:rPr>
        <w:t>Fokal</w:t>
      </w:r>
      <w:proofErr w:type="spellEnd"/>
      <w:r w:rsidRPr="004B25B1">
        <w:rPr>
          <w:rFonts w:cs="Times New Roman"/>
          <w:b/>
          <w:bCs/>
          <w:sz w:val="22"/>
        </w:rPr>
        <w:t xml:space="preserve"> Point Európskej agentúry pre bezpečnosť a ochranu zdravia pri práci Národný inštitút bezpečnosti a ochrany zdravia pri práci (NIBO). Jeho cieľom je zlepšovať úroveň bezpečnosti a ochrany zdravia pri práci v Slovenskej republike, a to prostredníctvom zberu, analýzy a šírenia informácií, ako aj poskytovania poradenstva.</w:t>
      </w:r>
    </w:p>
    <w:p w14:paraId="30165C56" w14:textId="77777777" w:rsidR="004B25B1" w:rsidRPr="004B25B1" w:rsidRDefault="004B25B1" w:rsidP="004B25B1">
      <w:pPr>
        <w:pStyle w:val="CislovaneOdrazky"/>
        <w:numPr>
          <w:ilvl w:val="0"/>
          <w:numId w:val="0"/>
        </w:numPr>
        <w:ind w:left="142"/>
        <w:rPr>
          <w:rFonts w:cs="Times New Roman"/>
          <w:b/>
          <w:bCs/>
          <w:sz w:val="22"/>
        </w:rPr>
      </w:pPr>
    </w:p>
    <w:p w14:paraId="64E118BF" w14:textId="3DC40E6B" w:rsidR="004B25B1" w:rsidRPr="004B25B1" w:rsidRDefault="004B25B1" w:rsidP="004B25B1">
      <w:pPr>
        <w:pStyle w:val="CislovaneOdrazky"/>
        <w:numPr>
          <w:ilvl w:val="0"/>
          <w:numId w:val="0"/>
        </w:numPr>
        <w:ind w:left="142"/>
        <w:rPr>
          <w:rFonts w:cs="Times New Roman"/>
          <w:b/>
          <w:bCs/>
          <w:i/>
          <w:iCs/>
          <w:sz w:val="22"/>
        </w:rPr>
      </w:pPr>
      <w:r w:rsidRPr="004B25B1">
        <w:rPr>
          <w:rFonts w:cs="Times New Roman"/>
          <w:b/>
          <w:bCs/>
          <w:i/>
          <w:iCs/>
          <w:sz w:val="22"/>
          <w:highlight w:val="yellow"/>
        </w:rPr>
        <w:t>V oblasti inšpekcie práce na Slovensku pôsobia najmä tieto orgány štátnej správy</w:t>
      </w:r>
      <w:r w:rsidRPr="004B25B1">
        <w:rPr>
          <w:rFonts w:cs="Times New Roman"/>
          <w:b/>
          <w:bCs/>
          <w:i/>
          <w:iCs/>
          <w:sz w:val="22"/>
        </w:rPr>
        <w:t>:</w:t>
      </w:r>
    </w:p>
    <w:p w14:paraId="2A7F387F" w14:textId="77777777" w:rsidR="004B25B1" w:rsidRPr="004B25B1" w:rsidRDefault="004B25B1" w:rsidP="004B25B1">
      <w:pPr>
        <w:pStyle w:val="CislovaneOdrazky"/>
        <w:numPr>
          <w:ilvl w:val="0"/>
          <w:numId w:val="0"/>
        </w:numPr>
        <w:ind w:left="142"/>
        <w:rPr>
          <w:rFonts w:cs="Times New Roman"/>
          <w:b/>
          <w:bCs/>
          <w:sz w:val="22"/>
        </w:rPr>
      </w:pPr>
    </w:p>
    <w:p w14:paraId="6DA72332"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1. **Inšpektorát práce** –</w:t>
      </w:r>
      <w:r w:rsidRPr="004B25B1">
        <w:rPr>
          <w:rFonts w:cs="Times New Roman"/>
          <w:b/>
          <w:bCs/>
          <w:sz w:val="22"/>
        </w:rPr>
        <w:t xml:space="preserve"> vykonáva inšpekcie a kontroly v oblasti pracovného práva a bezpečnosti a ochrany zdravia pri práci.</w:t>
      </w:r>
    </w:p>
    <w:p w14:paraId="3FFE24CF"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2. **Ministerstvo práce, sociálnych vecí a rodiny Slovenskej republiky** –</w:t>
      </w:r>
      <w:r w:rsidRPr="004B25B1">
        <w:rPr>
          <w:rFonts w:cs="Times New Roman"/>
          <w:b/>
          <w:bCs/>
          <w:sz w:val="22"/>
        </w:rPr>
        <w:t xml:space="preserve"> zabezpečuje legislatívne a koncepčné otázky týkajúce sa pracovných podmienok a ochrany zdravia pri práci.</w:t>
      </w:r>
    </w:p>
    <w:p w14:paraId="13D6E58E"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3. **Štátny úrad na ochranu zdravia** –</w:t>
      </w:r>
      <w:r w:rsidRPr="004B25B1">
        <w:rPr>
          <w:rFonts w:cs="Times New Roman"/>
          <w:b/>
          <w:bCs/>
          <w:sz w:val="22"/>
        </w:rPr>
        <w:t xml:space="preserve"> zameriava sa na ochranu a podporu verejného zdravia, vrátane pracovného prostredia.</w:t>
      </w:r>
    </w:p>
    <w:p w14:paraId="36312F96" w14:textId="77777777" w:rsidR="004B25B1" w:rsidRPr="004B25B1" w:rsidRDefault="004B25B1" w:rsidP="004B25B1">
      <w:pPr>
        <w:pStyle w:val="CislovaneOdrazky"/>
        <w:numPr>
          <w:ilvl w:val="0"/>
          <w:numId w:val="0"/>
        </w:numPr>
        <w:ind w:left="142"/>
        <w:rPr>
          <w:rFonts w:cs="Times New Roman"/>
          <w:b/>
          <w:bCs/>
          <w:sz w:val="22"/>
        </w:rPr>
      </w:pPr>
    </w:p>
    <w:p w14:paraId="17FB4D69"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lastRenderedPageBreak/>
        <w:t>Tieto orgány spolupracujú na zabezpečení a zlepšení podmienok práce a ochrany zdravia zamestnancov v krajine.</w:t>
      </w:r>
    </w:p>
    <w:p w14:paraId="3E099260" w14:textId="77777777" w:rsidR="004B25B1" w:rsidRPr="004B25B1" w:rsidRDefault="004B25B1" w:rsidP="004B25B1">
      <w:pPr>
        <w:pStyle w:val="CislovaneOdrazky"/>
        <w:numPr>
          <w:ilvl w:val="0"/>
          <w:numId w:val="0"/>
        </w:numPr>
        <w:ind w:left="142"/>
        <w:rPr>
          <w:rFonts w:cs="Times New Roman"/>
          <w:sz w:val="22"/>
        </w:rPr>
      </w:pPr>
    </w:p>
    <w:p w14:paraId="57092EC5" w14:textId="676939B6" w:rsidR="004B25B1" w:rsidRPr="004B25B1" w:rsidRDefault="00EB5333" w:rsidP="00EB3680">
      <w:pPr>
        <w:pStyle w:val="CislovaneOdrazky"/>
        <w:spacing w:after="0"/>
        <w:ind w:left="708"/>
        <w:rPr>
          <w:rFonts w:cs="Times New Roman"/>
          <w:sz w:val="22"/>
          <w:highlight w:val="lightGray"/>
        </w:rPr>
      </w:pPr>
      <w:r w:rsidRPr="004B25B1">
        <w:rPr>
          <w:rFonts w:cs="Times New Roman"/>
          <w:sz w:val="22"/>
          <w:highlight w:val="lightGray"/>
        </w:rPr>
        <w:t xml:space="preserve">Firme AJAUTO </w:t>
      </w:r>
      <w:proofErr w:type="spellStart"/>
      <w:r w:rsidRPr="004B25B1">
        <w:rPr>
          <w:rFonts w:cs="Times New Roman"/>
          <w:sz w:val="22"/>
          <w:highlight w:val="lightGray"/>
        </w:rPr>
        <w:t>s.r.o</w:t>
      </w:r>
      <w:proofErr w:type="spellEnd"/>
      <w:r w:rsidRPr="004B25B1">
        <w:rPr>
          <w:rFonts w:cs="Times New Roman"/>
          <w:sz w:val="22"/>
          <w:highlight w:val="lightGray"/>
        </w:rPr>
        <w:t>. vznikli za účtovné obdobie nasledujúce náklady a výnosy:</w:t>
      </w:r>
    </w:p>
    <w:p w14:paraId="6A32EEA3" w14:textId="547CE926" w:rsidR="00EB5333" w:rsidRPr="004B25B1" w:rsidRDefault="00EB5333" w:rsidP="004B25B1">
      <w:pPr>
        <w:pStyle w:val="CislovaneOdrazky"/>
        <w:numPr>
          <w:ilvl w:val="0"/>
          <w:numId w:val="0"/>
        </w:numPr>
        <w:spacing w:after="0"/>
        <w:ind w:left="502" w:hanging="154"/>
        <w:rPr>
          <w:rFonts w:cs="Times New Roman"/>
          <w:sz w:val="22"/>
          <w:highlight w:val="lightGray"/>
        </w:rPr>
      </w:pPr>
      <w:r w:rsidRPr="004B25B1">
        <w:rPr>
          <w:rFonts w:cs="Times New Roman"/>
          <w:sz w:val="22"/>
          <w:highlight w:val="lightGray"/>
        </w:rPr>
        <w:t>spotreba materiálu 80 600 eur, cestovné 4 500 eur, mzdy 10 000 eur, tržby za predaný tovar   250 500 eur, spotreba pohonných hmôt 80 200 eur, tržby z predaja cenných papierov 6 700 eur, prijaté úroky z úverov 1 200 eur, tržby z predaja pozemkov 20 500 eur, odpisy 3 100 eur.</w:t>
      </w:r>
    </w:p>
    <w:p w14:paraId="3EF9D3D5" w14:textId="77777777" w:rsidR="00EB5333" w:rsidRPr="004B25B1" w:rsidRDefault="00EB5333" w:rsidP="00EB5333">
      <w:pPr>
        <w:pStyle w:val="CislovaneOdrazky"/>
        <w:numPr>
          <w:ilvl w:val="0"/>
          <w:numId w:val="0"/>
        </w:numPr>
        <w:rPr>
          <w:rFonts w:cs="Times New Roman"/>
          <w:sz w:val="22"/>
          <w:highlight w:val="lightGray"/>
        </w:rPr>
      </w:pPr>
      <w:r w:rsidRPr="004B25B1">
        <w:rPr>
          <w:rFonts w:cs="Times New Roman"/>
          <w:sz w:val="22"/>
          <w:highlight w:val="lightGray"/>
        </w:rPr>
        <w:t xml:space="preserve">        </w:t>
      </w:r>
      <w:r w:rsidRPr="004B25B1">
        <w:rPr>
          <w:rFonts w:cs="Times New Roman"/>
          <w:sz w:val="22"/>
          <w:highlight w:val="lightGray"/>
        </w:rPr>
        <w:tab/>
        <w:t>Vypočítajte:</w:t>
      </w:r>
    </w:p>
    <w:p w14:paraId="11406C72" w14:textId="77777777" w:rsidR="00EB5333" w:rsidRPr="004B25B1" w:rsidRDefault="00EB5333" w:rsidP="00EB5333">
      <w:pPr>
        <w:pStyle w:val="CislovaneOdrazky"/>
        <w:numPr>
          <w:ilvl w:val="0"/>
          <w:numId w:val="2"/>
        </w:numPr>
        <w:spacing w:after="0"/>
        <w:rPr>
          <w:rFonts w:cs="Times New Roman"/>
          <w:sz w:val="22"/>
          <w:highlight w:val="lightGray"/>
        </w:rPr>
      </w:pPr>
      <w:r w:rsidRPr="004B25B1">
        <w:rPr>
          <w:rFonts w:cs="Times New Roman"/>
          <w:sz w:val="22"/>
          <w:highlight w:val="lightGray"/>
        </w:rPr>
        <w:t>výšku nákladov a výnosov,</w:t>
      </w:r>
    </w:p>
    <w:p w14:paraId="6F8D11A0" w14:textId="77777777" w:rsidR="00EB5333" w:rsidRPr="004B25B1" w:rsidRDefault="00EB5333" w:rsidP="00EB5333">
      <w:pPr>
        <w:pStyle w:val="CislovaneOdrazky"/>
        <w:numPr>
          <w:ilvl w:val="0"/>
          <w:numId w:val="2"/>
        </w:numPr>
        <w:spacing w:after="0"/>
        <w:rPr>
          <w:rFonts w:cs="Times New Roman"/>
          <w:sz w:val="22"/>
          <w:highlight w:val="lightGray"/>
        </w:rPr>
      </w:pPr>
      <w:r w:rsidRPr="004B25B1">
        <w:rPr>
          <w:rFonts w:cs="Times New Roman"/>
          <w:sz w:val="22"/>
          <w:highlight w:val="lightGray"/>
        </w:rPr>
        <w:t>výsledok hospodárenia za dané účtovné obdobie.</w:t>
      </w:r>
    </w:p>
    <w:p w14:paraId="03040BDA" w14:textId="77777777" w:rsidR="004B25B1" w:rsidRDefault="004B25B1" w:rsidP="004B25B1">
      <w:pPr>
        <w:pStyle w:val="CislovaneOdrazky"/>
        <w:numPr>
          <w:ilvl w:val="0"/>
          <w:numId w:val="0"/>
        </w:numPr>
        <w:spacing w:after="0"/>
        <w:ind w:left="502" w:hanging="360"/>
        <w:rPr>
          <w:rFonts w:cs="Times New Roman"/>
          <w:sz w:val="22"/>
        </w:rPr>
      </w:pPr>
    </w:p>
    <w:p w14:paraId="0BCF31E1" w14:textId="5600CA69" w:rsidR="004B25B1" w:rsidRPr="004B25B1" w:rsidRDefault="004B25B1" w:rsidP="004B25B1">
      <w:pPr>
        <w:pStyle w:val="CislovaneOdrazky"/>
        <w:numPr>
          <w:ilvl w:val="0"/>
          <w:numId w:val="0"/>
        </w:numPr>
        <w:ind w:left="142"/>
        <w:rPr>
          <w:rFonts w:cs="Times New Roman"/>
          <w:b/>
          <w:bCs/>
          <w:i/>
          <w:iCs/>
          <w:sz w:val="22"/>
        </w:rPr>
      </w:pPr>
      <w:r w:rsidRPr="004B25B1">
        <w:rPr>
          <w:rFonts w:cs="Times New Roman"/>
          <w:b/>
          <w:bCs/>
          <w:i/>
          <w:iCs/>
          <w:sz w:val="22"/>
          <w:highlight w:val="yellow"/>
        </w:rPr>
        <w:t>Náklad</w:t>
      </w:r>
      <w:r w:rsidRPr="004B25B1">
        <w:rPr>
          <w:rFonts w:cs="Times New Roman"/>
          <w:b/>
          <w:bCs/>
          <w:i/>
          <w:iCs/>
          <w:sz w:val="22"/>
        </w:rPr>
        <w:t>y</w:t>
      </w:r>
    </w:p>
    <w:p w14:paraId="26B9457A"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Spotreba materiálu:</w:t>
      </w:r>
      <w:r w:rsidRPr="004B25B1">
        <w:rPr>
          <w:rFonts w:cs="Times New Roman"/>
          <w:b/>
          <w:bCs/>
          <w:sz w:val="22"/>
        </w:rPr>
        <w:t xml:space="preserve"> 80 600 eur</w:t>
      </w:r>
    </w:p>
    <w:p w14:paraId="2CAB30C3"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Cestovné:</w:t>
      </w:r>
      <w:r w:rsidRPr="004B25B1">
        <w:rPr>
          <w:rFonts w:cs="Times New Roman"/>
          <w:b/>
          <w:bCs/>
          <w:sz w:val="22"/>
        </w:rPr>
        <w:t xml:space="preserve"> 4 500 eur</w:t>
      </w:r>
    </w:p>
    <w:p w14:paraId="3E7A81B5"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Mzdy</w:t>
      </w:r>
      <w:r w:rsidRPr="004B25B1">
        <w:rPr>
          <w:rFonts w:cs="Times New Roman"/>
          <w:b/>
          <w:bCs/>
          <w:sz w:val="22"/>
        </w:rPr>
        <w:t>: 10 000 eur</w:t>
      </w:r>
    </w:p>
    <w:p w14:paraId="7CCEC090"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Spotreba pohonných hmôt</w:t>
      </w:r>
      <w:r w:rsidRPr="004B25B1">
        <w:rPr>
          <w:rFonts w:cs="Times New Roman"/>
          <w:b/>
          <w:bCs/>
          <w:sz w:val="22"/>
        </w:rPr>
        <w:t>: 80 200 eur</w:t>
      </w:r>
    </w:p>
    <w:p w14:paraId="22BE3CEA"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Odpisy</w:t>
      </w:r>
      <w:r w:rsidRPr="004B25B1">
        <w:rPr>
          <w:rFonts w:cs="Times New Roman"/>
          <w:b/>
          <w:bCs/>
          <w:sz w:val="22"/>
        </w:rPr>
        <w:t>: 3 100 eur</w:t>
      </w:r>
    </w:p>
    <w:p w14:paraId="7733A65C"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 xml:space="preserve">80600 + 4500 + 10000 + 80200 + 3100 = </w:t>
      </w:r>
      <w:r w:rsidRPr="004B25B1">
        <w:rPr>
          <w:rFonts w:cs="Times New Roman"/>
          <w:b/>
          <w:bCs/>
          <w:sz w:val="22"/>
          <w:u w:val="single"/>
        </w:rPr>
        <w:t>178400 eur</w:t>
      </w:r>
    </w:p>
    <w:p w14:paraId="138210F5" w14:textId="77777777" w:rsidR="004B25B1" w:rsidRPr="004B25B1" w:rsidRDefault="004B25B1" w:rsidP="004B25B1">
      <w:pPr>
        <w:pStyle w:val="CislovaneOdrazky"/>
        <w:numPr>
          <w:ilvl w:val="0"/>
          <w:numId w:val="0"/>
        </w:numPr>
        <w:ind w:left="142"/>
        <w:rPr>
          <w:rFonts w:cs="Times New Roman"/>
          <w:b/>
          <w:bCs/>
          <w:sz w:val="22"/>
        </w:rPr>
      </w:pPr>
    </w:p>
    <w:p w14:paraId="7FD15274" w14:textId="77777777" w:rsidR="004B25B1" w:rsidRPr="004B25B1" w:rsidRDefault="004B25B1" w:rsidP="004B25B1">
      <w:pPr>
        <w:pStyle w:val="CislovaneOdrazky"/>
        <w:numPr>
          <w:ilvl w:val="0"/>
          <w:numId w:val="0"/>
        </w:numPr>
        <w:ind w:left="142"/>
        <w:rPr>
          <w:rFonts w:cs="Times New Roman"/>
          <w:b/>
          <w:bCs/>
          <w:i/>
          <w:iCs/>
          <w:sz w:val="22"/>
        </w:rPr>
      </w:pPr>
      <w:r w:rsidRPr="004B25B1">
        <w:rPr>
          <w:rFonts w:cs="Times New Roman"/>
          <w:b/>
          <w:bCs/>
          <w:i/>
          <w:iCs/>
          <w:sz w:val="22"/>
          <w:highlight w:val="yellow"/>
        </w:rPr>
        <w:t>Výnosy</w:t>
      </w:r>
    </w:p>
    <w:p w14:paraId="1C5528F9"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Tržby za predaný tovar:</w:t>
      </w:r>
      <w:r w:rsidRPr="004B25B1">
        <w:rPr>
          <w:rFonts w:cs="Times New Roman"/>
          <w:b/>
          <w:bCs/>
          <w:sz w:val="22"/>
        </w:rPr>
        <w:t xml:space="preserve"> 250 500 eur</w:t>
      </w:r>
    </w:p>
    <w:p w14:paraId="0A11A39D"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Tržby z predaja cenných papierov:</w:t>
      </w:r>
      <w:r w:rsidRPr="004B25B1">
        <w:rPr>
          <w:rFonts w:cs="Times New Roman"/>
          <w:b/>
          <w:bCs/>
          <w:sz w:val="22"/>
        </w:rPr>
        <w:t xml:space="preserve"> 6 700 eur</w:t>
      </w:r>
    </w:p>
    <w:p w14:paraId="61BE78A1"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Prijaté úroky z úverov:</w:t>
      </w:r>
      <w:r w:rsidRPr="004B25B1">
        <w:rPr>
          <w:rFonts w:cs="Times New Roman"/>
          <w:b/>
          <w:bCs/>
          <w:sz w:val="22"/>
        </w:rPr>
        <w:t xml:space="preserve"> 1 200 eur</w:t>
      </w:r>
    </w:p>
    <w:p w14:paraId="632693F9"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Tržby z predaja pozemkov</w:t>
      </w:r>
      <w:r w:rsidRPr="004B25B1">
        <w:rPr>
          <w:rFonts w:cs="Times New Roman"/>
          <w:b/>
          <w:bCs/>
          <w:sz w:val="22"/>
        </w:rPr>
        <w:t>: 20 500 eur</w:t>
      </w:r>
    </w:p>
    <w:p w14:paraId="5A07AF57"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 xml:space="preserve">250500 + 6700 + 1200 + 20500 = </w:t>
      </w:r>
      <w:r w:rsidRPr="004B25B1">
        <w:rPr>
          <w:rFonts w:cs="Times New Roman"/>
          <w:b/>
          <w:bCs/>
          <w:sz w:val="22"/>
          <w:u w:val="single"/>
        </w:rPr>
        <w:t>278900 eur</w:t>
      </w:r>
    </w:p>
    <w:p w14:paraId="73DE8E6B" w14:textId="77777777" w:rsidR="004B25B1" w:rsidRPr="004B25B1" w:rsidRDefault="004B25B1" w:rsidP="004B25B1">
      <w:pPr>
        <w:pStyle w:val="CislovaneOdrazky"/>
        <w:numPr>
          <w:ilvl w:val="0"/>
          <w:numId w:val="0"/>
        </w:numPr>
        <w:ind w:left="142"/>
        <w:rPr>
          <w:rFonts w:cs="Times New Roman"/>
          <w:b/>
          <w:bCs/>
          <w:sz w:val="22"/>
        </w:rPr>
      </w:pPr>
    </w:p>
    <w:p w14:paraId="3C0A9BB4" w14:textId="77777777" w:rsidR="004B25B1" w:rsidRPr="004B25B1" w:rsidRDefault="004B25B1" w:rsidP="004B25B1">
      <w:pPr>
        <w:pStyle w:val="CislovaneOdrazky"/>
        <w:numPr>
          <w:ilvl w:val="0"/>
          <w:numId w:val="0"/>
        </w:numPr>
        <w:ind w:left="142"/>
        <w:rPr>
          <w:rFonts w:cs="Times New Roman"/>
          <w:b/>
          <w:bCs/>
          <w:i/>
          <w:iCs/>
          <w:sz w:val="22"/>
        </w:rPr>
      </w:pPr>
      <w:r w:rsidRPr="004B25B1">
        <w:rPr>
          <w:rFonts w:cs="Times New Roman"/>
          <w:b/>
          <w:bCs/>
          <w:i/>
          <w:iCs/>
          <w:sz w:val="22"/>
          <w:highlight w:val="yellow"/>
        </w:rPr>
        <w:t>Výsledok hospodárenia</w:t>
      </w:r>
    </w:p>
    <w:p w14:paraId="7E04138A"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Celkové náklady:</w:t>
      </w:r>
      <w:r w:rsidRPr="004B25B1">
        <w:rPr>
          <w:rFonts w:cs="Times New Roman"/>
          <w:b/>
          <w:bCs/>
          <w:sz w:val="22"/>
        </w:rPr>
        <w:t xml:space="preserve"> 178 400 eur</w:t>
      </w:r>
    </w:p>
    <w:p w14:paraId="7D6E9C73"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Celkové výnosy:</w:t>
      </w:r>
      <w:r w:rsidRPr="004B25B1">
        <w:rPr>
          <w:rFonts w:cs="Times New Roman"/>
          <w:b/>
          <w:bCs/>
          <w:sz w:val="22"/>
        </w:rPr>
        <w:t xml:space="preserve"> 278 900 eur</w:t>
      </w:r>
    </w:p>
    <w:p w14:paraId="1774E9C8"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 xml:space="preserve">278900 – 178400 = </w:t>
      </w:r>
      <w:r w:rsidRPr="004B25B1">
        <w:rPr>
          <w:rFonts w:cs="Times New Roman"/>
          <w:b/>
          <w:bCs/>
          <w:sz w:val="22"/>
          <w:u w:val="single"/>
        </w:rPr>
        <w:t>100500 eur</w:t>
      </w:r>
    </w:p>
    <w:p w14:paraId="7B3956D3" w14:textId="77777777" w:rsidR="004B25B1" w:rsidRPr="004B25B1" w:rsidRDefault="004B25B1" w:rsidP="004B25B1">
      <w:pPr>
        <w:pStyle w:val="CislovaneOdrazky"/>
        <w:numPr>
          <w:ilvl w:val="0"/>
          <w:numId w:val="0"/>
        </w:numPr>
        <w:spacing w:after="0"/>
        <w:ind w:left="502" w:hanging="360"/>
        <w:rPr>
          <w:rFonts w:cs="Times New Roman"/>
          <w:b/>
          <w:bCs/>
          <w:sz w:val="22"/>
        </w:rPr>
      </w:pPr>
    </w:p>
    <w:p w14:paraId="43C23099" w14:textId="77777777" w:rsidR="004B25B1" w:rsidRPr="004B25B1" w:rsidRDefault="004B25B1" w:rsidP="004B25B1">
      <w:pPr>
        <w:pStyle w:val="CislovaneOdrazky"/>
        <w:numPr>
          <w:ilvl w:val="0"/>
          <w:numId w:val="0"/>
        </w:numPr>
        <w:spacing w:after="0"/>
        <w:ind w:left="502" w:hanging="360"/>
        <w:rPr>
          <w:rFonts w:cs="Times New Roman"/>
          <w:b/>
          <w:bCs/>
          <w:sz w:val="22"/>
        </w:rPr>
      </w:pPr>
    </w:p>
    <w:p w14:paraId="3F30AA84" w14:textId="70FE50A8" w:rsidR="00EB5333" w:rsidRPr="004B25B1" w:rsidRDefault="00EB5333" w:rsidP="00EB5333">
      <w:pPr>
        <w:pStyle w:val="CislovaneOdrazky"/>
        <w:rPr>
          <w:rFonts w:cs="Times New Roman"/>
          <w:sz w:val="22"/>
          <w:highlight w:val="lightGray"/>
        </w:rPr>
      </w:pPr>
      <w:r w:rsidRPr="004B25B1">
        <w:rPr>
          <w:rFonts w:cs="Times New Roman"/>
          <w:sz w:val="22"/>
          <w:highlight w:val="lightGray"/>
        </w:rPr>
        <w:t>Vysvetlite rozdiel medzi predajnou a marketingovou koncepciou firmy.</w:t>
      </w:r>
    </w:p>
    <w:p w14:paraId="162DAE70" w14:textId="77777777" w:rsidR="004B25B1" w:rsidRPr="004B25B1" w:rsidRDefault="004B25B1" w:rsidP="004B25B1">
      <w:pPr>
        <w:pStyle w:val="CislovaneOdrazky"/>
        <w:numPr>
          <w:ilvl w:val="0"/>
          <w:numId w:val="0"/>
        </w:numPr>
        <w:ind w:left="502"/>
        <w:rPr>
          <w:rFonts w:cs="Times New Roman"/>
          <w:b/>
          <w:bCs/>
          <w:sz w:val="22"/>
        </w:rPr>
      </w:pPr>
      <w:r w:rsidRPr="004B25B1">
        <w:rPr>
          <w:rFonts w:cs="Times New Roman"/>
          <w:b/>
          <w:bCs/>
          <w:sz w:val="22"/>
        </w:rPr>
        <w:t>predajná koncepcia sa sústreďuje na predaj, zatiaľ čo marketingová koncepcia sa sústreďuje na zákazníka.</w:t>
      </w:r>
    </w:p>
    <w:p w14:paraId="3C9D7D5E" w14:textId="77777777" w:rsidR="004B25B1" w:rsidRPr="004B25B1" w:rsidRDefault="004B25B1" w:rsidP="004B25B1">
      <w:pPr>
        <w:pStyle w:val="CislovaneOdrazky"/>
        <w:numPr>
          <w:ilvl w:val="0"/>
          <w:numId w:val="0"/>
        </w:numPr>
        <w:ind w:left="502"/>
        <w:rPr>
          <w:rFonts w:cs="Times New Roman"/>
          <w:sz w:val="22"/>
        </w:rPr>
      </w:pPr>
    </w:p>
    <w:p w14:paraId="1E0A9A23" w14:textId="21F30635" w:rsidR="004B25B1" w:rsidRPr="004B25B1" w:rsidRDefault="00EB5333" w:rsidP="000674F5">
      <w:pPr>
        <w:pStyle w:val="CislovaneOdrazky"/>
        <w:rPr>
          <w:rFonts w:cs="Times New Roman"/>
          <w:sz w:val="22"/>
          <w:highlight w:val="lightGray"/>
        </w:rPr>
      </w:pPr>
      <w:r w:rsidRPr="004B25B1">
        <w:rPr>
          <w:rFonts w:cs="Times New Roman"/>
          <w:sz w:val="22"/>
          <w:highlight w:val="lightGray"/>
        </w:rPr>
        <w:lastRenderedPageBreak/>
        <w:t>Cez prázdniny sa váš spolužiak  prihlásil na brigádu do firmy DIGITALTECH. So zamestnávateľom  sa  dohodol  na hodinovej mzde 4 eur/hodinu. Odpracoval   100 hodín. Po skončení brigády však ostal  sklamaný, pretože na účet mu prišla nižšia suma než 400 eur. Vôbec tomu nerozumel. Vysvetlite mu,  prečo je to tak.</w:t>
      </w:r>
    </w:p>
    <w:p w14:paraId="7FC489A3"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 xml:space="preserve">Z príjmu zaplatil odvody vo výške 7% lebo príjem zo študentskej brigády je </w:t>
      </w:r>
      <w:proofErr w:type="spellStart"/>
      <w:r w:rsidRPr="004B25B1">
        <w:rPr>
          <w:rFonts w:cs="Times New Roman"/>
          <w:b/>
          <w:bCs/>
          <w:sz w:val="22"/>
        </w:rPr>
        <w:t>vyšši</w:t>
      </w:r>
      <w:proofErr w:type="spellEnd"/>
      <w:r w:rsidRPr="004B25B1">
        <w:rPr>
          <w:rFonts w:cs="Times New Roman"/>
          <w:b/>
          <w:bCs/>
          <w:sz w:val="22"/>
        </w:rPr>
        <w:t xml:space="preserve"> ako 200€</w:t>
      </w:r>
    </w:p>
    <w:p w14:paraId="31E1242F"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Mohlo tam mat úlohu zdravotné poistenie, sociálne poistenie a daň z prímu</w:t>
      </w:r>
    </w:p>
    <w:p w14:paraId="2535DD31"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Zdravotné poistenie -</w:t>
      </w:r>
      <w:r w:rsidRPr="004B25B1">
        <w:rPr>
          <w:rFonts w:cs="Times New Roman"/>
          <w:b/>
          <w:bCs/>
          <w:sz w:val="22"/>
        </w:rPr>
        <w:t xml:space="preserve"> časť mzdy ide na zdravotné poistenie, ktoré zamestnanec musí platiť.</w:t>
      </w:r>
    </w:p>
    <w:p w14:paraId="1E736A88"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Sociálne poistenie -</w:t>
      </w:r>
      <w:r w:rsidRPr="004B25B1">
        <w:rPr>
          <w:rFonts w:cs="Times New Roman"/>
          <w:b/>
          <w:bCs/>
          <w:sz w:val="22"/>
        </w:rPr>
        <w:t xml:space="preserve"> ďalšia časť mzdy je určená na sociálne poistenie, ktoré pokrýva dôchodkové poistenie a iné dávky.</w:t>
      </w:r>
    </w:p>
    <w:p w14:paraId="4CCAB30E"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Daň z príjmu -</w:t>
      </w:r>
      <w:r w:rsidRPr="004B25B1">
        <w:rPr>
          <w:rFonts w:cs="Times New Roman"/>
          <w:b/>
          <w:bCs/>
          <w:sz w:val="22"/>
        </w:rPr>
        <w:t xml:space="preserve"> aj z hrubej mzdy sa zvyčajne odpočítava daň z príjmu.</w:t>
      </w:r>
    </w:p>
    <w:p w14:paraId="6C4A694C" w14:textId="77777777" w:rsidR="004B25B1" w:rsidRPr="004B25B1" w:rsidRDefault="004B25B1" w:rsidP="004B25B1">
      <w:pPr>
        <w:pStyle w:val="CislovaneOdrazky"/>
        <w:numPr>
          <w:ilvl w:val="0"/>
          <w:numId w:val="0"/>
        </w:numPr>
        <w:ind w:left="142"/>
        <w:rPr>
          <w:rFonts w:cs="Times New Roman"/>
          <w:sz w:val="22"/>
        </w:rPr>
      </w:pPr>
    </w:p>
    <w:p w14:paraId="47EBF511" w14:textId="72C36CF2" w:rsidR="00EB5333" w:rsidRPr="004B25B1" w:rsidRDefault="00EB5333" w:rsidP="000674F5">
      <w:pPr>
        <w:pStyle w:val="CislovaneOdrazky"/>
        <w:rPr>
          <w:rFonts w:cs="Times New Roman"/>
          <w:sz w:val="22"/>
          <w:highlight w:val="lightGray"/>
        </w:rPr>
      </w:pPr>
      <w:r w:rsidRPr="004B25B1">
        <w:rPr>
          <w:rFonts w:cs="Times New Roman"/>
          <w:sz w:val="22"/>
          <w:highlight w:val="lightGray"/>
        </w:rPr>
        <w:t>Vysvetlite, čo znamená vyjadrenie, že DPH je nepriamou daňou. Firma predala počítač, ktorého cena bez DPH je 1000 eur. Vypočítajte cenu s DPH, ak firma je platcom DPH.</w:t>
      </w:r>
    </w:p>
    <w:p w14:paraId="23D6AD5E"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Vyjadrenie, že DPH (daň z pridanej hodnoty) je nepriamou daňou, znamená, že ju priamo neplatí ten, kto je zo zákona zodpovedný za jej odvádzanie do štátneho rozpočtu (firma), ale jej záťaž nesie konečný spotrebiteľ. Firma pridáva DPH k cene svojich výrobkov alebo služieb, ale túto daň platí zákazník. Firma následne túto sumu odvádza štátu.</w:t>
      </w:r>
      <w:r w:rsidRPr="004B25B1">
        <w:rPr>
          <w:rFonts w:cs="Times New Roman"/>
          <w:b/>
          <w:bCs/>
          <w:sz w:val="22"/>
        </w:rPr>
        <w:br/>
      </w:r>
      <w:r w:rsidRPr="004B25B1">
        <w:rPr>
          <w:rFonts w:cs="Times New Roman"/>
          <w:b/>
          <w:bCs/>
          <w:sz w:val="22"/>
        </w:rPr>
        <w:br/>
        <w:t>1000 * 1.2 = 1200</w:t>
      </w:r>
    </w:p>
    <w:p w14:paraId="30A7B0BC" w14:textId="77777777" w:rsidR="004B25B1" w:rsidRPr="004B25B1" w:rsidRDefault="004B25B1" w:rsidP="004B25B1">
      <w:pPr>
        <w:pStyle w:val="CislovaneOdrazky"/>
        <w:numPr>
          <w:ilvl w:val="0"/>
          <w:numId w:val="0"/>
        </w:numPr>
        <w:ind w:left="142"/>
        <w:rPr>
          <w:rFonts w:cs="Times New Roman"/>
          <w:sz w:val="22"/>
        </w:rPr>
      </w:pPr>
    </w:p>
    <w:p w14:paraId="2ED9E28B" w14:textId="4E377BD8" w:rsidR="00EB5333" w:rsidRDefault="00EB5333" w:rsidP="00EB5333">
      <w:pPr>
        <w:pStyle w:val="CislovaneOdrazky"/>
        <w:rPr>
          <w:rFonts w:cs="Times New Roman"/>
          <w:sz w:val="22"/>
          <w:highlight w:val="lightGray"/>
        </w:rPr>
      </w:pPr>
      <w:r w:rsidRPr="004B25B1">
        <w:rPr>
          <w:rFonts w:cs="Times New Roman"/>
          <w:sz w:val="22"/>
          <w:highlight w:val="lightGray"/>
        </w:rPr>
        <w:t>Vysvetlíte  druhy opotrebovania  dlhodobého majetku. Charakterizujte, akým spôsobom môže firma vyradiť nepotrebný dlhodobý majetok?</w:t>
      </w:r>
    </w:p>
    <w:p w14:paraId="216080EA" w14:textId="77777777" w:rsidR="00E94DDC" w:rsidRPr="004B25B1" w:rsidRDefault="00E94DDC" w:rsidP="00EB5333">
      <w:pPr>
        <w:pStyle w:val="CislovaneOdrazky"/>
        <w:rPr>
          <w:rFonts w:cs="Times New Roman"/>
          <w:sz w:val="22"/>
          <w:highlight w:val="lightGray"/>
        </w:rPr>
      </w:pPr>
    </w:p>
    <w:p w14:paraId="35114B37" w14:textId="4196F818" w:rsidR="00EB5333" w:rsidRPr="004B25B1" w:rsidRDefault="00EB5333" w:rsidP="00EB5333">
      <w:pPr>
        <w:pStyle w:val="CislovaneOdrazky"/>
        <w:rPr>
          <w:rFonts w:cs="Times New Roman"/>
          <w:sz w:val="22"/>
          <w:highlight w:val="lightGray"/>
        </w:rPr>
      </w:pPr>
      <w:r w:rsidRPr="004B25B1">
        <w:rPr>
          <w:rFonts w:cs="Times New Roman"/>
          <w:sz w:val="22"/>
          <w:highlight w:val="lightGray"/>
        </w:rPr>
        <w:t>Vymenujte charakteristické znaky kapitálovej spoločnosti. Vysvetlite rozdiel medzi založením a vznikom tejto spoločnosti.</w:t>
      </w:r>
    </w:p>
    <w:p w14:paraId="3C2259A3"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nevyžaduje sa osobná účasť spoločníkov na podnikaní</w:t>
      </w:r>
    </w:p>
    <w:p w14:paraId="3E0DD2C4" w14:textId="0350FD49"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 xml:space="preserve"> pri založení je povinný vklad, minimálna výška základného imania je určená Obchodným zákonníkom (5 000eur)</w:t>
      </w:r>
    </w:p>
    <w:p w14:paraId="74022CB0" w14:textId="57B87667" w:rsidR="00EB5333" w:rsidRPr="004B25B1" w:rsidRDefault="00EB5333" w:rsidP="00EB5333">
      <w:pPr>
        <w:pStyle w:val="CislovaneOdrazky"/>
        <w:tabs>
          <w:tab w:val="left" w:pos="2340"/>
        </w:tabs>
        <w:rPr>
          <w:rFonts w:cs="Times New Roman"/>
          <w:sz w:val="22"/>
          <w:highlight w:val="lightGray"/>
        </w:rPr>
      </w:pPr>
      <w:r w:rsidRPr="004B25B1">
        <w:rPr>
          <w:rFonts w:cs="Times New Roman"/>
          <w:sz w:val="22"/>
          <w:highlight w:val="lightGray"/>
        </w:rPr>
        <w:t>Analyzujte výhody a nevýhody interného a externého výberu zamestnancov. Aké povinné náležitosti musí obsahovať pracovná zmluva pre nového zamestnanca.</w:t>
      </w:r>
    </w:p>
    <w:p w14:paraId="1B56E22D" w14:textId="77777777" w:rsidR="004B25B1" w:rsidRPr="004B25B1" w:rsidRDefault="004B25B1" w:rsidP="004B25B1">
      <w:pPr>
        <w:pStyle w:val="CislovaneOdrazky"/>
        <w:numPr>
          <w:ilvl w:val="0"/>
          <w:numId w:val="0"/>
        </w:numPr>
        <w:ind w:left="142"/>
        <w:rPr>
          <w:rFonts w:cs="Times New Roman"/>
          <w:b/>
          <w:bCs/>
          <w:i/>
          <w:iCs/>
          <w:sz w:val="22"/>
        </w:rPr>
      </w:pPr>
      <w:r w:rsidRPr="004B25B1">
        <w:rPr>
          <w:rFonts w:cs="Times New Roman"/>
          <w:b/>
          <w:bCs/>
          <w:i/>
          <w:iCs/>
          <w:sz w:val="22"/>
          <w:highlight w:val="yellow"/>
        </w:rPr>
        <w:t>INTERNÝ</w:t>
      </w:r>
      <w:r w:rsidRPr="004B25B1">
        <w:rPr>
          <w:rFonts w:cs="Times New Roman"/>
          <w:b/>
          <w:bCs/>
          <w:i/>
          <w:iCs/>
          <w:sz w:val="22"/>
        </w:rPr>
        <w:t xml:space="preserve"> </w:t>
      </w:r>
    </w:p>
    <w:p w14:paraId="6F2F8F6B"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Výhody</w:t>
      </w:r>
      <w:r w:rsidRPr="004B25B1">
        <w:rPr>
          <w:rFonts w:cs="Times New Roman"/>
          <w:b/>
          <w:bCs/>
          <w:sz w:val="22"/>
        </w:rPr>
        <w:t xml:space="preserve">: Známosť prostredia, </w:t>
      </w:r>
      <w:r w:rsidRPr="004B25B1">
        <w:rPr>
          <w:rFonts w:eastAsia="Aptos" w:cs="Times New Roman"/>
          <w:b/>
          <w:bCs/>
          <w:color w:val="auto"/>
          <w:sz w:val="22"/>
          <w:lang w:eastAsia="en-US"/>
        </w:rPr>
        <w:t xml:space="preserve"> </w:t>
      </w:r>
      <w:r w:rsidRPr="004B25B1">
        <w:rPr>
          <w:rFonts w:cs="Times New Roman"/>
          <w:b/>
          <w:bCs/>
          <w:sz w:val="22"/>
        </w:rPr>
        <w:t>Motivácia zamestnancov, Nižšie náklady, Rýchlejšia integrácia</w:t>
      </w:r>
    </w:p>
    <w:p w14:paraId="0E9DE91F"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Nevýhody</w:t>
      </w:r>
      <w:r w:rsidRPr="004B25B1">
        <w:rPr>
          <w:rFonts w:cs="Times New Roman"/>
          <w:b/>
          <w:bCs/>
          <w:sz w:val="22"/>
        </w:rPr>
        <w:t>: Obmedzený výber, Riziko stagnácie, Interné napätie,</w:t>
      </w:r>
    </w:p>
    <w:p w14:paraId="5B04F771" w14:textId="77777777" w:rsidR="004B25B1" w:rsidRPr="004B25B1" w:rsidRDefault="004B25B1" w:rsidP="004B25B1">
      <w:pPr>
        <w:pStyle w:val="CislovaneOdrazky"/>
        <w:numPr>
          <w:ilvl w:val="0"/>
          <w:numId w:val="0"/>
        </w:numPr>
        <w:ind w:left="142"/>
        <w:rPr>
          <w:rFonts w:cs="Times New Roman"/>
          <w:b/>
          <w:bCs/>
          <w:i/>
          <w:iCs/>
          <w:sz w:val="22"/>
        </w:rPr>
      </w:pPr>
      <w:r w:rsidRPr="004B25B1">
        <w:rPr>
          <w:rFonts w:cs="Times New Roman"/>
          <w:b/>
          <w:bCs/>
          <w:i/>
          <w:iCs/>
          <w:sz w:val="22"/>
          <w:highlight w:val="yellow"/>
        </w:rPr>
        <w:t>EXTERNÝ</w:t>
      </w:r>
    </w:p>
    <w:p w14:paraId="68959831"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highlight w:val="yellow"/>
        </w:rPr>
        <w:t>Výhody</w:t>
      </w:r>
      <w:r w:rsidRPr="004B25B1">
        <w:rPr>
          <w:rFonts w:cs="Times New Roman"/>
          <w:b/>
          <w:bCs/>
          <w:sz w:val="22"/>
        </w:rPr>
        <w:t>: Širší výber, Nové perspektívy, Získanie špecializovaných zručností</w:t>
      </w:r>
    </w:p>
    <w:p w14:paraId="4DFC9074"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 xml:space="preserve"> </w:t>
      </w:r>
      <w:r w:rsidRPr="004B25B1">
        <w:rPr>
          <w:rFonts w:cs="Times New Roman"/>
          <w:b/>
          <w:bCs/>
          <w:sz w:val="22"/>
          <w:highlight w:val="yellow"/>
        </w:rPr>
        <w:t>Nevýhody</w:t>
      </w:r>
      <w:r w:rsidRPr="004B25B1">
        <w:rPr>
          <w:rFonts w:cs="Times New Roman"/>
          <w:b/>
          <w:bCs/>
          <w:sz w:val="22"/>
        </w:rPr>
        <w:t>: Vyššie náklady, Dlhší proces, Riziko neúspechu</w:t>
      </w:r>
    </w:p>
    <w:p w14:paraId="6D3E8742" w14:textId="77777777" w:rsidR="004B25B1" w:rsidRPr="004B25B1" w:rsidRDefault="004B25B1" w:rsidP="004B25B1">
      <w:pPr>
        <w:pStyle w:val="CislovaneOdrazky"/>
        <w:numPr>
          <w:ilvl w:val="0"/>
          <w:numId w:val="0"/>
        </w:numPr>
        <w:ind w:left="142"/>
        <w:rPr>
          <w:rFonts w:cs="Times New Roman"/>
          <w:b/>
          <w:bCs/>
          <w:i/>
          <w:iCs/>
          <w:sz w:val="22"/>
        </w:rPr>
      </w:pPr>
      <w:r w:rsidRPr="004B25B1">
        <w:rPr>
          <w:rFonts w:cs="Times New Roman"/>
          <w:b/>
          <w:bCs/>
          <w:i/>
          <w:iCs/>
          <w:sz w:val="22"/>
          <w:highlight w:val="yellow"/>
        </w:rPr>
        <w:t>POVINNÉ NÁLEŽITOSTI</w:t>
      </w:r>
    </w:p>
    <w:p w14:paraId="12D7D602"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lastRenderedPageBreak/>
        <w:t>Identifikácia zmluvných strán, Popis práce, Miesto výkonu práce, Mzda, Pracovná doba, Doba trvania zmluvy, Základné práva a povinnosti, Skúšobná doba, Podmienky ukončenia pracovného pomeru, Dátum začiatku pracovného pomeru,</w:t>
      </w:r>
    </w:p>
    <w:p w14:paraId="74E6B725" w14:textId="77777777" w:rsidR="004B25B1" w:rsidRPr="004B25B1" w:rsidRDefault="004B25B1" w:rsidP="004B25B1">
      <w:pPr>
        <w:pStyle w:val="CislovaneOdrazky"/>
        <w:numPr>
          <w:ilvl w:val="0"/>
          <w:numId w:val="0"/>
        </w:numPr>
        <w:tabs>
          <w:tab w:val="left" w:pos="2340"/>
        </w:tabs>
        <w:ind w:left="142"/>
        <w:rPr>
          <w:rFonts w:cs="Times New Roman"/>
          <w:sz w:val="22"/>
        </w:rPr>
      </w:pPr>
    </w:p>
    <w:p w14:paraId="51F0C3EE" w14:textId="5AA32469" w:rsidR="00EB5333" w:rsidRPr="004B25B1" w:rsidRDefault="00EB5333" w:rsidP="00EB5333">
      <w:pPr>
        <w:pStyle w:val="CislovaneOdrazky"/>
        <w:rPr>
          <w:rFonts w:cs="Times New Roman"/>
          <w:sz w:val="22"/>
          <w:highlight w:val="lightGray"/>
        </w:rPr>
      </w:pPr>
      <w:r w:rsidRPr="004B25B1">
        <w:rPr>
          <w:rFonts w:cs="Times New Roman"/>
          <w:sz w:val="22"/>
          <w:highlight w:val="lightGray"/>
        </w:rPr>
        <w:t>Vymenujte aspoň tri nepeňažné benefity, ktoré môže firma ponúknuť svojim zamestnancom.</w:t>
      </w:r>
    </w:p>
    <w:p w14:paraId="6EC7DDE5" w14:textId="06D90C52" w:rsidR="004B25B1" w:rsidRPr="004B25B1" w:rsidRDefault="004B25B1" w:rsidP="004B25B1">
      <w:pPr>
        <w:pStyle w:val="CislovaneOdrazky"/>
        <w:numPr>
          <w:ilvl w:val="0"/>
          <w:numId w:val="0"/>
        </w:numPr>
        <w:rPr>
          <w:rFonts w:cs="Times New Roman"/>
          <w:b/>
          <w:bCs/>
          <w:sz w:val="22"/>
        </w:rPr>
      </w:pPr>
      <w:r w:rsidRPr="004B25B1">
        <w:rPr>
          <w:rFonts w:cs="Times New Roman"/>
          <w:b/>
          <w:bCs/>
          <w:sz w:val="22"/>
        </w:rPr>
        <w:t xml:space="preserve">  </w:t>
      </w:r>
      <w:r w:rsidRPr="004B25B1">
        <w:rPr>
          <w:rFonts w:cs="Times New Roman"/>
          <w:b/>
          <w:bCs/>
          <w:sz w:val="22"/>
        </w:rPr>
        <w:t>dovolenka navyše</w:t>
      </w:r>
    </w:p>
    <w:p w14:paraId="04988C3C"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narodeninové voľno</w:t>
      </w:r>
    </w:p>
    <w:p w14:paraId="6B489EF4"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voľno navyše pri narodení dieťaťa</w:t>
      </w:r>
    </w:p>
    <w:p w14:paraId="5C06E994" w14:textId="77777777" w:rsidR="004B25B1" w:rsidRPr="004B25B1" w:rsidRDefault="004B25B1" w:rsidP="004B25B1">
      <w:pPr>
        <w:pStyle w:val="CislovaneOdrazky"/>
        <w:numPr>
          <w:ilvl w:val="0"/>
          <w:numId w:val="0"/>
        </w:numPr>
        <w:ind w:left="142"/>
        <w:rPr>
          <w:rFonts w:cs="Times New Roman"/>
          <w:b/>
          <w:bCs/>
          <w:sz w:val="22"/>
        </w:rPr>
      </w:pPr>
      <w:r w:rsidRPr="004B25B1">
        <w:rPr>
          <w:rFonts w:cs="Times New Roman"/>
          <w:b/>
          <w:bCs/>
          <w:sz w:val="22"/>
        </w:rPr>
        <w:t>flexibilný pracovný čas</w:t>
      </w:r>
    </w:p>
    <w:p w14:paraId="14FA1010" w14:textId="77777777" w:rsidR="004B25B1" w:rsidRPr="004B25B1" w:rsidRDefault="004B25B1" w:rsidP="004B25B1">
      <w:pPr>
        <w:pStyle w:val="CislovaneOdrazky"/>
        <w:numPr>
          <w:ilvl w:val="0"/>
          <w:numId w:val="0"/>
        </w:numPr>
        <w:ind w:left="502"/>
        <w:rPr>
          <w:rFonts w:cs="Times New Roman"/>
          <w:sz w:val="22"/>
        </w:rPr>
      </w:pPr>
    </w:p>
    <w:p w14:paraId="462A5E49" w14:textId="3FB8A590" w:rsidR="00EB5333" w:rsidRPr="004B25B1" w:rsidRDefault="00EB5333" w:rsidP="004B25B1">
      <w:pPr>
        <w:pStyle w:val="CislovaneOdrazky"/>
        <w:rPr>
          <w:rFonts w:cs="Times New Roman"/>
          <w:sz w:val="22"/>
          <w:highlight w:val="lightGray"/>
        </w:rPr>
      </w:pPr>
      <w:r w:rsidRPr="004B25B1">
        <w:rPr>
          <w:rFonts w:cs="Times New Roman"/>
          <w:sz w:val="22"/>
          <w:highlight w:val="lightGray"/>
        </w:rPr>
        <w:t xml:space="preserve">Analyzujte výhody a nevýhody  e – </w:t>
      </w:r>
      <w:proofErr w:type="spellStart"/>
      <w:r w:rsidRPr="004B25B1">
        <w:rPr>
          <w:rFonts w:cs="Times New Roman"/>
          <w:sz w:val="22"/>
          <w:highlight w:val="lightGray"/>
        </w:rPr>
        <w:t>shopov</w:t>
      </w:r>
      <w:proofErr w:type="spellEnd"/>
      <w:r w:rsidRPr="004B25B1">
        <w:rPr>
          <w:rFonts w:cs="Times New Roman"/>
          <w:sz w:val="22"/>
          <w:highlight w:val="lightGray"/>
        </w:rPr>
        <w:t xml:space="preserve"> z pohľadu spotrebiteľa.</w:t>
      </w:r>
    </w:p>
    <w:p w14:paraId="5227A8DD" w14:textId="77777777" w:rsidR="004B25B1" w:rsidRPr="004B25B1" w:rsidRDefault="004B25B1" w:rsidP="004B25B1">
      <w:pPr>
        <w:pStyle w:val="CislovaneOdrazky"/>
        <w:numPr>
          <w:ilvl w:val="0"/>
          <w:numId w:val="0"/>
        </w:numPr>
        <w:ind w:left="142"/>
        <w:rPr>
          <w:rFonts w:cs="Times New Roman"/>
          <w:b/>
          <w:bCs/>
          <w:sz w:val="22"/>
          <w:u w:val="single"/>
        </w:rPr>
      </w:pPr>
      <w:r w:rsidRPr="004B25B1">
        <w:rPr>
          <w:rFonts w:cs="Times New Roman"/>
          <w:b/>
          <w:bCs/>
          <w:sz w:val="22"/>
          <w:highlight w:val="yellow"/>
          <w:u w:val="single"/>
        </w:rPr>
        <w:t>Výhody e-</w:t>
      </w:r>
      <w:proofErr w:type="spellStart"/>
      <w:r w:rsidRPr="004B25B1">
        <w:rPr>
          <w:rFonts w:cs="Times New Roman"/>
          <w:b/>
          <w:bCs/>
          <w:sz w:val="22"/>
          <w:highlight w:val="yellow"/>
          <w:u w:val="single"/>
        </w:rPr>
        <w:t>shopov</w:t>
      </w:r>
      <w:proofErr w:type="spellEnd"/>
      <w:r w:rsidRPr="004B25B1">
        <w:rPr>
          <w:rFonts w:cs="Times New Roman"/>
          <w:b/>
          <w:bCs/>
          <w:sz w:val="22"/>
          <w:highlight w:val="yellow"/>
          <w:u w:val="single"/>
        </w:rPr>
        <w:t>:</w:t>
      </w:r>
    </w:p>
    <w:p w14:paraId="5686133B" w14:textId="77777777" w:rsidR="004B25B1" w:rsidRPr="004B25B1" w:rsidRDefault="004B25B1" w:rsidP="004B25B1">
      <w:pPr>
        <w:pStyle w:val="CislovaneOdrazky"/>
        <w:numPr>
          <w:ilvl w:val="0"/>
          <w:numId w:val="3"/>
        </w:numPr>
        <w:rPr>
          <w:rFonts w:cs="Times New Roman"/>
          <w:b/>
          <w:bCs/>
          <w:sz w:val="22"/>
        </w:rPr>
      </w:pPr>
      <w:r w:rsidRPr="004B25B1">
        <w:rPr>
          <w:rFonts w:cs="Times New Roman"/>
          <w:b/>
          <w:bCs/>
          <w:sz w:val="22"/>
          <w:highlight w:val="yellow"/>
        </w:rPr>
        <w:t>Pohodlie</w:t>
      </w:r>
      <w:r w:rsidRPr="004B25B1">
        <w:rPr>
          <w:rFonts w:cs="Times New Roman"/>
          <w:b/>
          <w:bCs/>
          <w:sz w:val="22"/>
        </w:rPr>
        <w:t>: Nakupovanie kedykoľvek a kdekoľvek.</w:t>
      </w:r>
    </w:p>
    <w:p w14:paraId="709C9C51" w14:textId="77777777" w:rsidR="004B25B1" w:rsidRPr="004B25B1" w:rsidRDefault="004B25B1" w:rsidP="004B25B1">
      <w:pPr>
        <w:pStyle w:val="CislovaneOdrazky"/>
        <w:numPr>
          <w:ilvl w:val="0"/>
          <w:numId w:val="3"/>
        </w:numPr>
        <w:rPr>
          <w:rFonts w:cs="Times New Roman"/>
          <w:b/>
          <w:bCs/>
          <w:sz w:val="22"/>
        </w:rPr>
      </w:pPr>
      <w:r w:rsidRPr="004B25B1">
        <w:rPr>
          <w:rFonts w:cs="Times New Roman"/>
          <w:b/>
          <w:bCs/>
          <w:sz w:val="22"/>
          <w:highlight w:val="yellow"/>
        </w:rPr>
        <w:t>Široký výber:</w:t>
      </w:r>
      <w:r w:rsidRPr="004B25B1">
        <w:rPr>
          <w:rFonts w:cs="Times New Roman"/>
          <w:b/>
          <w:bCs/>
          <w:sz w:val="22"/>
        </w:rPr>
        <w:t xml:space="preserve"> Väčší sortiment produktov.</w:t>
      </w:r>
    </w:p>
    <w:p w14:paraId="4325C01E" w14:textId="77777777" w:rsidR="004B25B1" w:rsidRPr="004B25B1" w:rsidRDefault="004B25B1" w:rsidP="004B25B1">
      <w:pPr>
        <w:pStyle w:val="CislovaneOdrazky"/>
        <w:numPr>
          <w:ilvl w:val="0"/>
          <w:numId w:val="3"/>
        </w:numPr>
        <w:rPr>
          <w:rFonts w:cs="Times New Roman"/>
          <w:b/>
          <w:bCs/>
          <w:sz w:val="22"/>
        </w:rPr>
      </w:pPr>
      <w:r w:rsidRPr="004B25B1">
        <w:rPr>
          <w:rFonts w:cs="Times New Roman"/>
          <w:b/>
          <w:bCs/>
          <w:sz w:val="22"/>
          <w:highlight w:val="yellow"/>
        </w:rPr>
        <w:t>Porovnávanie cien</w:t>
      </w:r>
      <w:r w:rsidRPr="004B25B1">
        <w:rPr>
          <w:rFonts w:cs="Times New Roman"/>
          <w:b/>
          <w:bCs/>
          <w:sz w:val="22"/>
        </w:rPr>
        <w:t>: Jednoduché hľadanie najlepších ponúk.</w:t>
      </w:r>
    </w:p>
    <w:p w14:paraId="1A481FEF" w14:textId="77777777" w:rsidR="004B25B1" w:rsidRPr="004B25B1" w:rsidRDefault="004B25B1" w:rsidP="004B25B1">
      <w:pPr>
        <w:pStyle w:val="CislovaneOdrazky"/>
        <w:numPr>
          <w:ilvl w:val="0"/>
          <w:numId w:val="3"/>
        </w:numPr>
        <w:rPr>
          <w:rFonts w:cs="Times New Roman"/>
          <w:b/>
          <w:bCs/>
          <w:sz w:val="22"/>
        </w:rPr>
      </w:pPr>
      <w:r w:rsidRPr="004B25B1">
        <w:rPr>
          <w:rFonts w:cs="Times New Roman"/>
          <w:b/>
          <w:bCs/>
          <w:sz w:val="22"/>
          <w:highlight w:val="yellow"/>
        </w:rPr>
        <w:t>Recenzie</w:t>
      </w:r>
      <w:r w:rsidRPr="004B25B1">
        <w:rPr>
          <w:rFonts w:cs="Times New Roman"/>
          <w:b/>
          <w:bCs/>
          <w:sz w:val="22"/>
        </w:rPr>
        <w:t>: Názory iných zákazníkov pri rozhodovaní.</w:t>
      </w:r>
    </w:p>
    <w:p w14:paraId="5BFDCFEA" w14:textId="77777777" w:rsidR="004B25B1" w:rsidRPr="004B25B1" w:rsidRDefault="004B25B1" w:rsidP="004B25B1">
      <w:pPr>
        <w:pStyle w:val="CislovaneOdrazky"/>
        <w:numPr>
          <w:ilvl w:val="0"/>
          <w:numId w:val="3"/>
        </w:numPr>
        <w:rPr>
          <w:rFonts w:cs="Times New Roman"/>
          <w:b/>
          <w:bCs/>
          <w:sz w:val="22"/>
        </w:rPr>
      </w:pPr>
      <w:r w:rsidRPr="004B25B1">
        <w:rPr>
          <w:rFonts w:cs="Times New Roman"/>
          <w:b/>
          <w:bCs/>
          <w:sz w:val="22"/>
          <w:highlight w:val="yellow"/>
        </w:rPr>
        <w:t>Doručenie</w:t>
      </w:r>
      <w:r w:rsidRPr="004B25B1">
        <w:rPr>
          <w:rFonts w:cs="Times New Roman"/>
          <w:b/>
          <w:bCs/>
          <w:sz w:val="22"/>
        </w:rPr>
        <w:t>: Tovar priamo domov.</w:t>
      </w:r>
    </w:p>
    <w:p w14:paraId="331E37C6" w14:textId="77777777" w:rsidR="004B25B1" w:rsidRPr="004B25B1" w:rsidRDefault="004B25B1" w:rsidP="004B25B1">
      <w:pPr>
        <w:pStyle w:val="CislovaneOdrazky"/>
        <w:numPr>
          <w:ilvl w:val="0"/>
          <w:numId w:val="3"/>
        </w:numPr>
        <w:rPr>
          <w:rFonts w:cs="Times New Roman"/>
          <w:b/>
          <w:bCs/>
          <w:sz w:val="22"/>
        </w:rPr>
      </w:pPr>
      <w:r w:rsidRPr="004B25B1">
        <w:rPr>
          <w:rFonts w:cs="Times New Roman"/>
          <w:b/>
          <w:bCs/>
          <w:sz w:val="22"/>
          <w:highlight w:val="yellow"/>
        </w:rPr>
        <w:t>Nižšie náklady:</w:t>
      </w:r>
      <w:r w:rsidRPr="004B25B1">
        <w:rPr>
          <w:rFonts w:cs="Times New Roman"/>
          <w:b/>
          <w:bCs/>
          <w:sz w:val="22"/>
        </w:rPr>
        <w:t xml:space="preserve"> Často nižšie ceny.</w:t>
      </w:r>
    </w:p>
    <w:p w14:paraId="294E72C2" w14:textId="77777777" w:rsidR="004B25B1" w:rsidRPr="004B25B1" w:rsidRDefault="004B25B1" w:rsidP="004B25B1">
      <w:pPr>
        <w:pStyle w:val="CislovaneOdrazky"/>
        <w:numPr>
          <w:ilvl w:val="0"/>
          <w:numId w:val="0"/>
        </w:numPr>
        <w:ind w:left="142"/>
        <w:rPr>
          <w:rFonts w:cs="Times New Roman"/>
          <w:b/>
          <w:bCs/>
          <w:sz w:val="22"/>
          <w:u w:val="single"/>
        </w:rPr>
      </w:pPr>
      <w:r w:rsidRPr="004B25B1">
        <w:rPr>
          <w:rFonts w:cs="Times New Roman"/>
          <w:b/>
          <w:bCs/>
          <w:sz w:val="22"/>
          <w:highlight w:val="yellow"/>
          <w:u w:val="single"/>
        </w:rPr>
        <w:t>Nevýhody e-</w:t>
      </w:r>
      <w:proofErr w:type="spellStart"/>
      <w:r w:rsidRPr="004B25B1">
        <w:rPr>
          <w:rFonts w:cs="Times New Roman"/>
          <w:b/>
          <w:bCs/>
          <w:sz w:val="22"/>
          <w:highlight w:val="yellow"/>
          <w:u w:val="single"/>
        </w:rPr>
        <w:t>shopov</w:t>
      </w:r>
      <w:proofErr w:type="spellEnd"/>
      <w:r w:rsidRPr="004B25B1">
        <w:rPr>
          <w:rFonts w:cs="Times New Roman"/>
          <w:b/>
          <w:bCs/>
          <w:sz w:val="22"/>
          <w:highlight w:val="yellow"/>
          <w:u w:val="single"/>
        </w:rPr>
        <w:t>:</w:t>
      </w:r>
    </w:p>
    <w:p w14:paraId="41954F6C" w14:textId="77777777" w:rsidR="004B25B1" w:rsidRPr="004B25B1" w:rsidRDefault="004B25B1" w:rsidP="004B25B1">
      <w:pPr>
        <w:pStyle w:val="CislovaneOdrazky"/>
        <w:numPr>
          <w:ilvl w:val="0"/>
          <w:numId w:val="4"/>
        </w:numPr>
        <w:rPr>
          <w:rFonts w:cs="Times New Roman"/>
          <w:b/>
          <w:bCs/>
          <w:sz w:val="22"/>
        </w:rPr>
      </w:pPr>
      <w:r w:rsidRPr="004B25B1">
        <w:rPr>
          <w:rFonts w:cs="Times New Roman"/>
          <w:b/>
          <w:bCs/>
          <w:sz w:val="22"/>
          <w:highlight w:val="yellow"/>
        </w:rPr>
        <w:t>Nemožnosť vyskúšať tovar</w:t>
      </w:r>
      <w:r w:rsidRPr="004B25B1">
        <w:rPr>
          <w:rFonts w:cs="Times New Roman"/>
          <w:b/>
          <w:bCs/>
          <w:sz w:val="22"/>
        </w:rPr>
        <w:t>: Riziko nespokojnosti.</w:t>
      </w:r>
    </w:p>
    <w:p w14:paraId="1814BF00" w14:textId="77777777" w:rsidR="004B25B1" w:rsidRPr="004B25B1" w:rsidRDefault="004B25B1" w:rsidP="004B25B1">
      <w:pPr>
        <w:pStyle w:val="CislovaneOdrazky"/>
        <w:numPr>
          <w:ilvl w:val="0"/>
          <w:numId w:val="4"/>
        </w:numPr>
        <w:rPr>
          <w:rFonts w:cs="Times New Roman"/>
          <w:b/>
          <w:bCs/>
          <w:sz w:val="22"/>
        </w:rPr>
      </w:pPr>
      <w:r w:rsidRPr="004B25B1">
        <w:rPr>
          <w:rFonts w:cs="Times New Roman"/>
          <w:b/>
          <w:bCs/>
          <w:sz w:val="22"/>
          <w:highlight w:val="yellow"/>
        </w:rPr>
        <w:t>Dlhšia doba dodania</w:t>
      </w:r>
      <w:r w:rsidRPr="004B25B1">
        <w:rPr>
          <w:rFonts w:cs="Times New Roman"/>
          <w:b/>
          <w:bCs/>
          <w:sz w:val="22"/>
        </w:rPr>
        <w:t>: Tovar nepríde okamžite.</w:t>
      </w:r>
    </w:p>
    <w:p w14:paraId="6EF01187" w14:textId="77777777" w:rsidR="004B25B1" w:rsidRPr="004B25B1" w:rsidRDefault="004B25B1" w:rsidP="004B25B1">
      <w:pPr>
        <w:pStyle w:val="CislovaneOdrazky"/>
        <w:numPr>
          <w:ilvl w:val="0"/>
          <w:numId w:val="4"/>
        </w:numPr>
        <w:rPr>
          <w:rFonts w:cs="Times New Roman"/>
          <w:b/>
          <w:bCs/>
          <w:sz w:val="22"/>
        </w:rPr>
      </w:pPr>
      <w:r w:rsidRPr="004B25B1">
        <w:rPr>
          <w:rFonts w:cs="Times New Roman"/>
          <w:b/>
          <w:bCs/>
          <w:sz w:val="22"/>
          <w:highlight w:val="yellow"/>
        </w:rPr>
        <w:t>Dodatočné náklady:</w:t>
      </w:r>
      <w:r w:rsidRPr="004B25B1">
        <w:rPr>
          <w:rFonts w:cs="Times New Roman"/>
          <w:b/>
          <w:bCs/>
          <w:sz w:val="22"/>
        </w:rPr>
        <w:t xml:space="preserve"> Možné poplatky za dopravu.</w:t>
      </w:r>
    </w:p>
    <w:p w14:paraId="0ADD6088" w14:textId="77777777" w:rsidR="004B25B1" w:rsidRPr="004B25B1" w:rsidRDefault="004B25B1" w:rsidP="004B25B1">
      <w:pPr>
        <w:pStyle w:val="CislovaneOdrazky"/>
        <w:numPr>
          <w:ilvl w:val="0"/>
          <w:numId w:val="4"/>
        </w:numPr>
        <w:rPr>
          <w:rFonts w:cs="Times New Roman"/>
          <w:b/>
          <w:bCs/>
          <w:sz w:val="22"/>
        </w:rPr>
      </w:pPr>
      <w:r w:rsidRPr="004B25B1">
        <w:rPr>
          <w:rFonts w:cs="Times New Roman"/>
          <w:b/>
          <w:bCs/>
          <w:sz w:val="22"/>
          <w:highlight w:val="yellow"/>
        </w:rPr>
        <w:t>Zložitejší zákaznícky servis</w:t>
      </w:r>
      <w:r w:rsidRPr="004B25B1">
        <w:rPr>
          <w:rFonts w:cs="Times New Roman"/>
          <w:b/>
          <w:bCs/>
          <w:sz w:val="22"/>
        </w:rPr>
        <w:t>: Problémy s vracaním alebo reklamáciou.</w:t>
      </w:r>
    </w:p>
    <w:p w14:paraId="69CCF7E0" w14:textId="77777777" w:rsidR="004B25B1" w:rsidRPr="004B25B1" w:rsidRDefault="004B25B1" w:rsidP="004B25B1">
      <w:pPr>
        <w:pStyle w:val="CislovaneOdrazky"/>
        <w:numPr>
          <w:ilvl w:val="0"/>
          <w:numId w:val="4"/>
        </w:numPr>
        <w:rPr>
          <w:rFonts w:cs="Times New Roman"/>
          <w:b/>
          <w:bCs/>
          <w:sz w:val="22"/>
        </w:rPr>
      </w:pPr>
      <w:r w:rsidRPr="004B25B1">
        <w:rPr>
          <w:rFonts w:cs="Times New Roman"/>
          <w:b/>
          <w:bCs/>
          <w:sz w:val="22"/>
          <w:highlight w:val="yellow"/>
        </w:rPr>
        <w:t>Bezpečnostné obavy</w:t>
      </w:r>
      <w:r w:rsidRPr="004B25B1">
        <w:rPr>
          <w:rFonts w:cs="Times New Roman"/>
          <w:b/>
          <w:bCs/>
          <w:sz w:val="22"/>
        </w:rPr>
        <w:t>: Riziko podvodov.</w:t>
      </w:r>
    </w:p>
    <w:p w14:paraId="774E4E99" w14:textId="77777777" w:rsidR="004B25B1" w:rsidRPr="004B25B1" w:rsidRDefault="004B25B1" w:rsidP="004B25B1">
      <w:pPr>
        <w:pStyle w:val="CislovaneOdrazky"/>
        <w:numPr>
          <w:ilvl w:val="0"/>
          <w:numId w:val="4"/>
        </w:numPr>
        <w:rPr>
          <w:rFonts w:cs="Times New Roman"/>
          <w:b/>
          <w:bCs/>
          <w:sz w:val="22"/>
        </w:rPr>
      </w:pPr>
      <w:r w:rsidRPr="004B25B1">
        <w:rPr>
          <w:rFonts w:cs="Times New Roman"/>
          <w:b/>
          <w:bCs/>
          <w:sz w:val="22"/>
          <w:highlight w:val="yellow"/>
        </w:rPr>
        <w:t>Preťaženie informáciami</w:t>
      </w:r>
      <w:r w:rsidRPr="004B25B1">
        <w:rPr>
          <w:rFonts w:cs="Times New Roman"/>
          <w:b/>
          <w:bCs/>
          <w:sz w:val="22"/>
        </w:rPr>
        <w:t>: Ťažké rozhodovanie kvôli množstvu možností.</w:t>
      </w:r>
    </w:p>
    <w:p w14:paraId="51F9AAF9" w14:textId="77777777" w:rsidR="004B25B1" w:rsidRPr="004B25B1" w:rsidRDefault="004B25B1" w:rsidP="004B25B1">
      <w:pPr>
        <w:pStyle w:val="CislovaneOdrazky"/>
        <w:numPr>
          <w:ilvl w:val="0"/>
          <w:numId w:val="0"/>
        </w:numPr>
        <w:ind w:left="142"/>
        <w:rPr>
          <w:rFonts w:cs="Times New Roman"/>
          <w:b/>
          <w:bCs/>
          <w:sz w:val="22"/>
        </w:rPr>
      </w:pPr>
    </w:p>
    <w:p w14:paraId="52D938D3" w14:textId="77777777" w:rsidR="004B25B1" w:rsidRPr="004B25B1" w:rsidRDefault="004B25B1" w:rsidP="004B25B1">
      <w:pPr>
        <w:pStyle w:val="CislovaneOdrazky"/>
        <w:numPr>
          <w:ilvl w:val="0"/>
          <w:numId w:val="0"/>
        </w:numPr>
        <w:ind w:left="502"/>
        <w:rPr>
          <w:rFonts w:cs="Times New Roman"/>
          <w:sz w:val="22"/>
        </w:rPr>
      </w:pPr>
    </w:p>
    <w:p w14:paraId="2CF127F3" w14:textId="77777777" w:rsidR="00EB5333" w:rsidRPr="004B25B1" w:rsidRDefault="00EB5333" w:rsidP="00EB5333">
      <w:pPr>
        <w:pStyle w:val="CislovaneOdrazky"/>
        <w:numPr>
          <w:ilvl w:val="0"/>
          <w:numId w:val="0"/>
        </w:numPr>
        <w:rPr>
          <w:rFonts w:cs="Times New Roman"/>
          <w:sz w:val="22"/>
        </w:rPr>
      </w:pPr>
    </w:p>
    <w:p w14:paraId="10253B7C" w14:textId="77777777" w:rsidR="00791C89" w:rsidRPr="004B25B1" w:rsidRDefault="00791C89">
      <w:pPr>
        <w:rPr>
          <w:rFonts w:ascii="Times New Roman" w:hAnsi="Times New Roman" w:cs="Times New Roman"/>
        </w:rPr>
      </w:pPr>
    </w:p>
    <w:sectPr w:rsidR="00791C89" w:rsidRPr="004B2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ptos">
    <w:altName w:val="Calibri"/>
    <w:charset w:val="00"/>
    <w:family w:val="roman"/>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5105"/>
    <w:multiLevelType w:val="multilevel"/>
    <w:tmpl w:val="ED5C7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47604C8"/>
    <w:multiLevelType w:val="multilevel"/>
    <w:tmpl w:val="53AC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71134F"/>
    <w:multiLevelType w:val="hybridMultilevel"/>
    <w:tmpl w:val="EC1C881C"/>
    <w:lvl w:ilvl="0" w:tplc="A246D3A0">
      <w:start w:val="1"/>
      <w:numFmt w:val="bullet"/>
      <w:lvlText w:val="-"/>
      <w:lvlJc w:val="left"/>
      <w:pPr>
        <w:ind w:left="1440" w:hanging="360"/>
      </w:pPr>
      <w:rPr>
        <w:rFonts w:ascii="Arial" w:hAnsi="Aria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350A0E10"/>
    <w:multiLevelType w:val="hybridMultilevel"/>
    <w:tmpl w:val="A436465E"/>
    <w:lvl w:ilvl="0" w:tplc="10C23B0C">
      <w:start w:val="1"/>
      <w:numFmt w:val="decimal"/>
      <w:pStyle w:val="CislovaneOdrazky"/>
      <w:lvlText w:val="%1."/>
      <w:lvlJc w:val="left"/>
      <w:pPr>
        <w:ind w:left="502"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81617D7"/>
    <w:multiLevelType w:val="multilevel"/>
    <w:tmpl w:val="B20A96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E64405F"/>
    <w:multiLevelType w:val="multilevel"/>
    <w:tmpl w:val="577ED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52296"/>
    <w:multiLevelType w:val="multilevel"/>
    <w:tmpl w:val="2B6C28C6"/>
    <w:styleLink w:val="LFO1"/>
    <w:lvl w:ilvl="0">
      <w:start w:val="1"/>
      <w:numFmt w:val="decimal"/>
      <w:lvlText w:val="%1."/>
      <w:lvlJc w:val="left"/>
      <w:pPr>
        <w:ind w:left="360" w:hanging="360"/>
      </w:pPr>
    </w:lvl>
    <w:lvl w:ilvl="1">
      <w:start w:val="1"/>
      <w:numFmt w:val="lowerLetter"/>
      <w:lvlText w:val="%2."/>
      <w:lvlJc w:val="left"/>
      <w:pPr>
        <w:ind w:left="1298" w:hanging="360"/>
      </w:pPr>
    </w:lvl>
    <w:lvl w:ilvl="2">
      <w:start w:val="1"/>
      <w:numFmt w:val="lowerRoman"/>
      <w:lvlText w:val="%3."/>
      <w:lvlJc w:val="right"/>
      <w:pPr>
        <w:ind w:left="2018" w:hanging="180"/>
      </w:pPr>
    </w:lvl>
    <w:lvl w:ilvl="3">
      <w:start w:val="1"/>
      <w:numFmt w:val="decimal"/>
      <w:lvlText w:val="%4."/>
      <w:lvlJc w:val="left"/>
      <w:pPr>
        <w:ind w:left="2738" w:hanging="360"/>
      </w:pPr>
    </w:lvl>
    <w:lvl w:ilvl="4">
      <w:start w:val="1"/>
      <w:numFmt w:val="lowerLetter"/>
      <w:lvlText w:val="%5."/>
      <w:lvlJc w:val="left"/>
      <w:pPr>
        <w:ind w:left="3458" w:hanging="360"/>
      </w:pPr>
    </w:lvl>
    <w:lvl w:ilvl="5">
      <w:start w:val="1"/>
      <w:numFmt w:val="lowerRoman"/>
      <w:lvlText w:val="%6."/>
      <w:lvlJc w:val="right"/>
      <w:pPr>
        <w:ind w:left="4178" w:hanging="180"/>
      </w:pPr>
    </w:lvl>
    <w:lvl w:ilvl="6">
      <w:start w:val="1"/>
      <w:numFmt w:val="decimal"/>
      <w:lvlText w:val="%7."/>
      <w:lvlJc w:val="left"/>
      <w:pPr>
        <w:ind w:left="4898" w:hanging="360"/>
      </w:pPr>
    </w:lvl>
    <w:lvl w:ilvl="7">
      <w:start w:val="1"/>
      <w:numFmt w:val="lowerLetter"/>
      <w:lvlText w:val="%8."/>
      <w:lvlJc w:val="left"/>
      <w:pPr>
        <w:ind w:left="5618" w:hanging="360"/>
      </w:pPr>
    </w:lvl>
    <w:lvl w:ilvl="8">
      <w:start w:val="1"/>
      <w:numFmt w:val="lowerRoman"/>
      <w:lvlText w:val="%9."/>
      <w:lvlJc w:val="right"/>
      <w:pPr>
        <w:ind w:left="6338" w:hanging="180"/>
      </w:pPr>
    </w:lvl>
  </w:abstractNum>
  <w:abstractNum w:abstractNumId="7" w15:restartNumberingAfterBreak="0">
    <w:nsid w:val="7DCF3E7A"/>
    <w:multiLevelType w:val="multilevel"/>
    <w:tmpl w:val="F89AC9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25586291">
    <w:abstractNumId w:val="3"/>
  </w:num>
  <w:num w:numId="2" w16cid:durableId="445539089">
    <w:abstractNumId w:val="2"/>
  </w:num>
  <w:num w:numId="3" w16cid:durableId="20320986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73488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26621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60445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38406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0345771">
    <w:abstractNumId w:val="5"/>
    <w:lvlOverride w:ilvl="0"/>
    <w:lvlOverride w:ilvl="1"/>
    <w:lvlOverride w:ilvl="2"/>
    <w:lvlOverride w:ilvl="3"/>
    <w:lvlOverride w:ilvl="4"/>
    <w:lvlOverride w:ilvl="5"/>
    <w:lvlOverride w:ilvl="6"/>
    <w:lvlOverride w:ilvl="7"/>
    <w:lvlOverride w:ilvl="8"/>
  </w:num>
  <w:num w:numId="9" w16cid:durableId="402873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6C"/>
    <w:rsid w:val="002707F7"/>
    <w:rsid w:val="003C2AD9"/>
    <w:rsid w:val="004B25B1"/>
    <w:rsid w:val="005A186E"/>
    <w:rsid w:val="0064156C"/>
    <w:rsid w:val="00654597"/>
    <w:rsid w:val="00791C89"/>
    <w:rsid w:val="007B06B3"/>
    <w:rsid w:val="007D0DCD"/>
    <w:rsid w:val="00B26C1E"/>
    <w:rsid w:val="00BC7CC4"/>
    <w:rsid w:val="00E94DDC"/>
    <w:rsid w:val="00EB53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1FF5"/>
  <w15:chartTrackingRefBased/>
  <w15:docId w15:val="{1A15F770-BF37-45B8-B7FA-701C863F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islovaneOdrazky">
    <w:name w:val="CislovaneOdrazky"/>
    <w:basedOn w:val="Normlny"/>
    <w:link w:val="CislovaneOdrazkyChar"/>
    <w:qFormat/>
    <w:rsid w:val="00EB5333"/>
    <w:pPr>
      <w:numPr>
        <w:numId w:val="1"/>
      </w:numPr>
      <w:jc w:val="both"/>
    </w:pPr>
    <w:rPr>
      <w:rFonts w:ascii="Times New Roman" w:eastAsia="Calibri" w:hAnsi="Times New Roman" w:cs="Calibri"/>
      <w:color w:val="000000"/>
      <w:sz w:val="24"/>
      <w:lang w:eastAsia="sk-SK"/>
    </w:rPr>
  </w:style>
  <w:style w:type="character" w:customStyle="1" w:styleId="CislovaneOdrazkyChar">
    <w:name w:val="CislovaneOdrazky Char"/>
    <w:basedOn w:val="Predvolenpsmoodseku"/>
    <w:link w:val="CislovaneOdrazky"/>
    <w:rsid w:val="00EB5333"/>
    <w:rPr>
      <w:rFonts w:ascii="Times New Roman" w:eastAsia="Calibri" w:hAnsi="Times New Roman" w:cs="Calibri"/>
      <w:color w:val="000000"/>
      <w:sz w:val="24"/>
      <w:lang w:eastAsia="sk-SK"/>
    </w:rPr>
  </w:style>
  <w:style w:type="numbering" w:customStyle="1" w:styleId="LFO1">
    <w:name w:val="LFO1"/>
    <w:rsid w:val="004B25B1"/>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4108">
      <w:bodyDiv w:val="1"/>
      <w:marLeft w:val="0"/>
      <w:marRight w:val="0"/>
      <w:marTop w:val="0"/>
      <w:marBottom w:val="0"/>
      <w:divBdr>
        <w:top w:val="none" w:sz="0" w:space="0" w:color="auto"/>
        <w:left w:val="none" w:sz="0" w:space="0" w:color="auto"/>
        <w:bottom w:val="none" w:sz="0" w:space="0" w:color="auto"/>
        <w:right w:val="none" w:sz="0" w:space="0" w:color="auto"/>
      </w:divBdr>
    </w:div>
    <w:div w:id="135925916">
      <w:bodyDiv w:val="1"/>
      <w:marLeft w:val="0"/>
      <w:marRight w:val="0"/>
      <w:marTop w:val="0"/>
      <w:marBottom w:val="0"/>
      <w:divBdr>
        <w:top w:val="none" w:sz="0" w:space="0" w:color="auto"/>
        <w:left w:val="none" w:sz="0" w:space="0" w:color="auto"/>
        <w:bottom w:val="none" w:sz="0" w:space="0" w:color="auto"/>
        <w:right w:val="none" w:sz="0" w:space="0" w:color="auto"/>
      </w:divBdr>
    </w:div>
    <w:div w:id="271674826">
      <w:bodyDiv w:val="1"/>
      <w:marLeft w:val="0"/>
      <w:marRight w:val="0"/>
      <w:marTop w:val="0"/>
      <w:marBottom w:val="0"/>
      <w:divBdr>
        <w:top w:val="none" w:sz="0" w:space="0" w:color="auto"/>
        <w:left w:val="none" w:sz="0" w:space="0" w:color="auto"/>
        <w:bottom w:val="none" w:sz="0" w:space="0" w:color="auto"/>
        <w:right w:val="none" w:sz="0" w:space="0" w:color="auto"/>
      </w:divBdr>
    </w:div>
    <w:div w:id="307056221">
      <w:bodyDiv w:val="1"/>
      <w:marLeft w:val="0"/>
      <w:marRight w:val="0"/>
      <w:marTop w:val="0"/>
      <w:marBottom w:val="0"/>
      <w:divBdr>
        <w:top w:val="none" w:sz="0" w:space="0" w:color="auto"/>
        <w:left w:val="none" w:sz="0" w:space="0" w:color="auto"/>
        <w:bottom w:val="none" w:sz="0" w:space="0" w:color="auto"/>
        <w:right w:val="none" w:sz="0" w:space="0" w:color="auto"/>
      </w:divBdr>
    </w:div>
    <w:div w:id="519045677">
      <w:bodyDiv w:val="1"/>
      <w:marLeft w:val="0"/>
      <w:marRight w:val="0"/>
      <w:marTop w:val="0"/>
      <w:marBottom w:val="0"/>
      <w:divBdr>
        <w:top w:val="none" w:sz="0" w:space="0" w:color="auto"/>
        <w:left w:val="none" w:sz="0" w:space="0" w:color="auto"/>
        <w:bottom w:val="none" w:sz="0" w:space="0" w:color="auto"/>
        <w:right w:val="none" w:sz="0" w:space="0" w:color="auto"/>
      </w:divBdr>
    </w:div>
    <w:div w:id="647438988">
      <w:bodyDiv w:val="1"/>
      <w:marLeft w:val="0"/>
      <w:marRight w:val="0"/>
      <w:marTop w:val="0"/>
      <w:marBottom w:val="0"/>
      <w:divBdr>
        <w:top w:val="none" w:sz="0" w:space="0" w:color="auto"/>
        <w:left w:val="none" w:sz="0" w:space="0" w:color="auto"/>
        <w:bottom w:val="none" w:sz="0" w:space="0" w:color="auto"/>
        <w:right w:val="none" w:sz="0" w:space="0" w:color="auto"/>
      </w:divBdr>
    </w:div>
    <w:div w:id="757017871">
      <w:bodyDiv w:val="1"/>
      <w:marLeft w:val="0"/>
      <w:marRight w:val="0"/>
      <w:marTop w:val="0"/>
      <w:marBottom w:val="0"/>
      <w:divBdr>
        <w:top w:val="none" w:sz="0" w:space="0" w:color="auto"/>
        <w:left w:val="none" w:sz="0" w:space="0" w:color="auto"/>
        <w:bottom w:val="none" w:sz="0" w:space="0" w:color="auto"/>
        <w:right w:val="none" w:sz="0" w:space="0" w:color="auto"/>
      </w:divBdr>
    </w:div>
    <w:div w:id="943851294">
      <w:bodyDiv w:val="1"/>
      <w:marLeft w:val="0"/>
      <w:marRight w:val="0"/>
      <w:marTop w:val="0"/>
      <w:marBottom w:val="0"/>
      <w:divBdr>
        <w:top w:val="none" w:sz="0" w:space="0" w:color="auto"/>
        <w:left w:val="none" w:sz="0" w:space="0" w:color="auto"/>
        <w:bottom w:val="none" w:sz="0" w:space="0" w:color="auto"/>
        <w:right w:val="none" w:sz="0" w:space="0" w:color="auto"/>
      </w:divBdr>
    </w:div>
    <w:div w:id="975910226">
      <w:bodyDiv w:val="1"/>
      <w:marLeft w:val="0"/>
      <w:marRight w:val="0"/>
      <w:marTop w:val="0"/>
      <w:marBottom w:val="0"/>
      <w:divBdr>
        <w:top w:val="none" w:sz="0" w:space="0" w:color="auto"/>
        <w:left w:val="none" w:sz="0" w:space="0" w:color="auto"/>
        <w:bottom w:val="none" w:sz="0" w:space="0" w:color="auto"/>
        <w:right w:val="none" w:sz="0" w:space="0" w:color="auto"/>
      </w:divBdr>
    </w:div>
    <w:div w:id="1043091978">
      <w:bodyDiv w:val="1"/>
      <w:marLeft w:val="0"/>
      <w:marRight w:val="0"/>
      <w:marTop w:val="0"/>
      <w:marBottom w:val="0"/>
      <w:divBdr>
        <w:top w:val="none" w:sz="0" w:space="0" w:color="auto"/>
        <w:left w:val="none" w:sz="0" w:space="0" w:color="auto"/>
        <w:bottom w:val="none" w:sz="0" w:space="0" w:color="auto"/>
        <w:right w:val="none" w:sz="0" w:space="0" w:color="auto"/>
      </w:divBdr>
    </w:div>
    <w:div w:id="1165903675">
      <w:bodyDiv w:val="1"/>
      <w:marLeft w:val="0"/>
      <w:marRight w:val="0"/>
      <w:marTop w:val="0"/>
      <w:marBottom w:val="0"/>
      <w:divBdr>
        <w:top w:val="none" w:sz="0" w:space="0" w:color="auto"/>
        <w:left w:val="none" w:sz="0" w:space="0" w:color="auto"/>
        <w:bottom w:val="none" w:sz="0" w:space="0" w:color="auto"/>
        <w:right w:val="none" w:sz="0" w:space="0" w:color="auto"/>
      </w:divBdr>
    </w:div>
    <w:div w:id="1222710570">
      <w:bodyDiv w:val="1"/>
      <w:marLeft w:val="0"/>
      <w:marRight w:val="0"/>
      <w:marTop w:val="0"/>
      <w:marBottom w:val="0"/>
      <w:divBdr>
        <w:top w:val="none" w:sz="0" w:space="0" w:color="auto"/>
        <w:left w:val="none" w:sz="0" w:space="0" w:color="auto"/>
        <w:bottom w:val="none" w:sz="0" w:space="0" w:color="auto"/>
        <w:right w:val="none" w:sz="0" w:space="0" w:color="auto"/>
      </w:divBdr>
    </w:div>
    <w:div w:id="1225411723">
      <w:bodyDiv w:val="1"/>
      <w:marLeft w:val="0"/>
      <w:marRight w:val="0"/>
      <w:marTop w:val="0"/>
      <w:marBottom w:val="0"/>
      <w:divBdr>
        <w:top w:val="none" w:sz="0" w:space="0" w:color="auto"/>
        <w:left w:val="none" w:sz="0" w:space="0" w:color="auto"/>
        <w:bottom w:val="none" w:sz="0" w:space="0" w:color="auto"/>
        <w:right w:val="none" w:sz="0" w:space="0" w:color="auto"/>
      </w:divBdr>
    </w:div>
    <w:div w:id="1233661563">
      <w:bodyDiv w:val="1"/>
      <w:marLeft w:val="0"/>
      <w:marRight w:val="0"/>
      <w:marTop w:val="0"/>
      <w:marBottom w:val="0"/>
      <w:divBdr>
        <w:top w:val="none" w:sz="0" w:space="0" w:color="auto"/>
        <w:left w:val="none" w:sz="0" w:space="0" w:color="auto"/>
        <w:bottom w:val="none" w:sz="0" w:space="0" w:color="auto"/>
        <w:right w:val="none" w:sz="0" w:space="0" w:color="auto"/>
      </w:divBdr>
    </w:div>
    <w:div w:id="1303850399">
      <w:bodyDiv w:val="1"/>
      <w:marLeft w:val="0"/>
      <w:marRight w:val="0"/>
      <w:marTop w:val="0"/>
      <w:marBottom w:val="0"/>
      <w:divBdr>
        <w:top w:val="none" w:sz="0" w:space="0" w:color="auto"/>
        <w:left w:val="none" w:sz="0" w:space="0" w:color="auto"/>
        <w:bottom w:val="none" w:sz="0" w:space="0" w:color="auto"/>
        <w:right w:val="none" w:sz="0" w:space="0" w:color="auto"/>
      </w:divBdr>
    </w:div>
    <w:div w:id="1424885051">
      <w:bodyDiv w:val="1"/>
      <w:marLeft w:val="0"/>
      <w:marRight w:val="0"/>
      <w:marTop w:val="0"/>
      <w:marBottom w:val="0"/>
      <w:divBdr>
        <w:top w:val="none" w:sz="0" w:space="0" w:color="auto"/>
        <w:left w:val="none" w:sz="0" w:space="0" w:color="auto"/>
        <w:bottom w:val="none" w:sz="0" w:space="0" w:color="auto"/>
        <w:right w:val="none" w:sz="0" w:space="0" w:color="auto"/>
      </w:divBdr>
    </w:div>
    <w:div w:id="1530099470">
      <w:bodyDiv w:val="1"/>
      <w:marLeft w:val="0"/>
      <w:marRight w:val="0"/>
      <w:marTop w:val="0"/>
      <w:marBottom w:val="0"/>
      <w:divBdr>
        <w:top w:val="none" w:sz="0" w:space="0" w:color="auto"/>
        <w:left w:val="none" w:sz="0" w:space="0" w:color="auto"/>
        <w:bottom w:val="none" w:sz="0" w:space="0" w:color="auto"/>
        <w:right w:val="none" w:sz="0" w:space="0" w:color="auto"/>
      </w:divBdr>
    </w:div>
    <w:div w:id="1672639706">
      <w:bodyDiv w:val="1"/>
      <w:marLeft w:val="0"/>
      <w:marRight w:val="0"/>
      <w:marTop w:val="0"/>
      <w:marBottom w:val="0"/>
      <w:divBdr>
        <w:top w:val="none" w:sz="0" w:space="0" w:color="auto"/>
        <w:left w:val="none" w:sz="0" w:space="0" w:color="auto"/>
        <w:bottom w:val="none" w:sz="0" w:space="0" w:color="auto"/>
        <w:right w:val="none" w:sz="0" w:space="0" w:color="auto"/>
      </w:divBdr>
    </w:div>
    <w:div w:id="1703673911">
      <w:bodyDiv w:val="1"/>
      <w:marLeft w:val="0"/>
      <w:marRight w:val="0"/>
      <w:marTop w:val="0"/>
      <w:marBottom w:val="0"/>
      <w:divBdr>
        <w:top w:val="none" w:sz="0" w:space="0" w:color="auto"/>
        <w:left w:val="none" w:sz="0" w:space="0" w:color="auto"/>
        <w:bottom w:val="none" w:sz="0" w:space="0" w:color="auto"/>
        <w:right w:val="none" w:sz="0" w:space="0" w:color="auto"/>
      </w:divBdr>
    </w:div>
    <w:div w:id="1709186953">
      <w:bodyDiv w:val="1"/>
      <w:marLeft w:val="0"/>
      <w:marRight w:val="0"/>
      <w:marTop w:val="0"/>
      <w:marBottom w:val="0"/>
      <w:divBdr>
        <w:top w:val="none" w:sz="0" w:space="0" w:color="auto"/>
        <w:left w:val="none" w:sz="0" w:space="0" w:color="auto"/>
        <w:bottom w:val="none" w:sz="0" w:space="0" w:color="auto"/>
        <w:right w:val="none" w:sz="0" w:space="0" w:color="auto"/>
      </w:divBdr>
    </w:div>
    <w:div w:id="193108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0765d18-9008-4836-b854-5af806c2a5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9CFF3BFD2F66F43A7DA1C8FD9F5944A" ma:contentTypeVersion="18" ma:contentTypeDescription="Umožňuje vytvoriť nový dokument." ma:contentTypeScope="" ma:versionID="ea554e8d9baf2e0dc5ef598d2969a08a">
  <xsd:schema xmlns:xsd="http://www.w3.org/2001/XMLSchema" xmlns:xs="http://www.w3.org/2001/XMLSchema" xmlns:p="http://schemas.microsoft.com/office/2006/metadata/properties" xmlns:ns3="30765d18-9008-4836-b854-5af806c2a5a2" xmlns:ns4="9825fdae-e25e-43f1-b6bd-1b3ca0c2e28b" targetNamespace="http://schemas.microsoft.com/office/2006/metadata/properties" ma:root="true" ma:fieldsID="b25dc6b28a467fb25a63efbab30ab8a6" ns3:_="" ns4:_="">
    <xsd:import namespace="30765d18-9008-4836-b854-5af806c2a5a2"/>
    <xsd:import namespace="9825fdae-e25e-43f1-b6bd-1b3ca0c2e2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LengthInSeconds"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65d18-9008-4836-b854-5af806c2a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25fdae-e25e-43f1-b6bd-1b3ca0c2e28b" elementFormDefault="qualified">
    <xsd:import namespace="http://schemas.microsoft.com/office/2006/documentManagement/types"/>
    <xsd:import namespace="http://schemas.microsoft.com/office/infopath/2007/PartnerControls"/>
    <xsd:element name="SharedWithUsers" ma:index="19"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Zdieľané s podrobnosťami" ma:internalName="SharedWithDetails" ma:readOnly="true">
      <xsd:simpleType>
        <xsd:restriction base="dms:Note">
          <xsd:maxLength value="255"/>
        </xsd:restriction>
      </xsd:simpleType>
    </xsd:element>
    <xsd:element name="SharingHintHash" ma:index="21"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989E2F-EE0A-41A9-8379-8ECCC652898D}">
  <ds:schemaRefs>
    <ds:schemaRef ds:uri="http://schemas.microsoft.com/sharepoint/v3/contenttype/forms"/>
  </ds:schemaRefs>
</ds:datastoreItem>
</file>

<file path=customXml/itemProps2.xml><?xml version="1.0" encoding="utf-8"?>
<ds:datastoreItem xmlns:ds="http://schemas.openxmlformats.org/officeDocument/2006/customXml" ds:itemID="{8F4BD71F-1D0F-4104-A738-4F25503E3FA4}">
  <ds:schemaRefs>
    <ds:schemaRef ds:uri="http://purl.org/dc/dcmitype/"/>
    <ds:schemaRef ds:uri="http://schemas.microsoft.com/office/infopath/2007/PartnerControls"/>
    <ds:schemaRef ds:uri="http://schemas.openxmlformats.org/package/2006/metadata/core-properties"/>
    <ds:schemaRef ds:uri="9825fdae-e25e-43f1-b6bd-1b3ca0c2e28b"/>
    <ds:schemaRef ds:uri="http://www.w3.org/XML/1998/namespace"/>
    <ds:schemaRef ds:uri="http://schemas.microsoft.com/office/2006/documentManagement/types"/>
    <ds:schemaRef ds:uri="30765d18-9008-4836-b854-5af806c2a5a2"/>
    <ds:schemaRef ds:uri="http://schemas.microsoft.com/office/2006/metadata/properties"/>
    <ds:schemaRef ds:uri="http://purl.org/dc/terms/"/>
    <ds:schemaRef ds:uri="http://purl.org/dc/elements/1.1/"/>
  </ds:schemaRefs>
</ds:datastoreItem>
</file>

<file path=customXml/itemProps3.xml><?xml version="1.0" encoding="utf-8"?>
<ds:datastoreItem xmlns:ds="http://schemas.openxmlformats.org/officeDocument/2006/customXml" ds:itemID="{6F5DF441-4EA5-45E2-93C5-937C6C72B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65d18-9008-4836-b854-5af806c2a5a2"/>
    <ds:schemaRef ds:uri="9825fdae-e25e-43f1-b6bd-1b3ca0c2e2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1223</Words>
  <Characters>6972</Characters>
  <Application>Microsoft Office Word</Application>
  <DocSecurity>0</DocSecurity>
  <Lines>58</Lines>
  <Paragraphs>16</Paragraphs>
  <ScaleCrop>false</ScaleCrop>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Mizíková, Mgr.</dc:creator>
  <cp:keywords/>
  <dc:description/>
  <cp:lastModifiedBy>Nina Briškárová, IV.C</cp:lastModifiedBy>
  <cp:revision>10</cp:revision>
  <dcterms:created xsi:type="dcterms:W3CDTF">2024-09-22T14:29:00Z</dcterms:created>
  <dcterms:modified xsi:type="dcterms:W3CDTF">2024-11-04T13:25:00Z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0x01010029CFF3BFD2F66F43A7DA1C8FD9F5944A</vt:lpwstr>
  </property>
</Properties>
</file>