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D49DFA1" w14:textId="7C8F8EB9" w:rsidR="00730671" w:rsidRDefault="00886692" w:rsidP="00886692">
      <w:pPr>
        <w:pStyle w:val="Title"/>
      </w:pPr>
      <w:r>
        <w:rPr>
          <w:noProof/>
          <w:sz w:val="16"/>
          <w:szCs w:val="16"/>
        </w:rPr>
        <w:drawing>
          <wp:anchor distT="0" distB="0" distL="114300" distR="114300" simplePos="0" relativeHeight="251658240" behindDoc="1" locked="1" layoutInCell="1" allowOverlap="1" wp14:anchorId="7F466CA9" wp14:editId="273A641A">
            <wp:simplePos x="0" y="0"/>
            <wp:positionH relativeFrom="column">
              <wp:posOffset>-914400</wp:posOffset>
            </wp:positionH>
            <wp:positionV relativeFrom="page">
              <wp:posOffset>0</wp:posOffset>
            </wp:positionV>
            <wp:extent cx="7772400" cy="10058449"/>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extLst>
                        <a:ext uri="{28A0092B-C50C-407E-A947-70E740481C1C}">
                          <a14:useLocalDpi xmlns:a14="http://schemas.microsoft.com/office/drawing/2010/main" val="0"/>
                        </a:ext>
                      </a:extLst>
                    </a:blip>
                    <a:stretch>
                      <a:fillRect/>
                    </a:stretch>
                  </pic:blipFill>
                  <pic:spPr>
                    <a:xfrm>
                      <a:off x="0" y="0"/>
                      <a:ext cx="7772400" cy="10058449"/>
                    </a:xfrm>
                    <a:prstGeom prst="rect">
                      <a:avLst/>
                    </a:prstGeom>
                  </pic:spPr>
                </pic:pic>
              </a:graphicData>
            </a:graphic>
            <wp14:sizeRelH relativeFrom="page">
              <wp14:pctWidth>0</wp14:pctWidth>
            </wp14:sizeRelH>
            <wp14:sizeRelV relativeFrom="page">
              <wp14:pctHeight>0</wp14:pctHeight>
            </wp14:sizeRelV>
          </wp:anchor>
        </w:drawing>
      </w:r>
      <w:r w:rsidR="00B076A0">
        <w:t>2023 Health Equity Data Jam</w:t>
      </w:r>
    </w:p>
    <w:p w14:paraId="4C2537C0" w14:textId="05D85973" w:rsidR="2F252903" w:rsidRDefault="2F252903" w:rsidP="2F252903"/>
    <w:p w14:paraId="5F7A972A" w14:textId="6214A698" w:rsidR="2F252903" w:rsidRDefault="2F252903" w:rsidP="2F252903"/>
    <w:p w14:paraId="1D18C210" w14:textId="77777777" w:rsidR="0019328E" w:rsidRDefault="0019328E" w:rsidP="007A68F1">
      <w:pPr>
        <w:spacing w:before="120" w:after="120"/>
        <w:rPr>
          <w:rFonts w:ascii="Tw Cen MT" w:hAnsi="Tw Cen MT"/>
          <w:b/>
          <w:bCs/>
          <w:color w:val="002554" w:themeColor="text1"/>
        </w:rPr>
      </w:pPr>
    </w:p>
    <w:p w14:paraId="0E07EC1F" w14:textId="77777777" w:rsidR="0019328E" w:rsidRDefault="0019328E" w:rsidP="007A68F1">
      <w:pPr>
        <w:spacing w:before="120" w:after="120"/>
        <w:rPr>
          <w:rFonts w:ascii="Tw Cen MT" w:hAnsi="Tw Cen MT"/>
          <w:b/>
          <w:bCs/>
          <w:color w:val="002554" w:themeColor="text1"/>
        </w:rPr>
      </w:pPr>
    </w:p>
    <w:p w14:paraId="782AC39A" w14:textId="77777777" w:rsidR="0019328E" w:rsidRDefault="0019328E" w:rsidP="007A68F1">
      <w:pPr>
        <w:spacing w:before="120" w:after="120"/>
        <w:rPr>
          <w:rFonts w:ascii="Tw Cen MT" w:hAnsi="Tw Cen MT"/>
          <w:b/>
          <w:bCs/>
          <w:color w:val="002554" w:themeColor="text1"/>
        </w:rPr>
      </w:pPr>
    </w:p>
    <w:p w14:paraId="37B344F4" w14:textId="77777777" w:rsidR="0019328E" w:rsidRDefault="0019328E" w:rsidP="007A68F1">
      <w:pPr>
        <w:spacing w:before="120" w:after="120"/>
        <w:rPr>
          <w:rFonts w:ascii="Tw Cen MT" w:hAnsi="Tw Cen MT"/>
          <w:b/>
          <w:bCs/>
          <w:color w:val="002554" w:themeColor="text1"/>
        </w:rPr>
      </w:pPr>
    </w:p>
    <w:p w14:paraId="214A974D" w14:textId="77777777" w:rsidR="0019328E" w:rsidRDefault="0019328E" w:rsidP="007A68F1">
      <w:pPr>
        <w:spacing w:before="120" w:after="120"/>
        <w:rPr>
          <w:rFonts w:ascii="Tw Cen MT" w:hAnsi="Tw Cen MT"/>
          <w:b/>
          <w:bCs/>
          <w:color w:val="002554" w:themeColor="text1"/>
        </w:rPr>
      </w:pPr>
    </w:p>
    <w:p w14:paraId="6A61C14F" w14:textId="77777777" w:rsidR="0019328E" w:rsidRDefault="0019328E" w:rsidP="007A68F1">
      <w:pPr>
        <w:spacing w:before="120" w:after="120"/>
        <w:rPr>
          <w:rFonts w:ascii="Tw Cen MT" w:hAnsi="Tw Cen MT"/>
          <w:b/>
          <w:bCs/>
          <w:color w:val="002554" w:themeColor="text1"/>
        </w:rPr>
      </w:pPr>
    </w:p>
    <w:p w14:paraId="51A19456" w14:textId="77777777" w:rsidR="0019328E" w:rsidRDefault="0019328E" w:rsidP="007A68F1">
      <w:pPr>
        <w:spacing w:before="120" w:after="120"/>
        <w:rPr>
          <w:rFonts w:ascii="Tw Cen MT" w:hAnsi="Tw Cen MT"/>
          <w:b/>
          <w:bCs/>
          <w:color w:val="002554" w:themeColor="text1"/>
        </w:rPr>
      </w:pPr>
    </w:p>
    <w:p w14:paraId="3C1D4904" w14:textId="77777777" w:rsidR="0019328E" w:rsidRDefault="0019328E" w:rsidP="0019328E">
      <w:pPr>
        <w:spacing w:before="120" w:after="120"/>
        <w:jc w:val="right"/>
        <w:rPr>
          <w:rFonts w:ascii="Tw Cen MT" w:hAnsi="Tw Cen MT"/>
          <w:b/>
          <w:bCs/>
          <w:color w:val="002554" w:themeColor="text1"/>
        </w:rPr>
      </w:pPr>
    </w:p>
    <w:p w14:paraId="58E732F7" w14:textId="3B515A21" w:rsidR="001118C6" w:rsidRDefault="001118C6" w:rsidP="0019328E">
      <w:pPr>
        <w:spacing w:before="120" w:after="120"/>
        <w:jc w:val="right"/>
        <w:rPr>
          <w:rFonts w:ascii="Tw Cen MT" w:hAnsi="Tw Cen MT"/>
          <w:b/>
          <w:bCs/>
          <w:color w:val="002554" w:themeColor="text1"/>
        </w:rPr>
      </w:pPr>
      <w:r>
        <w:rPr>
          <w:rFonts w:ascii="Tw Cen MT" w:hAnsi="Tw Cen MT"/>
          <w:b/>
          <w:bCs/>
          <w:color w:val="002554" w:themeColor="text1"/>
        </w:rPr>
        <w:fldChar w:fldCharType="begin"/>
      </w:r>
      <w:r>
        <w:rPr>
          <w:rFonts w:ascii="Tw Cen MT" w:hAnsi="Tw Cen MT"/>
          <w:b/>
          <w:bCs/>
          <w:color w:val="002554" w:themeColor="text1"/>
        </w:rPr>
        <w:instrText xml:space="preserve"> DATE \@ "MMMM d, yyyy" \* MERGEFORMAT </w:instrText>
      </w:r>
      <w:r>
        <w:rPr>
          <w:rFonts w:ascii="Tw Cen MT" w:hAnsi="Tw Cen MT"/>
          <w:b/>
          <w:bCs/>
          <w:color w:val="002554" w:themeColor="text1"/>
        </w:rPr>
        <w:fldChar w:fldCharType="separate"/>
      </w:r>
      <w:r w:rsidR="00AF0EFA">
        <w:rPr>
          <w:rFonts w:ascii="Tw Cen MT" w:hAnsi="Tw Cen MT"/>
          <w:b/>
          <w:bCs/>
          <w:noProof/>
          <w:color w:val="002554" w:themeColor="text1"/>
        </w:rPr>
        <w:t>April 28, 2023</w:t>
      </w:r>
      <w:r>
        <w:rPr>
          <w:rFonts w:ascii="Tw Cen MT" w:hAnsi="Tw Cen MT"/>
          <w:b/>
          <w:bCs/>
          <w:color w:val="002554" w:themeColor="text1"/>
        </w:rPr>
        <w:fldChar w:fldCharType="end"/>
      </w:r>
    </w:p>
    <w:p w14:paraId="284438C8" w14:textId="1A65F935" w:rsidR="00003AF9" w:rsidRDefault="00003AF9">
      <w:pPr>
        <w:rPr>
          <w:rFonts w:ascii="Tw Cen MT" w:hAnsi="Tw Cen MT"/>
          <w:b/>
          <w:bCs/>
          <w:color w:val="002554" w:themeColor="text1"/>
        </w:rPr>
      </w:pPr>
      <w:r>
        <w:rPr>
          <w:rFonts w:ascii="Tw Cen MT" w:hAnsi="Tw Cen MT"/>
          <w:b/>
          <w:bCs/>
          <w:color w:val="002554" w:themeColor="text1"/>
        </w:rPr>
        <w:br w:type="page"/>
      </w:r>
    </w:p>
    <w:p w14:paraId="5516227F" w14:textId="77777777" w:rsidR="00494731" w:rsidRPr="00494731" w:rsidRDefault="00494731" w:rsidP="00494731">
      <w:pPr>
        <w:rPr>
          <w:rFonts w:ascii="Tw Cen MT" w:hAnsi="Tw Cen MT"/>
          <w:b/>
          <w:bCs/>
          <w:color w:val="002554" w:themeColor="text1"/>
        </w:rPr>
      </w:pPr>
    </w:p>
    <w:sdt>
      <w:sdtPr>
        <w:rPr>
          <w:rFonts w:asciiTheme="minorHAnsi" w:eastAsiaTheme="minorHAnsi" w:hAnsiTheme="minorHAnsi"/>
          <w:b w:val="0"/>
          <w:bCs w:val="0"/>
          <w:color w:val="auto"/>
          <w:spacing w:val="0"/>
          <w:sz w:val="24"/>
          <w:szCs w:val="24"/>
        </w:rPr>
        <w:id w:val="-1895968340"/>
        <w:docPartObj>
          <w:docPartGallery w:val="Table of Contents"/>
          <w:docPartUnique/>
        </w:docPartObj>
      </w:sdtPr>
      <w:sdtEndPr>
        <w:rPr>
          <w:noProof/>
        </w:rPr>
      </w:sdtEndPr>
      <w:sdtContent>
        <w:p w14:paraId="47AA6185" w14:textId="4E37A341" w:rsidR="00931FF6" w:rsidRPr="00DB3DDC" w:rsidRDefault="00931FF6" w:rsidP="00DB3DDC">
          <w:pPr>
            <w:pStyle w:val="TOCHeading"/>
          </w:pPr>
          <w:r w:rsidRPr="00DB3DDC">
            <w:t>Table of Contents</w:t>
          </w:r>
        </w:p>
        <w:p w14:paraId="23667F71" w14:textId="5BBA1F63" w:rsidR="000B7BBD" w:rsidRDefault="00632EBA">
          <w:pPr>
            <w:pStyle w:val="TOC1"/>
            <w:tabs>
              <w:tab w:val="right" w:leader="dot" w:pos="9350"/>
            </w:tabs>
            <w:rPr>
              <w:rFonts w:asciiTheme="minorHAnsi" w:eastAsiaTheme="minorEastAsia" w:hAnsiTheme="minorHAnsi"/>
              <w:b w:val="0"/>
              <w:bCs w:val="0"/>
              <w:caps w:val="0"/>
              <w:noProof/>
              <w:kern w:val="2"/>
              <w:sz w:val="22"/>
              <w:szCs w:val="22"/>
              <w14:ligatures w14:val="standardContextual"/>
            </w:rPr>
          </w:pPr>
          <w:r>
            <w:rPr>
              <w:b w:val="0"/>
              <w:bCs w:val="0"/>
              <w:caps w:val="0"/>
              <w:sz w:val="20"/>
              <w:szCs w:val="20"/>
            </w:rPr>
            <w:fldChar w:fldCharType="begin"/>
          </w:r>
          <w:r>
            <w:rPr>
              <w:b w:val="0"/>
              <w:bCs w:val="0"/>
              <w:caps w:val="0"/>
              <w:sz w:val="20"/>
              <w:szCs w:val="20"/>
            </w:rPr>
            <w:instrText xml:space="preserve"> TOC \o "1-2" \h \z \u </w:instrText>
          </w:r>
          <w:r>
            <w:rPr>
              <w:b w:val="0"/>
              <w:bCs w:val="0"/>
              <w:caps w:val="0"/>
              <w:sz w:val="20"/>
              <w:szCs w:val="20"/>
            </w:rPr>
            <w:fldChar w:fldCharType="separate"/>
          </w:r>
          <w:hyperlink w:anchor="_Toc133587474" w:history="1">
            <w:r w:rsidR="000B7BBD" w:rsidRPr="00D946DB">
              <w:rPr>
                <w:rStyle w:val="Hyperlink"/>
                <w:noProof/>
              </w:rPr>
              <w:t>Introduction</w:t>
            </w:r>
            <w:r w:rsidR="000B7BBD">
              <w:rPr>
                <w:noProof/>
                <w:webHidden/>
              </w:rPr>
              <w:tab/>
            </w:r>
            <w:r w:rsidR="000B7BBD">
              <w:rPr>
                <w:noProof/>
                <w:webHidden/>
              </w:rPr>
              <w:fldChar w:fldCharType="begin"/>
            </w:r>
            <w:r w:rsidR="000B7BBD">
              <w:rPr>
                <w:noProof/>
                <w:webHidden/>
              </w:rPr>
              <w:instrText xml:space="preserve"> PAGEREF _Toc133587474 \h </w:instrText>
            </w:r>
            <w:r w:rsidR="000B7BBD">
              <w:rPr>
                <w:noProof/>
                <w:webHidden/>
              </w:rPr>
            </w:r>
            <w:r w:rsidR="000B7BBD">
              <w:rPr>
                <w:noProof/>
                <w:webHidden/>
              </w:rPr>
              <w:fldChar w:fldCharType="separate"/>
            </w:r>
            <w:r w:rsidR="000B7BBD">
              <w:rPr>
                <w:noProof/>
                <w:webHidden/>
              </w:rPr>
              <w:t>3</w:t>
            </w:r>
            <w:r w:rsidR="000B7BBD">
              <w:rPr>
                <w:noProof/>
                <w:webHidden/>
              </w:rPr>
              <w:fldChar w:fldCharType="end"/>
            </w:r>
          </w:hyperlink>
        </w:p>
        <w:p w14:paraId="2E33E84B" w14:textId="38483F8A" w:rsidR="000B7BBD" w:rsidRDefault="003245A2">
          <w:pPr>
            <w:pStyle w:val="TOC1"/>
            <w:tabs>
              <w:tab w:val="right" w:leader="dot" w:pos="9350"/>
            </w:tabs>
            <w:rPr>
              <w:rFonts w:asciiTheme="minorHAnsi" w:eastAsiaTheme="minorEastAsia" w:hAnsiTheme="minorHAnsi"/>
              <w:b w:val="0"/>
              <w:bCs w:val="0"/>
              <w:caps w:val="0"/>
              <w:noProof/>
              <w:kern w:val="2"/>
              <w:sz w:val="22"/>
              <w:szCs w:val="22"/>
              <w14:ligatures w14:val="standardContextual"/>
            </w:rPr>
          </w:pPr>
          <w:hyperlink w:anchor="_Toc133587475" w:history="1">
            <w:r w:rsidR="000B7BBD" w:rsidRPr="00D946DB">
              <w:rPr>
                <w:rStyle w:val="Hyperlink"/>
                <w:noProof/>
              </w:rPr>
              <w:t>Problem Statement</w:t>
            </w:r>
            <w:r w:rsidR="000B7BBD">
              <w:rPr>
                <w:noProof/>
                <w:webHidden/>
              </w:rPr>
              <w:tab/>
            </w:r>
            <w:r w:rsidR="000B7BBD">
              <w:rPr>
                <w:noProof/>
                <w:webHidden/>
              </w:rPr>
              <w:fldChar w:fldCharType="begin"/>
            </w:r>
            <w:r w:rsidR="000B7BBD">
              <w:rPr>
                <w:noProof/>
                <w:webHidden/>
              </w:rPr>
              <w:instrText xml:space="preserve"> PAGEREF _Toc133587475 \h </w:instrText>
            </w:r>
            <w:r w:rsidR="000B7BBD">
              <w:rPr>
                <w:noProof/>
                <w:webHidden/>
              </w:rPr>
            </w:r>
            <w:r w:rsidR="000B7BBD">
              <w:rPr>
                <w:noProof/>
                <w:webHidden/>
              </w:rPr>
              <w:fldChar w:fldCharType="separate"/>
            </w:r>
            <w:r w:rsidR="000B7BBD">
              <w:rPr>
                <w:noProof/>
                <w:webHidden/>
              </w:rPr>
              <w:t>3</w:t>
            </w:r>
            <w:r w:rsidR="000B7BBD">
              <w:rPr>
                <w:noProof/>
                <w:webHidden/>
              </w:rPr>
              <w:fldChar w:fldCharType="end"/>
            </w:r>
          </w:hyperlink>
        </w:p>
        <w:p w14:paraId="186361B6" w14:textId="4DDCFEDA" w:rsidR="000B7BBD" w:rsidRDefault="003245A2">
          <w:pPr>
            <w:pStyle w:val="TOC1"/>
            <w:tabs>
              <w:tab w:val="right" w:leader="dot" w:pos="9350"/>
            </w:tabs>
            <w:rPr>
              <w:rFonts w:asciiTheme="minorHAnsi" w:eastAsiaTheme="minorEastAsia" w:hAnsiTheme="minorHAnsi"/>
              <w:b w:val="0"/>
              <w:bCs w:val="0"/>
              <w:caps w:val="0"/>
              <w:noProof/>
              <w:kern w:val="2"/>
              <w:sz w:val="22"/>
              <w:szCs w:val="22"/>
              <w14:ligatures w14:val="standardContextual"/>
            </w:rPr>
          </w:pPr>
          <w:hyperlink w:anchor="_Toc133587476" w:history="1">
            <w:r w:rsidR="000B7BBD" w:rsidRPr="00D946DB">
              <w:rPr>
                <w:rStyle w:val="Hyperlink"/>
                <w:noProof/>
              </w:rPr>
              <w:t>Current State</w:t>
            </w:r>
            <w:r w:rsidR="000B7BBD">
              <w:rPr>
                <w:noProof/>
                <w:webHidden/>
              </w:rPr>
              <w:tab/>
            </w:r>
            <w:r w:rsidR="000B7BBD">
              <w:rPr>
                <w:noProof/>
                <w:webHidden/>
              </w:rPr>
              <w:fldChar w:fldCharType="begin"/>
            </w:r>
            <w:r w:rsidR="000B7BBD">
              <w:rPr>
                <w:noProof/>
                <w:webHidden/>
              </w:rPr>
              <w:instrText xml:space="preserve"> PAGEREF _Toc133587476 \h </w:instrText>
            </w:r>
            <w:r w:rsidR="000B7BBD">
              <w:rPr>
                <w:noProof/>
                <w:webHidden/>
              </w:rPr>
            </w:r>
            <w:r w:rsidR="000B7BBD">
              <w:rPr>
                <w:noProof/>
                <w:webHidden/>
              </w:rPr>
              <w:fldChar w:fldCharType="separate"/>
            </w:r>
            <w:r w:rsidR="000B7BBD">
              <w:rPr>
                <w:noProof/>
                <w:webHidden/>
              </w:rPr>
              <w:t>3</w:t>
            </w:r>
            <w:r w:rsidR="000B7BBD">
              <w:rPr>
                <w:noProof/>
                <w:webHidden/>
              </w:rPr>
              <w:fldChar w:fldCharType="end"/>
            </w:r>
          </w:hyperlink>
        </w:p>
        <w:p w14:paraId="37A83C23" w14:textId="47AAF453" w:rsidR="000B7BBD" w:rsidRDefault="003245A2">
          <w:pPr>
            <w:pStyle w:val="TOC1"/>
            <w:tabs>
              <w:tab w:val="right" w:leader="dot" w:pos="9350"/>
            </w:tabs>
            <w:rPr>
              <w:rFonts w:asciiTheme="minorHAnsi" w:eastAsiaTheme="minorEastAsia" w:hAnsiTheme="minorHAnsi"/>
              <w:b w:val="0"/>
              <w:bCs w:val="0"/>
              <w:caps w:val="0"/>
              <w:noProof/>
              <w:kern w:val="2"/>
              <w:sz w:val="22"/>
              <w:szCs w:val="22"/>
              <w14:ligatures w14:val="standardContextual"/>
            </w:rPr>
          </w:pPr>
          <w:hyperlink w:anchor="_Toc133587477" w:history="1">
            <w:r w:rsidR="000B7BBD" w:rsidRPr="00D946DB">
              <w:rPr>
                <w:rStyle w:val="Hyperlink"/>
                <w:rFonts w:eastAsia="Arial"/>
                <w:noProof/>
              </w:rPr>
              <w:t>Proposed Future StaTe</w:t>
            </w:r>
            <w:r w:rsidR="000B7BBD">
              <w:rPr>
                <w:noProof/>
                <w:webHidden/>
              </w:rPr>
              <w:tab/>
            </w:r>
            <w:r w:rsidR="000B7BBD">
              <w:rPr>
                <w:noProof/>
                <w:webHidden/>
              </w:rPr>
              <w:fldChar w:fldCharType="begin"/>
            </w:r>
            <w:r w:rsidR="000B7BBD">
              <w:rPr>
                <w:noProof/>
                <w:webHidden/>
              </w:rPr>
              <w:instrText xml:space="preserve"> PAGEREF _Toc133587477 \h </w:instrText>
            </w:r>
            <w:r w:rsidR="000B7BBD">
              <w:rPr>
                <w:noProof/>
                <w:webHidden/>
              </w:rPr>
            </w:r>
            <w:r w:rsidR="000B7BBD">
              <w:rPr>
                <w:noProof/>
                <w:webHidden/>
              </w:rPr>
              <w:fldChar w:fldCharType="separate"/>
            </w:r>
            <w:r w:rsidR="000B7BBD">
              <w:rPr>
                <w:noProof/>
                <w:webHidden/>
              </w:rPr>
              <w:t>3</w:t>
            </w:r>
            <w:r w:rsidR="000B7BBD">
              <w:rPr>
                <w:noProof/>
                <w:webHidden/>
              </w:rPr>
              <w:fldChar w:fldCharType="end"/>
            </w:r>
          </w:hyperlink>
        </w:p>
        <w:p w14:paraId="4C17ED52" w14:textId="5E8DFC20" w:rsidR="000B7BBD" w:rsidRDefault="003245A2">
          <w:pPr>
            <w:pStyle w:val="TOC1"/>
            <w:tabs>
              <w:tab w:val="right" w:leader="dot" w:pos="9350"/>
            </w:tabs>
            <w:rPr>
              <w:rFonts w:asciiTheme="minorHAnsi" w:eastAsiaTheme="minorEastAsia" w:hAnsiTheme="minorHAnsi"/>
              <w:b w:val="0"/>
              <w:bCs w:val="0"/>
              <w:caps w:val="0"/>
              <w:noProof/>
              <w:kern w:val="2"/>
              <w:sz w:val="22"/>
              <w:szCs w:val="22"/>
              <w14:ligatures w14:val="standardContextual"/>
            </w:rPr>
          </w:pPr>
          <w:hyperlink w:anchor="_Toc133587478" w:history="1">
            <w:r w:rsidR="000B7BBD" w:rsidRPr="00D946DB">
              <w:rPr>
                <w:rStyle w:val="Hyperlink"/>
                <w:noProof/>
              </w:rPr>
              <w:t>conclusion</w:t>
            </w:r>
            <w:r w:rsidR="000B7BBD">
              <w:rPr>
                <w:noProof/>
                <w:webHidden/>
              </w:rPr>
              <w:tab/>
            </w:r>
            <w:r w:rsidR="000B7BBD">
              <w:rPr>
                <w:noProof/>
                <w:webHidden/>
              </w:rPr>
              <w:fldChar w:fldCharType="begin"/>
            </w:r>
            <w:r w:rsidR="000B7BBD">
              <w:rPr>
                <w:noProof/>
                <w:webHidden/>
              </w:rPr>
              <w:instrText xml:space="preserve"> PAGEREF _Toc133587478 \h </w:instrText>
            </w:r>
            <w:r w:rsidR="000B7BBD">
              <w:rPr>
                <w:noProof/>
                <w:webHidden/>
              </w:rPr>
            </w:r>
            <w:r w:rsidR="000B7BBD">
              <w:rPr>
                <w:noProof/>
                <w:webHidden/>
              </w:rPr>
              <w:fldChar w:fldCharType="separate"/>
            </w:r>
            <w:r w:rsidR="000B7BBD">
              <w:rPr>
                <w:noProof/>
                <w:webHidden/>
              </w:rPr>
              <w:t>5</w:t>
            </w:r>
            <w:r w:rsidR="000B7BBD">
              <w:rPr>
                <w:noProof/>
                <w:webHidden/>
              </w:rPr>
              <w:fldChar w:fldCharType="end"/>
            </w:r>
          </w:hyperlink>
        </w:p>
        <w:p w14:paraId="4CF83E20" w14:textId="7925F16A" w:rsidR="000B7BBD" w:rsidRDefault="003245A2">
          <w:pPr>
            <w:pStyle w:val="TOC1"/>
            <w:tabs>
              <w:tab w:val="right" w:leader="dot" w:pos="9350"/>
            </w:tabs>
            <w:rPr>
              <w:rFonts w:asciiTheme="minorHAnsi" w:eastAsiaTheme="minorEastAsia" w:hAnsiTheme="minorHAnsi"/>
              <w:b w:val="0"/>
              <w:bCs w:val="0"/>
              <w:caps w:val="0"/>
              <w:noProof/>
              <w:kern w:val="2"/>
              <w:sz w:val="22"/>
              <w:szCs w:val="22"/>
              <w14:ligatures w14:val="standardContextual"/>
            </w:rPr>
          </w:pPr>
          <w:hyperlink w:anchor="_Toc133587479" w:history="1">
            <w:r w:rsidR="000B7BBD" w:rsidRPr="00D946DB">
              <w:rPr>
                <w:rStyle w:val="Hyperlink"/>
                <w:noProof/>
              </w:rPr>
              <w:t>About CVP</w:t>
            </w:r>
            <w:r w:rsidR="000B7BBD">
              <w:rPr>
                <w:noProof/>
                <w:webHidden/>
              </w:rPr>
              <w:tab/>
            </w:r>
            <w:r w:rsidR="000B7BBD">
              <w:rPr>
                <w:noProof/>
                <w:webHidden/>
              </w:rPr>
              <w:fldChar w:fldCharType="begin"/>
            </w:r>
            <w:r w:rsidR="000B7BBD">
              <w:rPr>
                <w:noProof/>
                <w:webHidden/>
              </w:rPr>
              <w:instrText xml:space="preserve"> PAGEREF _Toc133587479 \h </w:instrText>
            </w:r>
            <w:r w:rsidR="000B7BBD">
              <w:rPr>
                <w:noProof/>
                <w:webHidden/>
              </w:rPr>
            </w:r>
            <w:r w:rsidR="000B7BBD">
              <w:rPr>
                <w:noProof/>
                <w:webHidden/>
              </w:rPr>
              <w:fldChar w:fldCharType="separate"/>
            </w:r>
            <w:r w:rsidR="000B7BBD">
              <w:rPr>
                <w:noProof/>
                <w:webHidden/>
              </w:rPr>
              <w:t>5</w:t>
            </w:r>
            <w:r w:rsidR="000B7BBD">
              <w:rPr>
                <w:noProof/>
                <w:webHidden/>
              </w:rPr>
              <w:fldChar w:fldCharType="end"/>
            </w:r>
          </w:hyperlink>
        </w:p>
        <w:p w14:paraId="6E6C0B99" w14:textId="6A743B92" w:rsidR="00931FF6" w:rsidRDefault="00632EBA">
          <w:r>
            <w:rPr>
              <w:rFonts w:asciiTheme="majorHAnsi" w:hAnsiTheme="majorHAnsi"/>
              <w:b/>
              <w:bCs/>
              <w:caps/>
              <w:sz w:val="20"/>
              <w:szCs w:val="20"/>
            </w:rPr>
            <w:fldChar w:fldCharType="end"/>
          </w:r>
        </w:p>
      </w:sdtContent>
    </w:sdt>
    <w:p w14:paraId="1A6B4C07" w14:textId="77777777" w:rsidR="006D63D9" w:rsidRDefault="006D63D9">
      <w:pPr>
        <w:rPr>
          <w:rFonts w:ascii="Tw Cen MT" w:eastAsiaTheme="majorEastAsia" w:hAnsi="Tw Cen MT" w:cs="Calibri Light (Headings)"/>
          <w:caps/>
          <w:color w:val="002554" w:themeColor="text1"/>
          <w:sz w:val="36"/>
          <w:szCs w:val="36"/>
        </w:rPr>
      </w:pPr>
      <w:r>
        <w:br w:type="page"/>
      </w:r>
    </w:p>
    <w:p w14:paraId="5B63FBB5" w14:textId="51DB56A6" w:rsidR="007A68F1" w:rsidRPr="007A68F1" w:rsidRDefault="007A68F1" w:rsidP="00E77475">
      <w:pPr>
        <w:pStyle w:val="Heading1"/>
      </w:pPr>
      <w:bookmarkStart w:id="0" w:name="_Toc133587474"/>
      <w:r w:rsidRPr="007A68F1">
        <w:lastRenderedPageBreak/>
        <w:t>Introduction</w:t>
      </w:r>
      <w:bookmarkEnd w:id="0"/>
    </w:p>
    <w:p w14:paraId="7F53BAF2" w14:textId="652B040B" w:rsidR="002722EF" w:rsidRDefault="007566E0" w:rsidP="00E251FF">
      <w:pPr>
        <w:pStyle w:val="BodyText"/>
        <w:spacing w:after="0" w:line="240" w:lineRule="auto"/>
        <w:jc w:val="left"/>
      </w:pPr>
      <w:r>
        <w:t xml:space="preserve">This paper is intended for the audience of </w:t>
      </w:r>
      <w:r w:rsidR="00572A16">
        <w:t xml:space="preserve">the </w:t>
      </w:r>
      <w:r w:rsidR="023BA97F">
        <w:t xml:space="preserve">2023 </w:t>
      </w:r>
      <w:r w:rsidR="00A4562F">
        <w:t>Health Equity Data Jam</w:t>
      </w:r>
      <w:r w:rsidR="00CB2457">
        <w:t xml:space="preserve"> </w:t>
      </w:r>
      <w:r>
        <w:t xml:space="preserve">as </w:t>
      </w:r>
      <w:r w:rsidR="00CB2457">
        <w:t xml:space="preserve">a call to action </w:t>
      </w:r>
      <w:r w:rsidR="00C524B9">
        <w:t>for the public to transform HHS data into digital tools</w:t>
      </w:r>
      <w:r w:rsidR="007435E2">
        <w:t>,</w:t>
      </w:r>
      <w:r w:rsidR="00C524B9">
        <w:t xml:space="preserve"> </w:t>
      </w:r>
      <w:r w:rsidR="00543E9C">
        <w:t xml:space="preserve">insight and innovation that would have an </w:t>
      </w:r>
      <w:r w:rsidR="00634A71">
        <w:t>impact on</w:t>
      </w:r>
      <w:r w:rsidR="00543E9C">
        <w:t xml:space="preserve"> </w:t>
      </w:r>
      <w:r w:rsidR="00C81300">
        <w:t>health disparity</w:t>
      </w:r>
      <w:r w:rsidR="005401A4">
        <w:t xml:space="preserve">.  </w:t>
      </w:r>
    </w:p>
    <w:p w14:paraId="0F052682" w14:textId="77777777" w:rsidR="00E251FF" w:rsidRDefault="00E251FF" w:rsidP="00E251FF">
      <w:pPr>
        <w:pStyle w:val="BodyText"/>
        <w:spacing w:after="0" w:line="240" w:lineRule="auto"/>
        <w:jc w:val="left"/>
      </w:pPr>
    </w:p>
    <w:p w14:paraId="40CF8579" w14:textId="0BC0D28C" w:rsidR="007A68F1" w:rsidRPr="005D001A" w:rsidRDefault="00C94EB9" w:rsidP="00E251FF">
      <w:pPr>
        <w:pStyle w:val="Heading1"/>
        <w:spacing w:before="0" w:after="0"/>
      </w:pPr>
      <w:bookmarkStart w:id="1" w:name="_Toc133587475"/>
      <w:r>
        <w:t>Problem Statement</w:t>
      </w:r>
      <w:bookmarkEnd w:id="1"/>
    </w:p>
    <w:p w14:paraId="5F228650" w14:textId="6C3323C6" w:rsidR="00234C59" w:rsidRDefault="00A916B9" w:rsidP="00E251FF">
      <w:pPr>
        <w:pStyle w:val="BodyText"/>
        <w:spacing w:after="0" w:line="240" w:lineRule="auto"/>
        <w:jc w:val="left"/>
      </w:pPr>
      <w:r>
        <w:t>Transforming</w:t>
      </w:r>
      <w:r w:rsidR="00A50974">
        <w:t xml:space="preserve"> raw data</w:t>
      </w:r>
      <w:r w:rsidR="00926952">
        <w:t xml:space="preserve"> into </w:t>
      </w:r>
      <w:r w:rsidR="003E1702">
        <w:t>actionable insights</w:t>
      </w:r>
      <w:r w:rsidR="001A537B">
        <w:t xml:space="preserve"> and </w:t>
      </w:r>
      <w:r w:rsidR="00A83E2F">
        <w:t xml:space="preserve">data driven </w:t>
      </w:r>
      <w:r w:rsidR="001A537B">
        <w:t xml:space="preserve">digital tools </w:t>
      </w:r>
      <w:r w:rsidR="00766C10">
        <w:t>to bridg</w:t>
      </w:r>
      <w:r w:rsidR="00775413">
        <w:t xml:space="preserve">e </w:t>
      </w:r>
      <w:r w:rsidR="00531C99">
        <w:t xml:space="preserve">gaps </w:t>
      </w:r>
      <w:r w:rsidR="0055623A">
        <w:t xml:space="preserve">and </w:t>
      </w:r>
      <w:r w:rsidR="007F4176">
        <w:t>improve equitable</w:t>
      </w:r>
      <w:r w:rsidR="00531C99">
        <w:t xml:space="preserve"> access</w:t>
      </w:r>
      <w:r w:rsidR="003269F1">
        <w:t xml:space="preserve"> to </w:t>
      </w:r>
      <w:r w:rsidR="00043F4E">
        <w:t>health</w:t>
      </w:r>
      <w:r w:rsidR="003269F1">
        <w:t>care</w:t>
      </w:r>
      <w:r w:rsidR="00A119A5">
        <w:t xml:space="preserve"> for all</w:t>
      </w:r>
      <w:r w:rsidR="0055623A">
        <w:t>.</w:t>
      </w:r>
      <w:r w:rsidR="007F4176">
        <w:t xml:space="preserve"> </w:t>
      </w:r>
    </w:p>
    <w:p w14:paraId="738B4618" w14:textId="77777777" w:rsidR="00E251FF" w:rsidRPr="00234C59" w:rsidRDefault="00E251FF" w:rsidP="00E251FF">
      <w:pPr>
        <w:pStyle w:val="BodyText"/>
        <w:spacing w:after="0" w:line="240" w:lineRule="auto"/>
        <w:jc w:val="left"/>
      </w:pPr>
    </w:p>
    <w:p w14:paraId="7A4E3267" w14:textId="5617889F" w:rsidR="00943F25" w:rsidRPr="005D001A" w:rsidRDefault="00043F4E" w:rsidP="00E251FF">
      <w:pPr>
        <w:pStyle w:val="Heading1"/>
        <w:spacing w:before="0" w:after="0"/>
      </w:pPr>
      <w:bookmarkStart w:id="2" w:name="_Toc133587476"/>
      <w:r>
        <w:t>Current</w:t>
      </w:r>
      <w:r w:rsidR="00FB0D8C">
        <w:t xml:space="preserve"> State</w:t>
      </w:r>
      <w:bookmarkEnd w:id="2"/>
    </w:p>
    <w:p w14:paraId="0E4D86A3" w14:textId="34C3C5DD" w:rsidR="009F1A91" w:rsidRDefault="001D30AF" w:rsidP="00E251FF">
      <w:pPr>
        <w:pStyle w:val="BodyText"/>
        <w:spacing w:after="0" w:line="240" w:lineRule="auto"/>
        <w:jc w:val="left"/>
      </w:pPr>
      <w:r>
        <w:t>Currently, the</w:t>
      </w:r>
      <w:r w:rsidR="00670904">
        <w:t xml:space="preserve"> </w:t>
      </w:r>
      <w:r w:rsidR="000D0103">
        <w:t xml:space="preserve">curated </w:t>
      </w:r>
      <w:r w:rsidR="00670904">
        <w:t>open</w:t>
      </w:r>
      <w:r>
        <w:t xml:space="preserve"> data</w:t>
      </w:r>
      <w:r w:rsidR="000D0103">
        <w:t>sets</w:t>
      </w:r>
      <w:r w:rsidR="00457678">
        <w:t xml:space="preserve"> from </w:t>
      </w:r>
      <w:hyperlink r:id="rId12">
        <w:r w:rsidR="798E2EA3" w:rsidRPr="75F79FEA">
          <w:rPr>
            <w:rStyle w:val="Hyperlink"/>
          </w:rPr>
          <w:t>https://gis.cdc.gov/cancer/USCS</w:t>
        </w:r>
      </w:hyperlink>
      <w:r w:rsidR="006377C8">
        <w:t xml:space="preserve"> </w:t>
      </w:r>
      <w:r w:rsidR="000D0103">
        <w:t>consist</w:t>
      </w:r>
      <w:r w:rsidR="005F2526">
        <w:t xml:space="preserve"> of</w:t>
      </w:r>
      <w:r w:rsidR="00594C04">
        <w:t xml:space="preserve"> published data for cancer rates and </w:t>
      </w:r>
      <w:r w:rsidR="00976983">
        <w:t xml:space="preserve">cancer </w:t>
      </w:r>
      <w:r w:rsidR="00594C04">
        <w:t xml:space="preserve">cases </w:t>
      </w:r>
      <w:r w:rsidR="00976983">
        <w:t>between</w:t>
      </w:r>
      <w:r w:rsidR="00594C04">
        <w:t xml:space="preserve"> 2015 -2019. </w:t>
      </w:r>
      <w:r w:rsidR="00FC741A">
        <w:t>While there</w:t>
      </w:r>
      <w:r w:rsidR="00594C04">
        <w:t xml:space="preserve"> is</w:t>
      </w:r>
      <w:r w:rsidR="00613CE2">
        <w:t xml:space="preserve"> </w:t>
      </w:r>
      <w:r w:rsidR="009B00E0">
        <w:t>some visualization</w:t>
      </w:r>
      <w:r w:rsidR="00594C04">
        <w:t xml:space="preserve"> </w:t>
      </w:r>
      <w:r w:rsidR="00FC741A">
        <w:t xml:space="preserve">of the raw data that is used to populate the </w:t>
      </w:r>
      <w:r w:rsidR="00281660">
        <w:t>maps</w:t>
      </w:r>
      <w:r w:rsidR="00594C04">
        <w:t xml:space="preserve"> and charts</w:t>
      </w:r>
      <w:r w:rsidR="00FC741A">
        <w:t xml:space="preserve"> are not </w:t>
      </w:r>
      <w:r w:rsidR="00613CE2">
        <w:t>downloadable in various formats</w:t>
      </w:r>
      <w:r w:rsidR="00FC741A">
        <w:t xml:space="preserve">.  </w:t>
      </w:r>
      <w:r w:rsidR="006F1E37">
        <w:t xml:space="preserve">It’s difficult to perform </w:t>
      </w:r>
      <w:r w:rsidR="50AA1238">
        <w:t>time</w:t>
      </w:r>
      <w:r w:rsidR="006F1E37">
        <w:t xml:space="preserve"> seri</w:t>
      </w:r>
      <w:r w:rsidR="00A232AB">
        <w:t>es</w:t>
      </w:r>
      <w:r w:rsidR="006F1E37">
        <w:t xml:space="preserve"> analysis</w:t>
      </w:r>
      <w:r w:rsidR="00724029">
        <w:t xml:space="preserve"> because the datasets are not current</w:t>
      </w:r>
      <w:r w:rsidR="00DF1C6F">
        <w:t>, there’s no correlation between cancer rates</w:t>
      </w:r>
      <w:r w:rsidR="75AF5EE4">
        <w:t>,</w:t>
      </w:r>
      <w:r w:rsidR="00DF1C6F">
        <w:t xml:space="preserve"> uninsure</w:t>
      </w:r>
      <w:r w:rsidR="00BB7EBC">
        <w:t>d</w:t>
      </w:r>
      <w:r w:rsidR="266787F2">
        <w:t xml:space="preserve"> rates</w:t>
      </w:r>
      <w:r w:rsidR="00BB7EBC">
        <w:t xml:space="preserve">, </w:t>
      </w:r>
      <w:r w:rsidR="00147E0A">
        <w:t>socio-economic,</w:t>
      </w:r>
      <w:r w:rsidR="00BB7EBC">
        <w:t xml:space="preserve"> and environmental factor</w:t>
      </w:r>
      <w:r w:rsidR="00245BED">
        <w:t xml:space="preserve">s </w:t>
      </w:r>
      <w:r w:rsidR="00DF1C6F">
        <w:t xml:space="preserve">because the data </w:t>
      </w:r>
      <w:r w:rsidR="00A232AB">
        <w:t xml:space="preserve">is not </w:t>
      </w:r>
      <w:r w:rsidR="098AC820">
        <w:t>centralized</w:t>
      </w:r>
      <w:r w:rsidR="29BDBFBF">
        <w:t>.</w:t>
      </w:r>
      <w:r w:rsidR="00245BED">
        <w:t xml:space="preserve">  </w:t>
      </w:r>
      <w:r w:rsidR="009D59BF">
        <w:t>Insights</w:t>
      </w:r>
      <w:r w:rsidR="009329B8">
        <w:t xml:space="preserve"> </w:t>
      </w:r>
      <w:r w:rsidR="0024638E">
        <w:t xml:space="preserve">on disparities </w:t>
      </w:r>
      <w:r w:rsidR="009156F3">
        <w:t>are</w:t>
      </w:r>
      <w:r w:rsidR="00BB0866">
        <w:t xml:space="preserve"> </w:t>
      </w:r>
      <w:r w:rsidR="009D59BF">
        <w:t xml:space="preserve">difficult to ascertain </w:t>
      </w:r>
      <w:r w:rsidR="009329B8">
        <w:t xml:space="preserve">from the visualization due to </w:t>
      </w:r>
      <w:r w:rsidR="00E2592C">
        <w:t>filtering by all races o</w:t>
      </w:r>
      <w:r w:rsidR="009329B8">
        <w:t>r</w:t>
      </w:r>
      <w:r w:rsidR="00E2592C">
        <w:t xml:space="preserve"> </w:t>
      </w:r>
      <w:r w:rsidR="00EF67BE">
        <w:t>an</w:t>
      </w:r>
      <w:r w:rsidR="00E2592C">
        <w:t xml:space="preserve"> individual races</w:t>
      </w:r>
      <w:r w:rsidR="009329B8">
        <w:t>.</w:t>
      </w:r>
      <w:r w:rsidR="00DC2402">
        <w:t xml:space="preserve">  </w:t>
      </w:r>
      <w:r w:rsidR="009F1A91">
        <w:t>Bridging the gaps</w:t>
      </w:r>
      <w:r w:rsidR="003C311D">
        <w:t xml:space="preserve"> in cancer care</w:t>
      </w:r>
      <w:r w:rsidR="009F1A91">
        <w:t xml:space="preserve"> requires the </w:t>
      </w:r>
      <w:r w:rsidR="003C311D">
        <w:t xml:space="preserve">collection of </w:t>
      </w:r>
      <w:r w:rsidR="009F0883">
        <w:t xml:space="preserve">centralized </w:t>
      </w:r>
      <w:r w:rsidR="003C311D">
        <w:t xml:space="preserve">data that </w:t>
      </w:r>
      <w:r w:rsidR="009F1A91">
        <w:t xml:space="preserve">not only </w:t>
      </w:r>
      <w:r w:rsidR="003C311D">
        <w:t xml:space="preserve">includes </w:t>
      </w:r>
      <w:r w:rsidR="00E8606C">
        <w:t xml:space="preserve">data </w:t>
      </w:r>
      <w:r w:rsidR="00ED708F">
        <w:t>variables like</w:t>
      </w:r>
      <w:r w:rsidR="00E8606C">
        <w:t xml:space="preserve"> demographics, cancer diagnosis and stages</w:t>
      </w:r>
      <w:r w:rsidR="000F11EA">
        <w:t xml:space="preserve"> but</w:t>
      </w:r>
      <w:r w:rsidR="00B743F3">
        <w:t xml:space="preserve"> </w:t>
      </w:r>
      <w:r w:rsidR="000F11EA">
        <w:t xml:space="preserve">also </w:t>
      </w:r>
      <w:r w:rsidR="009F1A91">
        <w:t xml:space="preserve">socio-economic and environmental factors.  </w:t>
      </w:r>
      <w:r w:rsidR="00B743F3">
        <w:t xml:space="preserve">For example, how many of these </w:t>
      </w:r>
      <w:r w:rsidR="00147E0A">
        <w:t xml:space="preserve">cancer cases represent </w:t>
      </w:r>
      <w:r w:rsidR="00B743F3">
        <w:t xml:space="preserve">individuals that </w:t>
      </w:r>
      <w:r w:rsidR="00ED708F">
        <w:t xml:space="preserve">live below or above the poverty level, </w:t>
      </w:r>
      <w:r w:rsidR="00DC2402">
        <w:t>lives in a rural area</w:t>
      </w:r>
      <w:r w:rsidR="00B52ECD">
        <w:t xml:space="preserve"> </w:t>
      </w:r>
      <w:r w:rsidR="00147E0A">
        <w:t xml:space="preserve">have </w:t>
      </w:r>
      <w:r w:rsidR="00B52ECD">
        <w:t>no</w:t>
      </w:r>
      <w:r w:rsidR="00E50642">
        <w:t xml:space="preserve"> </w:t>
      </w:r>
      <w:r w:rsidR="00E01DF8">
        <w:t>access</w:t>
      </w:r>
      <w:r w:rsidR="00147E0A">
        <w:t xml:space="preserve"> to</w:t>
      </w:r>
      <w:r w:rsidR="00E01DF8">
        <w:t xml:space="preserve"> </w:t>
      </w:r>
      <w:r w:rsidR="00287372">
        <w:t xml:space="preserve">routine screening </w:t>
      </w:r>
      <w:r w:rsidR="00F62E43">
        <w:t>and innovations</w:t>
      </w:r>
      <w:r w:rsidR="00F3014B">
        <w:t xml:space="preserve"> of</w:t>
      </w:r>
      <w:r w:rsidR="00E01DF8">
        <w:t xml:space="preserve"> cancer care</w:t>
      </w:r>
      <w:r w:rsidR="00F3014B">
        <w:t xml:space="preserve"> </w:t>
      </w:r>
      <w:r w:rsidR="00563015">
        <w:t xml:space="preserve">due to </w:t>
      </w:r>
      <w:r w:rsidR="00736FE7">
        <w:t xml:space="preserve">demographics, </w:t>
      </w:r>
      <w:r w:rsidR="004F502C">
        <w:t xml:space="preserve">socio-economic </w:t>
      </w:r>
      <w:r w:rsidR="00736FE7">
        <w:t xml:space="preserve">and environmental </w:t>
      </w:r>
      <w:r w:rsidR="004F502C">
        <w:t>factor</w:t>
      </w:r>
      <w:r w:rsidR="00736FE7">
        <w:t>s</w:t>
      </w:r>
      <w:r w:rsidR="00E01DF8">
        <w:t>?</w:t>
      </w:r>
      <w:r w:rsidR="0019612D">
        <w:t xml:space="preserve"> </w:t>
      </w:r>
      <w:r w:rsidR="007F07BE">
        <w:t xml:space="preserve">Understanding </w:t>
      </w:r>
      <w:r w:rsidR="00C41D09">
        <w:t>this</w:t>
      </w:r>
      <w:r w:rsidR="00F62E43">
        <w:t xml:space="preserve"> information may help to close </w:t>
      </w:r>
      <w:r w:rsidR="008D6A69">
        <w:t>some of</w:t>
      </w:r>
      <w:r w:rsidR="0019612D">
        <w:t xml:space="preserve"> the </w:t>
      </w:r>
      <w:r w:rsidR="00C64ABF">
        <w:t>gaps and improve equitable access to healthcare.</w:t>
      </w:r>
      <w:r w:rsidR="00110C85">
        <w:t xml:space="preserve"> </w:t>
      </w:r>
      <w:r w:rsidR="00291760">
        <w:t>The data that is currently collected does not</w:t>
      </w:r>
      <w:r w:rsidR="000E172C">
        <w:t xml:space="preserve"> uncover screening gaps</w:t>
      </w:r>
      <w:r w:rsidR="001A2BFB">
        <w:t xml:space="preserve"> and</w:t>
      </w:r>
      <w:r w:rsidR="000E172C">
        <w:t xml:space="preserve"> </w:t>
      </w:r>
      <w:r w:rsidR="00C8705E">
        <w:t xml:space="preserve">patients in need of </w:t>
      </w:r>
      <w:r w:rsidR="008B1405">
        <w:t>access to cutting edge research</w:t>
      </w:r>
      <w:r w:rsidR="0018176B">
        <w:t>.</w:t>
      </w:r>
    </w:p>
    <w:p w14:paraId="47F6EE24" w14:textId="77777777" w:rsidR="00E251FF" w:rsidRPr="00234C59" w:rsidRDefault="00E251FF" w:rsidP="00E251FF">
      <w:pPr>
        <w:pStyle w:val="BodyText"/>
        <w:spacing w:after="0" w:line="240" w:lineRule="auto"/>
        <w:jc w:val="left"/>
      </w:pPr>
    </w:p>
    <w:p w14:paraId="2A1DEE7C" w14:textId="30B0D50F" w:rsidR="007A68F1" w:rsidRPr="005D001A" w:rsidRDefault="009E5B07" w:rsidP="00E251FF">
      <w:pPr>
        <w:pStyle w:val="Heading1"/>
        <w:spacing w:before="0" w:after="0"/>
        <w:jc w:val="both"/>
      </w:pPr>
      <w:bookmarkStart w:id="3" w:name="_Toc133587477"/>
      <w:r>
        <w:rPr>
          <w:rFonts w:eastAsia="Arial"/>
        </w:rPr>
        <w:t xml:space="preserve">Proposed </w:t>
      </w:r>
      <w:r w:rsidR="00943F25">
        <w:rPr>
          <w:rFonts w:eastAsia="Arial"/>
        </w:rPr>
        <w:t>Future StaTe</w:t>
      </w:r>
      <w:bookmarkEnd w:id="3"/>
    </w:p>
    <w:p w14:paraId="458462E9" w14:textId="17608A93" w:rsidR="74E3AA7A" w:rsidRDefault="00DA2757" w:rsidP="00955E65">
      <w:pPr>
        <w:pStyle w:val="BodyText"/>
        <w:spacing w:after="0" w:line="240" w:lineRule="auto"/>
        <w:jc w:val="left"/>
      </w:pPr>
      <w:r>
        <w:t>W</w:t>
      </w:r>
      <w:r w:rsidR="0036526B">
        <w:t xml:space="preserve">e propose </w:t>
      </w:r>
      <w:r w:rsidR="001B45F7">
        <w:t xml:space="preserve">a </w:t>
      </w:r>
      <w:r w:rsidR="005A098F">
        <w:t>Digital Experience (DX)</w:t>
      </w:r>
      <w:r w:rsidR="002848B1">
        <w:t xml:space="preserve"> platform</w:t>
      </w:r>
      <w:r w:rsidR="001B45F7">
        <w:t xml:space="preserve"> </w:t>
      </w:r>
      <w:r w:rsidR="000A192E">
        <w:t xml:space="preserve">with a data ecosystem </w:t>
      </w:r>
      <w:r w:rsidR="00FC354E">
        <w:t xml:space="preserve">driven by </w:t>
      </w:r>
      <w:r w:rsidR="00E83BFB">
        <w:t>analytic services</w:t>
      </w:r>
      <w:r w:rsidR="002848B1">
        <w:t xml:space="preserve">.  </w:t>
      </w:r>
      <w:r w:rsidR="004F0137">
        <w:t>Analytic services</w:t>
      </w:r>
      <w:r w:rsidR="00810751">
        <w:t xml:space="preserve"> platform </w:t>
      </w:r>
      <w:r w:rsidR="00667195">
        <w:t>enables</w:t>
      </w:r>
      <w:r w:rsidR="009E12B5">
        <w:t xml:space="preserve"> </w:t>
      </w:r>
      <w:r w:rsidR="00853EB0">
        <w:t>both</w:t>
      </w:r>
      <w:r w:rsidR="00B9435E">
        <w:t xml:space="preserve"> a</w:t>
      </w:r>
      <w:r w:rsidR="00853EB0">
        <w:t xml:space="preserve"> </w:t>
      </w:r>
      <w:r w:rsidR="008C28AA">
        <w:t>private</w:t>
      </w:r>
      <w:r w:rsidR="003A288B">
        <w:t xml:space="preserve"> </w:t>
      </w:r>
      <w:r w:rsidR="002848B1">
        <w:t>and</w:t>
      </w:r>
      <w:r w:rsidR="003A288B">
        <w:t xml:space="preserve"> public</w:t>
      </w:r>
      <w:r w:rsidR="007F6145">
        <w:t xml:space="preserve"> </w:t>
      </w:r>
      <w:r w:rsidR="00725897">
        <w:t xml:space="preserve">desktop </w:t>
      </w:r>
      <w:r w:rsidR="003A288B">
        <w:t xml:space="preserve">web accessible </w:t>
      </w:r>
      <w:r w:rsidR="00725897">
        <w:t>experience</w:t>
      </w:r>
      <w:r w:rsidR="00E456B4">
        <w:t xml:space="preserve">, </w:t>
      </w:r>
      <w:r w:rsidR="00286F33">
        <w:t xml:space="preserve">allowing consumption of </w:t>
      </w:r>
      <w:r w:rsidR="005A46C5">
        <w:t>raw data, data ready analytics and</w:t>
      </w:r>
      <w:r w:rsidR="00B00E36">
        <w:t xml:space="preserve"> </w:t>
      </w:r>
      <w:r w:rsidR="00F56C4E">
        <w:t>self-service analytics</w:t>
      </w:r>
      <w:r w:rsidR="00B9435E">
        <w:t xml:space="preserve"> </w:t>
      </w:r>
      <w:r w:rsidR="0034738C">
        <w:t xml:space="preserve">capabilities. </w:t>
      </w:r>
      <w:r w:rsidR="000B1129">
        <w:t xml:space="preserve">A better way to visualize </w:t>
      </w:r>
      <w:r w:rsidR="004915D6">
        <w:t xml:space="preserve">data ready analytics on </w:t>
      </w:r>
      <w:r w:rsidR="000B1129">
        <w:t>cancer statistics might be to provide an interactive map</w:t>
      </w:r>
      <w:r w:rsidR="00B52ECD">
        <w:t xml:space="preserve"> for end-users to</w:t>
      </w:r>
      <w:r w:rsidR="000B1129">
        <w:t xml:space="preserve"> hover </w:t>
      </w:r>
      <w:r w:rsidR="00BB1E7B">
        <w:t xml:space="preserve">over a state </w:t>
      </w:r>
      <w:r w:rsidR="00B52ECD">
        <w:t xml:space="preserve">and county </w:t>
      </w:r>
      <w:r w:rsidR="00BB1E7B">
        <w:t xml:space="preserve">in the US </w:t>
      </w:r>
      <w:r w:rsidR="00B52ECD">
        <w:t xml:space="preserve">to see a </w:t>
      </w:r>
      <w:r w:rsidR="00B76013">
        <w:t>breakdown</w:t>
      </w:r>
      <w:r w:rsidR="00CB0253">
        <w:t xml:space="preserve"> </w:t>
      </w:r>
      <w:r w:rsidR="000B1129">
        <w:t>by</w:t>
      </w:r>
      <w:r w:rsidR="00B21337">
        <w:t xml:space="preserve"> race</w:t>
      </w:r>
      <w:r w:rsidR="00BB1E7B">
        <w:t xml:space="preserve">. </w:t>
      </w:r>
      <w:r w:rsidR="51A472BA">
        <w:t>See</w:t>
      </w:r>
      <w:r w:rsidR="3EDC0344">
        <w:t xml:space="preserve"> </w:t>
      </w:r>
      <w:r w:rsidR="7480FB8F">
        <w:t>an</w:t>
      </w:r>
      <w:r w:rsidR="00401E77">
        <w:t xml:space="preserve"> </w:t>
      </w:r>
      <w:r w:rsidR="00401E77">
        <w:t xml:space="preserve">example of what the visualization may look </w:t>
      </w:r>
      <w:r w:rsidR="00620034">
        <w:t xml:space="preserve">below in figure 1. </w:t>
      </w:r>
      <w:r w:rsidR="3F136EDD">
        <w:t xml:space="preserve">This </w:t>
      </w:r>
      <w:r w:rsidR="00E940A6">
        <w:t xml:space="preserve">infographic below is </w:t>
      </w:r>
      <w:r w:rsidR="3F136EDD">
        <w:t>based on</w:t>
      </w:r>
      <w:r w:rsidR="3F136EDD">
        <w:t xml:space="preserve"> </w:t>
      </w:r>
      <w:r w:rsidR="3F136EDD">
        <w:t>dataset</w:t>
      </w:r>
      <w:r w:rsidR="50941E8D">
        <w:t>s</w:t>
      </w:r>
      <w:r w:rsidR="3F136EDD">
        <w:t xml:space="preserve"> provided by</w:t>
      </w:r>
      <w:r w:rsidR="77AE1C28">
        <w:t xml:space="preserve"> the CDC at </w:t>
      </w:r>
      <w:r w:rsidR="3F136EDD">
        <w:t xml:space="preserve"> </w:t>
      </w:r>
      <w:hyperlink r:id="rId13">
        <w:r w:rsidR="3F136EDD" w:rsidRPr="3C0C071B">
          <w:rPr>
            <w:rStyle w:val="Hyperlink"/>
          </w:rPr>
          <w:t>https://gis.cdc.gov/cancer/USCS</w:t>
        </w:r>
      </w:hyperlink>
      <w:r w:rsidR="4D09C5B3">
        <w:t xml:space="preserve"> and by the</w:t>
      </w:r>
      <w:r w:rsidR="2C3F35CB">
        <w:t xml:space="preserve"> United States Census Bureau at</w:t>
      </w:r>
      <w:r w:rsidR="4D09C5B3">
        <w:t xml:space="preserve"> </w:t>
      </w:r>
      <w:hyperlink r:id="rId14">
        <w:r w:rsidR="09163497" w:rsidRPr="4B7AD037">
          <w:rPr>
            <w:rStyle w:val="Hyperlink"/>
          </w:rPr>
          <w:t>https://www.census.gov/data/tables/time-series/demo/popest/2020s-counties-detail.html</w:t>
        </w:r>
      </w:hyperlink>
      <w:r w:rsidR="4AB3A75A">
        <w:t>.</w:t>
      </w:r>
      <w:r w:rsidR="6B731402">
        <w:t xml:space="preserve"> </w:t>
      </w:r>
    </w:p>
    <w:p w14:paraId="06B21B54" w14:textId="3BDD1F43" w:rsidR="74E3AA7A" w:rsidRDefault="74E3AA7A" w:rsidP="00955E65">
      <w:pPr>
        <w:pStyle w:val="BodyText"/>
        <w:spacing w:after="0" w:line="240" w:lineRule="auto"/>
        <w:jc w:val="left"/>
      </w:pPr>
    </w:p>
    <w:p w14:paraId="3C8598CF" w14:textId="587D49E9" w:rsidR="000B1129" w:rsidRDefault="559BC2C8" w:rsidP="00DD39E5">
      <w:pPr>
        <w:pStyle w:val="BodyText"/>
        <w:spacing w:after="0"/>
        <w:jc w:val="center"/>
      </w:pPr>
      <w:r>
        <w:rPr>
          <w:noProof/>
        </w:rPr>
        <w:drawing>
          <wp:inline distT="0" distB="0" distL="0" distR="0" wp14:anchorId="6049D15B" wp14:editId="757DD577">
            <wp:extent cx="2979474" cy="1542415"/>
            <wp:effectExtent l="0" t="0" r="0" b="635"/>
            <wp:docPr id="1876281476" name="Picture 187628147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628147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9474" cy="1542415"/>
                    </a:xfrm>
                    <a:prstGeom prst="rect">
                      <a:avLst/>
                    </a:prstGeom>
                  </pic:spPr>
                </pic:pic>
              </a:graphicData>
            </a:graphic>
          </wp:inline>
        </w:drawing>
      </w:r>
    </w:p>
    <w:p w14:paraId="24D4D7B8" w14:textId="21AE7DAD" w:rsidR="0059282F" w:rsidRPr="00716CEB" w:rsidRDefault="0059282F" w:rsidP="0059282F">
      <w:pPr>
        <w:pStyle w:val="Caption"/>
        <w:jc w:val="center"/>
        <w:rPr>
          <w:sz w:val="20"/>
          <w:szCs w:val="20"/>
        </w:rPr>
      </w:pPr>
      <w:r w:rsidRPr="00716CEB">
        <w:rPr>
          <w:sz w:val="20"/>
          <w:szCs w:val="20"/>
        </w:rPr>
        <w:t xml:space="preserve">Figure </w:t>
      </w:r>
      <w:r w:rsidRPr="00716CEB">
        <w:rPr>
          <w:sz w:val="20"/>
          <w:szCs w:val="20"/>
        </w:rPr>
        <w:fldChar w:fldCharType="begin"/>
      </w:r>
      <w:r w:rsidRPr="00716CEB">
        <w:rPr>
          <w:sz w:val="20"/>
          <w:szCs w:val="20"/>
        </w:rPr>
        <w:instrText xml:space="preserve"> SEQ Figure \* ARABIC </w:instrText>
      </w:r>
      <w:r w:rsidRPr="00716CEB">
        <w:rPr>
          <w:sz w:val="20"/>
          <w:szCs w:val="20"/>
        </w:rPr>
        <w:fldChar w:fldCharType="separate"/>
      </w:r>
      <w:r w:rsidRPr="00716CEB">
        <w:rPr>
          <w:noProof/>
          <w:sz w:val="20"/>
          <w:szCs w:val="20"/>
        </w:rPr>
        <w:t>1</w:t>
      </w:r>
      <w:r w:rsidRPr="00716CEB">
        <w:rPr>
          <w:sz w:val="20"/>
          <w:szCs w:val="20"/>
        </w:rPr>
        <w:fldChar w:fldCharType="end"/>
      </w:r>
      <w:r w:rsidRPr="00716CEB">
        <w:rPr>
          <w:sz w:val="20"/>
          <w:szCs w:val="20"/>
        </w:rPr>
        <w:t xml:space="preserve"> - Howard County Maryland Cancer </w:t>
      </w:r>
      <w:r w:rsidR="00F21D0A" w:rsidRPr="00716CEB">
        <w:rPr>
          <w:sz w:val="20"/>
          <w:szCs w:val="20"/>
        </w:rPr>
        <w:t>Statistics</w:t>
      </w:r>
    </w:p>
    <w:p w14:paraId="685B9127" w14:textId="1572420E" w:rsidR="00716CEB" w:rsidRDefault="00716CEB" w:rsidP="00DD39E5">
      <w:pPr>
        <w:pStyle w:val="BodyText"/>
        <w:spacing w:after="0"/>
        <w:jc w:val="center"/>
      </w:pPr>
    </w:p>
    <w:p w14:paraId="39EE5BC1" w14:textId="77777777" w:rsidR="00345CBE" w:rsidRDefault="00345CBE" w:rsidP="00BC41A1">
      <w:pPr>
        <w:pStyle w:val="BodyText"/>
        <w:spacing w:after="0"/>
        <w:jc w:val="left"/>
      </w:pPr>
    </w:p>
    <w:p w14:paraId="2E86ABDC" w14:textId="0B403999" w:rsidR="00DE727B" w:rsidRDefault="5BF8B3DD" w:rsidP="00BC41A1">
      <w:pPr>
        <w:pStyle w:val="BodyText"/>
        <w:spacing w:after="0"/>
        <w:jc w:val="left"/>
      </w:pPr>
      <w:r>
        <w:lastRenderedPageBreak/>
        <w:t>Additionally, with a centralized digital platform, data consumers can pe</w:t>
      </w:r>
      <w:r w:rsidR="62C13F55">
        <w:t>rform their</w:t>
      </w:r>
      <w:r w:rsidR="3B38EB45">
        <w:t xml:space="preserve"> </w:t>
      </w:r>
      <w:r w:rsidR="62C13F55">
        <w:t>own analyses without needing to scour the internet themselves for quality data sources.</w:t>
      </w:r>
      <w:r w:rsidR="3B38EB45">
        <w:t xml:space="preserve"> </w:t>
      </w:r>
      <w:r w:rsidR="62C13F55">
        <w:t xml:space="preserve">An example of </w:t>
      </w:r>
      <w:r w:rsidR="1F245ACC">
        <w:t xml:space="preserve">this type of open-source analysis can be found at </w:t>
      </w:r>
      <w:hyperlink r:id="rId16">
        <w:r w:rsidR="59B146EA" w:rsidRPr="40FA9E46">
          <w:rPr>
            <w:rStyle w:val="Hyperlink"/>
          </w:rPr>
          <w:t>https://zapetras97-healthequity-health-data-fqojm6.streamlit.app/</w:t>
        </w:r>
      </w:hyperlink>
      <w:r w:rsidR="59B146EA">
        <w:t xml:space="preserve">. The data for this app </w:t>
      </w:r>
      <w:r w:rsidR="196F02CE">
        <w:t xml:space="preserve">comes from the same sources as the above visualization, with the addition of US Census Bureau data </w:t>
      </w:r>
      <w:r w:rsidR="7E9D2ABB">
        <w:t xml:space="preserve">on uninsured rates pulled from nine tables on </w:t>
      </w:r>
      <w:r w:rsidR="3D0385E7">
        <w:t>https://www.census.gov/data.html</w:t>
      </w:r>
      <w:r w:rsidR="7E9D2ABB">
        <w:t>.</w:t>
      </w:r>
    </w:p>
    <w:p w14:paraId="6DB1109D" w14:textId="1ADB0214" w:rsidR="09D98CA9" w:rsidRDefault="09D98CA9" w:rsidP="09D98CA9">
      <w:pPr>
        <w:pStyle w:val="BodyText"/>
        <w:spacing w:after="0"/>
      </w:pPr>
    </w:p>
    <w:p w14:paraId="4144445F" w14:textId="4F12CA99" w:rsidR="00DE727B" w:rsidRDefault="00C13FAC" w:rsidP="00BC41A1">
      <w:pPr>
        <w:pStyle w:val="BodyText"/>
        <w:spacing w:after="0" w:line="240" w:lineRule="auto"/>
        <w:jc w:val="left"/>
      </w:pPr>
      <w:r>
        <w:t>HHS may also want to</w:t>
      </w:r>
      <w:r w:rsidR="001315D0">
        <w:t xml:space="preserve"> consider </w:t>
      </w:r>
      <w:r>
        <w:t>the following before</w:t>
      </w:r>
      <w:r w:rsidR="001315D0">
        <w:t xml:space="preserve"> investing </w:t>
      </w:r>
      <w:r w:rsidR="00240378">
        <w:t xml:space="preserve">in </w:t>
      </w:r>
      <w:r w:rsidR="001315D0">
        <w:t>analytic</w:t>
      </w:r>
      <w:r w:rsidR="000B355A">
        <w:t xml:space="preserve"> </w:t>
      </w:r>
      <w:r w:rsidR="004564D7">
        <w:t>service-based</w:t>
      </w:r>
      <w:r w:rsidR="000B355A">
        <w:t xml:space="preserve"> offering</w:t>
      </w:r>
      <w:r w:rsidR="00DE727B">
        <w:t>:</w:t>
      </w:r>
    </w:p>
    <w:p w14:paraId="498D1758" w14:textId="04C1A02A" w:rsidR="004A1F27" w:rsidRPr="00F82918" w:rsidRDefault="4806F317" w:rsidP="00BC41A1">
      <w:pPr>
        <w:pStyle w:val="BodyText"/>
        <w:numPr>
          <w:ilvl w:val="0"/>
          <w:numId w:val="12"/>
        </w:numPr>
        <w:spacing w:after="0" w:line="240" w:lineRule="auto"/>
        <w:jc w:val="left"/>
      </w:pPr>
      <w:r w:rsidRPr="00F82918">
        <w:t>Establish</w:t>
      </w:r>
      <w:r w:rsidR="004A1F27" w:rsidRPr="00F82918">
        <w:t xml:space="preserve"> Stakeholders to include</w:t>
      </w:r>
      <w:r w:rsidR="00DE727B" w:rsidRPr="00F82918">
        <w:t xml:space="preserve"> </w:t>
      </w:r>
      <w:r w:rsidR="001A643F" w:rsidRPr="00F82918">
        <w:t>Key</w:t>
      </w:r>
      <w:r w:rsidR="00DF0D9D" w:rsidRPr="00F82918">
        <w:t xml:space="preserve"> User Groups (KUGs)</w:t>
      </w:r>
      <w:r w:rsidR="004A1F27" w:rsidRPr="00F82918">
        <w:t xml:space="preserve"> both internal and external to the organization</w:t>
      </w:r>
      <w:r w:rsidR="00F54976" w:rsidRPr="00F82918">
        <w:t xml:space="preserve"> to gather input </w:t>
      </w:r>
      <w:r w:rsidR="000726F4" w:rsidRPr="00F82918">
        <w:t>on data collection requirements</w:t>
      </w:r>
      <w:r w:rsidR="004A1F27" w:rsidRPr="00F82918">
        <w:t>.</w:t>
      </w:r>
    </w:p>
    <w:p w14:paraId="264762ED" w14:textId="00F90B9B" w:rsidR="00C06B28" w:rsidRPr="00F82918" w:rsidRDefault="00F82918" w:rsidP="00BC41A1">
      <w:pPr>
        <w:pStyle w:val="BodyText"/>
        <w:numPr>
          <w:ilvl w:val="0"/>
          <w:numId w:val="12"/>
        </w:numPr>
        <w:spacing w:after="0" w:line="240" w:lineRule="auto"/>
        <w:jc w:val="left"/>
      </w:pPr>
      <w:r>
        <w:t>E</w:t>
      </w:r>
      <w:r w:rsidR="12AB6EDE" w:rsidRPr="00F82918">
        <w:t>stablish</w:t>
      </w:r>
      <w:r w:rsidR="008C6CF4" w:rsidRPr="00F82918">
        <w:t xml:space="preserve"> a</w:t>
      </w:r>
      <w:r w:rsidR="004A1F27" w:rsidRPr="00F82918">
        <w:t xml:space="preserve"> </w:t>
      </w:r>
      <w:r w:rsidR="00DF0D9D" w:rsidRPr="00F82918">
        <w:t>Technical Expert Panel (TEP)</w:t>
      </w:r>
      <w:r w:rsidR="00874624" w:rsidRPr="00F82918">
        <w:t xml:space="preserve"> </w:t>
      </w:r>
      <w:r w:rsidR="008C6CF4" w:rsidRPr="00F82918">
        <w:t>to include</w:t>
      </w:r>
      <w:r w:rsidR="00874624" w:rsidRPr="00F82918">
        <w:t xml:space="preserve"> </w:t>
      </w:r>
      <w:r w:rsidR="004A1F27" w:rsidRPr="00F82918">
        <w:t>Data Stewards</w:t>
      </w:r>
      <w:r w:rsidR="00DF0D9D" w:rsidRPr="00F82918">
        <w:t xml:space="preserve"> </w:t>
      </w:r>
      <w:r w:rsidR="00336BEE" w:rsidRPr="00F82918">
        <w:t>for defining</w:t>
      </w:r>
      <w:r w:rsidR="00CE630A" w:rsidRPr="00F82918">
        <w:t xml:space="preserve"> the current </w:t>
      </w:r>
      <w:r w:rsidR="00336BEE" w:rsidRPr="00F82918">
        <w:t xml:space="preserve">and future </w:t>
      </w:r>
      <w:r w:rsidR="00CE630A" w:rsidRPr="00F82918">
        <w:t>state of the data</w:t>
      </w:r>
      <w:r w:rsidR="00336BEE" w:rsidRPr="00F82918">
        <w:t xml:space="preserve"> management</w:t>
      </w:r>
      <w:r w:rsidR="00874624" w:rsidRPr="00F82918">
        <w:t xml:space="preserve"> and analytics strategy</w:t>
      </w:r>
      <w:r w:rsidR="00DD45B7" w:rsidRPr="00F82918">
        <w:t xml:space="preserve">.  They must </w:t>
      </w:r>
      <w:r w:rsidR="000726F4" w:rsidRPr="00F82918">
        <w:t xml:space="preserve">also </w:t>
      </w:r>
      <w:r w:rsidR="00DD45B7" w:rsidRPr="00F82918">
        <w:t>define</w:t>
      </w:r>
      <w:r w:rsidR="00874624" w:rsidRPr="00F82918">
        <w:t xml:space="preserve"> how the ecosystem is to be utilized</w:t>
      </w:r>
      <w:r w:rsidR="00C06B28" w:rsidRPr="00F82918">
        <w:t xml:space="preserve"> internally and</w:t>
      </w:r>
      <w:r w:rsidR="00874624" w:rsidRPr="00F82918">
        <w:t xml:space="preserve"> </w:t>
      </w:r>
      <w:r w:rsidR="00A11434" w:rsidRPr="00F82918">
        <w:t>externally</w:t>
      </w:r>
      <w:r w:rsidR="000726F4" w:rsidRPr="00F82918">
        <w:t>.</w:t>
      </w:r>
    </w:p>
    <w:p w14:paraId="3B5905D9" w14:textId="0D984456" w:rsidR="00DE727B" w:rsidRPr="00F82918" w:rsidRDefault="187DCFFE" w:rsidP="00BC41A1">
      <w:pPr>
        <w:pStyle w:val="BodyText"/>
        <w:numPr>
          <w:ilvl w:val="0"/>
          <w:numId w:val="12"/>
        </w:numPr>
        <w:spacing w:after="0" w:line="240" w:lineRule="auto"/>
        <w:jc w:val="left"/>
      </w:pPr>
      <w:r w:rsidRPr="00F82918">
        <w:t>Identify</w:t>
      </w:r>
      <w:r w:rsidR="000726F4" w:rsidRPr="00F82918">
        <w:t xml:space="preserve"> use cases </w:t>
      </w:r>
      <w:r w:rsidR="00653F2A" w:rsidRPr="00F82918">
        <w:t>for the validation of user and technical requirements</w:t>
      </w:r>
      <w:r w:rsidR="00270D28" w:rsidRPr="00F82918">
        <w:t>.</w:t>
      </w:r>
    </w:p>
    <w:p w14:paraId="4F442D90" w14:textId="6BA880CF" w:rsidR="001A643F" w:rsidRPr="00F82918" w:rsidRDefault="38A189EB" w:rsidP="00BC41A1">
      <w:pPr>
        <w:pStyle w:val="BodyText"/>
        <w:numPr>
          <w:ilvl w:val="0"/>
          <w:numId w:val="12"/>
        </w:numPr>
        <w:spacing w:after="0" w:line="240" w:lineRule="auto"/>
        <w:jc w:val="left"/>
      </w:pPr>
      <w:r w:rsidRPr="00F82918">
        <w:t>Include</w:t>
      </w:r>
      <w:r w:rsidR="0086607A" w:rsidRPr="00F82918">
        <w:t xml:space="preserve"> </w:t>
      </w:r>
      <w:r w:rsidR="00DF6BF3" w:rsidRPr="00F82918">
        <w:t xml:space="preserve">user design </w:t>
      </w:r>
      <w:r w:rsidR="00270D28" w:rsidRPr="00F82918">
        <w:t>principles</w:t>
      </w:r>
      <w:r w:rsidR="00DF6BF3" w:rsidRPr="00F82918">
        <w:t xml:space="preserve"> </w:t>
      </w:r>
      <w:r w:rsidR="00404207" w:rsidRPr="00F82918">
        <w:t>to enhance the user experience.</w:t>
      </w:r>
    </w:p>
    <w:p w14:paraId="261E0155" w14:textId="5CD7ED73" w:rsidR="00A11434" w:rsidRPr="00F82918" w:rsidRDefault="00336BEE" w:rsidP="00BC41A1">
      <w:pPr>
        <w:pStyle w:val="BodyText"/>
        <w:numPr>
          <w:ilvl w:val="0"/>
          <w:numId w:val="12"/>
        </w:numPr>
        <w:spacing w:after="0" w:line="240" w:lineRule="auto"/>
        <w:jc w:val="left"/>
      </w:pPr>
      <w:r w:rsidRPr="00F82918">
        <w:t>Inventory</w:t>
      </w:r>
      <w:r w:rsidR="00396F7C" w:rsidRPr="00F82918">
        <w:t xml:space="preserve"> </w:t>
      </w:r>
      <w:r w:rsidR="006C28CB" w:rsidRPr="00F82918">
        <w:t xml:space="preserve">and catalog the data </w:t>
      </w:r>
      <w:r w:rsidR="001B4B1A" w:rsidRPr="00F82918">
        <w:t>at an enterprise level.</w:t>
      </w:r>
    </w:p>
    <w:p w14:paraId="04DCFCC2" w14:textId="78DD1101" w:rsidR="00DC0AF7" w:rsidRPr="00F82918" w:rsidRDefault="00DC0AF7" w:rsidP="00BC41A1">
      <w:pPr>
        <w:pStyle w:val="BodyText"/>
        <w:numPr>
          <w:ilvl w:val="0"/>
          <w:numId w:val="12"/>
        </w:numPr>
        <w:spacing w:after="0" w:line="240" w:lineRule="auto"/>
        <w:jc w:val="left"/>
      </w:pPr>
      <w:r w:rsidRPr="00F82918">
        <w:t xml:space="preserve">Establish </w:t>
      </w:r>
      <w:r w:rsidR="003A385D" w:rsidRPr="00F82918">
        <w:t xml:space="preserve">data </w:t>
      </w:r>
      <w:r w:rsidRPr="00F82918">
        <w:t xml:space="preserve">standards and protocols </w:t>
      </w:r>
      <w:r w:rsidR="00065FC7" w:rsidRPr="00F82918">
        <w:t>for information exchange.</w:t>
      </w:r>
    </w:p>
    <w:p w14:paraId="71A58EC0" w14:textId="7E199812" w:rsidR="000D6EE7" w:rsidRPr="00F82918" w:rsidRDefault="6C1A4299" w:rsidP="00BC41A1">
      <w:pPr>
        <w:pStyle w:val="BodyText"/>
        <w:numPr>
          <w:ilvl w:val="0"/>
          <w:numId w:val="12"/>
        </w:numPr>
        <w:spacing w:after="0" w:line="240" w:lineRule="auto"/>
        <w:jc w:val="left"/>
      </w:pPr>
      <w:r w:rsidRPr="00F82918">
        <w:t>Identify</w:t>
      </w:r>
      <w:r w:rsidR="00A11434" w:rsidRPr="00F82918">
        <w:t xml:space="preserve"> </w:t>
      </w:r>
      <w:r w:rsidR="00311313" w:rsidRPr="00F82918">
        <w:t xml:space="preserve">technical constraints, </w:t>
      </w:r>
      <w:r w:rsidR="00C66930" w:rsidRPr="00F82918">
        <w:t>governance,</w:t>
      </w:r>
      <w:r w:rsidR="00311313" w:rsidRPr="00F82918">
        <w:t xml:space="preserve"> and security policies</w:t>
      </w:r>
      <w:r w:rsidR="00FD02B0" w:rsidRPr="00F82918">
        <w:t xml:space="preserve">.  </w:t>
      </w:r>
    </w:p>
    <w:p w14:paraId="594EE112" w14:textId="46A7A00E" w:rsidR="00B05EA7" w:rsidRPr="00F82918" w:rsidRDefault="00B05EA7" w:rsidP="00BC41A1">
      <w:pPr>
        <w:pStyle w:val="BodyText"/>
        <w:numPr>
          <w:ilvl w:val="0"/>
          <w:numId w:val="12"/>
        </w:numPr>
        <w:spacing w:after="0" w:line="240" w:lineRule="auto"/>
        <w:jc w:val="left"/>
      </w:pPr>
      <w:r w:rsidRPr="00F82918">
        <w:t>Establish or enhance data sharing and data use agreements.</w:t>
      </w:r>
    </w:p>
    <w:p w14:paraId="15B1AF50" w14:textId="64E052E0" w:rsidR="00CA013F" w:rsidRPr="00F82918" w:rsidRDefault="01EABCBB" w:rsidP="00BC41A1">
      <w:pPr>
        <w:pStyle w:val="BodyText"/>
        <w:numPr>
          <w:ilvl w:val="0"/>
          <w:numId w:val="12"/>
        </w:numPr>
        <w:spacing w:after="0" w:line="240" w:lineRule="auto"/>
        <w:jc w:val="left"/>
      </w:pPr>
      <w:r w:rsidRPr="00F82918">
        <w:t>Invest</w:t>
      </w:r>
      <w:r w:rsidR="008036EA" w:rsidRPr="00F82918">
        <w:t xml:space="preserve"> in a cloud </w:t>
      </w:r>
      <w:r w:rsidR="00302181" w:rsidRPr="00F82918">
        <w:t>platform that</w:t>
      </w:r>
      <w:r w:rsidR="00D52E4C" w:rsidRPr="00F82918">
        <w:t xml:space="preserve"> </w:t>
      </w:r>
      <w:r w:rsidR="008C6CF4" w:rsidRPr="00F82918">
        <w:t>meets</w:t>
      </w:r>
      <w:r w:rsidR="00D52E4C" w:rsidRPr="00F82918">
        <w:t xml:space="preserve"> your enterprise level</w:t>
      </w:r>
      <w:r w:rsidR="00AD5E3A" w:rsidRPr="00F82918">
        <w:t xml:space="preserve"> business needs</w:t>
      </w:r>
      <w:r w:rsidR="008C6CF4" w:rsidRPr="00F82918">
        <w:t xml:space="preserve">, </w:t>
      </w:r>
      <w:r w:rsidR="00302181" w:rsidRPr="00F82918">
        <w:t>is</w:t>
      </w:r>
      <w:r w:rsidR="008036EA" w:rsidRPr="00F82918">
        <w:t xml:space="preserve"> </w:t>
      </w:r>
      <w:r w:rsidR="003D6044" w:rsidRPr="00F82918">
        <w:t>easy to implement</w:t>
      </w:r>
      <w:r w:rsidR="004D6BE8" w:rsidRPr="00F82918">
        <w:t>,</w:t>
      </w:r>
      <w:r w:rsidR="00A068DE" w:rsidRPr="00F82918">
        <w:t xml:space="preserve"> and is</w:t>
      </w:r>
      <w:r w:rsidR="004D6BE8" w:rsidRPr="00F82918">
        <w:t xml:space="preserve"> </w:t>
      </w:r>
      <w:r w:rsidR="001B4B1A" w:rsidRPr="00F82918">
        <w:t>tool agnostic</w:t>
      </w:r>
      <w:r w:rsidR="00302181" w:rsidRPr="00F82918">
        <w:t>.</w:t>
      </w:r>
    </w:p>
    <w:p w14:paraId="1E0BE1B5" w14:textId="3A7B5D15" w:rsidR="00302181" w:rsidRPr="00F82918" w:rsidRDefault="11AB9C46" w:rsidP="00BC41A1">
      <w:pPr>
        <w:pStyle w:val="BodyText"/>
        <w:numPr>
          <w:ilvl w:val="0"/>
          <w:numId w:val="12"/>
        </w:numPr>
        <w:spacing w:after="0" w:line="240" w:lineRule="auto"/>
        <w:jc w:val="left"/>
      </w:pPr>
      <w:r w:rsidRPr="00F82918">
        <w:t>Develop</w:t>
      </w:r>
      <w:r w:rsidR="00095D5A" w:rsidRPr="00F82918">
        <w:t xml:space="preserve"> a good data migration strategy</w:t>
      </w:r>
      <w:r w:rsidR="009C1551" w:rsidRPr="00F82918">
        <w:t xml:space="preserve"> and e</w:t>
      </w:r>
      <w:r w:rsidR="00337DD3" w:rsidRPr="00F82918">
        <w:t xml:space="preserve">nsure the platform is scalable </w:t>
      </w:r>
      <w:r w:rsidR="004C340C" w:rsidRPr="00F82918">
        <w:t>for processing</w:t>
      </w:r>
      <w:r w:rsidR="00337DD3" w:rsidRPr="00F82918">
        <w:t xml:space="preserve"> big data and </w:t>
      </w:r>
      <w:r w:rsidR="00335EE3" w:rsidRPr="00F82918">
        <w:t xml:space="preserve">provisioning </w:t>
      </w:r>
      <w:r w:rsidR="00337DD3" w:rsidRPr="00F82918">
        <w:t>large volumes of users</w:t>
      </w:r>
      <w:r w:rsidR="00270D28" w:rsidRPr="00F82918">
        <w:t>.</w:t>
      </w:r>
    </w:p>
    <w:p w14:paraId="715F3BD5" w14:textId="204CB68A" w:rsidR="00EA729C" w:rsidRDefault="00EA729C" w:rsidP="00BC41A1">
      <w:pPr>
        <w:pStyle w:val="BodyText"/>
        <w:spacing w:after="0" w:line="240" w:lineRule="auto"/>
        <w:jc w:val="left"/>
      </w:pPr>
    </w:p>
    <w:p w14:paraId="78C80857" w14:textId="3628FA05" w:rsidR="00291C7B" w:rsidRDefault="00DA2757" w:rsidP="00BC41A1">
      <w:pPr>
        <w:pStyle w:val="BodyText"/>
        <w:spacing w:after="0" w:line="240" w:lineRule="auto"/>
      </w:pPr>
      <w:r>
        <w:t xml:space="preserve">As shown in the infographic below in figure </w:t>
      </w:r>
      <w:r w:rsidR="04BC0E86">
        <w:t>2</w:t>
      </w:r>
      <w:r w:rsidR="62BCF267">
        <w:t>,</w:t>
      </w:r>
      <w:r>
        <w:t xml:space="preserve"> data is </w:t>
      </w:r>
      <w:r w:rsidR="00B74056">
        <w:t>acquired from</w:t>
      </w:r>
      <w:r>
        <w:t xml:space="preserve"> internal and external actors, allowing data to flow across the enterprise.  The DX platform supports a data ecosystem that can be leveraged internally and externally via cloud services and </w:t>
      </w:r>
      <w:r w:rsidR="112A5948">
        <w:t>Application Programming Interface (</w:t>
      </w:r>
      <w:r>
        <w:t>APIs</w:t>
      </w:r>
      <w:r w:rsidR="434048E5">
        <w:t>)</w:t>
      </w:r>
      <w:r>
        <w:t xml:space="preserve"> with relatively low monetary and security risks. </w:t>
      </w:r>
      <w:r w:rsidR="00DA71CB">
        <w:t xml:space="preserve"> Zoom in</w:t>
      </w:r>
      <w:r w:rsidR="00336BEE">
        <w:t xml:space="preserve"> at</w:t>
      </w:r>
      <w:r w:rsidR="00DA71CB">
        <w:t xml:space="preserve"> 150% to see</w:t>
      </w:r>
      <w:r w:rsidR="003F1704">
        <w:t xml:space="preserve"> content</w:t>
      </w:r>
      <w:r w:rsidR="00336BEE">
        <w:t xml:space="preserve"> clearly</w:t>
      </w:r>
      <w:r w:rsidR="003F1704">
        <w:t>.</w:t>
      </w:r>
      <w:r w:rsidR="00B86A65">
        <w:t xml:space="preserve">  </w:t>
      </w:r>
    </w:p>
    <w:p w14:paraId="77B697EA" w14:textId="77777777" w:rsidR="007C7F36" w:rsidRDefault="007C7F36" w:rsidP="00291C7B">
      <w:pPr>
        <w:pStyle w:val="BodyText"/>
        <w:spacing w:after="0"/>
      </w:pPr>
    </w:p>
    <w:p w14:paraId="52D48602" w14:textId="77777777" w:rsidR="00C45BC3" w:rsidRPr="005C12E6" w:rsidRDefault="00F30217" w:rsidP="00C45BC3">
      <w:pPr>
        <w:pStyle w:val="Caption"/>
        <w:jc w:val="center"/>
        <w:rPr>
          <w:i w:val="0"/>
          <w:iCs w:val="0"/>
          <w:sz w:val="20"/>
          <w:szCs w:val="20"/>
        </w:rPr>
      </w:pPr>
      <w:r>
        <w:rPr>
          <w:rFonts w:asciiTheme="majorHAnsi" w:hAnsiTheme="majorHAnsi"/>
          <w:color w:val="002554" w:themeColor="text1"/>
          <w:sz w:val="28"/>
          <w:szCs w:val="28"/>
        </w:rPr>
        <w:t xml:space="preserve">DIGITAL PLATFORM </w:t>
      </w:r>
      <w:r w:rsidR="00C45BC3">
        <w:rPr>
          <w:rFonts w:asciiTheme="majorHAnsi" w:hAnsiTheme="majorHAnsi"/>
          <w:color w:val="002554" w:themeColor="text1"/>
          <w:sz w:val="28"/>
          <w:szCs w:val="28"/>
        </w:rPr>
        <w:t xml:space="preserve">- </w:t>
      </w:r>
      <w:r w:rsidR="00C45BC3" w:rsidRPr="005C12E6">
        <w:rPr>
          <w:rFonts w:asciiTheme="majorHAnsi" w:hAnsiTheme="majorHAnsi"/>
          <w:i w:val="0"/>
          <w:iCs w:val="0"/>
          <w:color w:val="002554" w:themeColor="text1"/>
          <w:sz w:val="28"/>
          <w:szCs w:val="28"/>
        </w:rPr>
        <w:t>DATA VALUE CHAIN</w:t>
      </w:r>
    </w:p>
    <w:p w14:paraId="400B9860" w14:textId="77777777" w:rsidR="00DA71CB" w:rsidRDefault="00DA71CB" w:rsidP="00291C7B">
      <w:pPr>
        <w:pStyle w:val="BodyText"/>
        <w:spacing w:after="0"/>
      </w:pPr>
    </w:p>
    <w:p w14:paraId="62ADDD21" w14:textId="187ECD6E" w:rsidR="000A192E" w:rsidRDefault="0083283B" w:rsidP="00F21D0A">
      <w:pPr>
        <w:pStyle w:val="BodyText"/>
        <w:jc w:val="center"/>
      </w:pPr>
      <w:r>
        <w:rPr>
          <w:noProof/>
        </w:rPr>
        <w:drawing>
          <wp:inline distT="0" distB="0" distL="0" distR="0" wp14:anchorId="181868A4" wp14:editId="4D5F5A26">
            <wp:extent cx="5943600" cy="2952750"/>
            <wp:effectExtent l="0" t="0" r="0" b="0"/>
            <wp:docPr id="1116069857"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69857" name="Picture 3"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1D84EFB8" w14:textId="2F2550B9" w:rsidR="000A192E" w:rsidRPr="00456C72" w:rsidRDefault="00456C72" w:rsidP="00456C72">
      <w:pPr>
        <w:pStyle w:val="Caption"/>
        <w:jc w:val="center"/>
        <w:rPr>
          <w:sz w:val="20"/>
          <w:szCs w:val="20"/>
        </w:rPr>
      </w:pPr>
      <w:r w:rsidRPr="00456C72">
        <w:rPr>
          <w:sz w:val="20"/>
          <w:szCs w:val="20"/>
        </w:rPr>
        <w:lastRenderedPageBreak/>
        <w:t xml:space="preserve">Figure </w:t>
      </w:r>
      <w:r w:rsidRPr="00456C72">
        <w:rPr>
          <w:sz w:val="20"/>
          <w:szCs w:val="20"/>
        </w:rPr>
        <w:fldChar w:fldCharType="begin"/>
      </w:r>
      <w:r w:rsidRPr="00456C72">
        <w:rPr>
          <w:sz w:val="20"/>
          <w:szCs w:val="20"/>
        </w:rPr>
        <w:instrText xml:space="preserve"> SEQ Figure \* ARABIC </w:instrText>
      </w:r>
      <w:r w:rsidRPr="00456C72">
        <w:rPr>
          <w:sz w:val="20"/>
          <w:szCs w:val="20"/>
        </w:rPr>
        <w:fldChar w:fldCharType="separate"/>
      </w:r>
      <w:r w:rsidR="0059282F">
        <w:rPr>
          <w:noProof/>
          <w:sz w:val="20"/>
          <w:szCs w:val="20"/>
        </w:rPr>
        <w:t>2</w:t>
      </w:r>
      <w:r w:rsidRPr="00456C72">
        <w:rPr>
          <w:sz w:val="20"/>
          <w:szCs w:val="20"/>
        </w:rPr>
        <w:fldChar w:fldCharType="end"/>
      </w:r>
      <w:r w:rsidRPr="00456C72">
        <w:rPr>
          <w:sz w:val="20"/>
          <w:szCs w:val="20"/>
        </w:rPr>
        <w:t xml:space="preserve">- </w:t>
      </w:r>
      <w:r w:rsidR="00FE1C8E">
        <w:rPr>
          <w:sz w:val="20"/>
          <w:szCs w:val="20"/>
        </w:rPr>
        <w:t>DX Platform</w:t>
      </w:r>
      <w:r w:rsidR="007C7F36">
        <w:rPr>
          <w:sz w:val="20"/>
          <w:szCs w:val="20"/>
        </w:rPr>
        <w:t xml:space="preserve"> – </w:t>
      </w:r>
      <w:r w:rsidR="000E2B11">
        <w:rPr>
          <w:sz w:val="20"/>
          <w:szCs w:val="20"/>
        </w:rPr>
        <w:t xml:space="preserve">Trusted Analytic Insights (Descriptive, prescriptive, </w:t>
      </w:r>
      <w:r w:rsidR="001C2BBB">
        <w:rPr>
          <w:sz w:val="20"/>
          <w:szCs w:val="20"/>
        </w:rPr>
        <w:t>predictive,</w:t>
      </w:r>
      <w:r w:rsidR="000E2B11">
        <w:rPr>
          <w:sz w:val="20"/>
          <w:szCs w:val="20"/>
        </w:rPr>
        <w:t xml:space="preserve"> and cognitive) </w:t>
      </w:r>
    </w:p>
    <w:p w14:paraId="5918AD2F" w14:textId="59CC005E" w:rsidR="007A68F1" w:rsidRPr="007A68F1" w:rsidRDefault="007A68F1" w:rsidP="007A68F1">
      <w:pPr>
        <w:pStyle w:val="Heading1"/>
      </w:pPr>
      <w:bookmarkStart w:id="4" w:name="_Toc133587478"/>
      <w:r w:rsidRPr="007A68F1">
        <w:t>conclusion</w:t>
      </w:r>
      <w:bookmarkEnd w:id="4"/>
    </w:p>
    <w:p w14:paraId="06AB92BE" w14:textId="6205D34E" w:rsidR="00EE4818" w:rsidRDefault="005F72B7" w:rsidP="00056C61">
      <w:pPr>
        <w:pStyle w:val="ListBullet"/>
        <w:numPr>
          <w:ilvl w:val="0"/>
          <w:numId w:val="0"/>
        </w:numPr>
        <w:spacing w:before="0" w:after="0"/>
        <w:ind w:left="360" w:hanging="360"/>
        <w:jc w:val="left"/>
      </w:pPr>
      <w:r>
        <w:t xml:space="preserve">The </w:t>
      </w:r>
      <w:r w:rsidR="00D046D3">
        <w:t>Advantages</w:t>
      </w:r>
      <w:r>
        <w:t xml:space="preserve"> of </w:t>
      </w:r>
      <w:r w:rsidR="0007586B">
        <w:t>analytic services</w:t>
      </w:r>
      <w:r w:rsidR="00EE4818">
        <w:t>:</w:t>
      </w:r>
    </w:p>
    <w:p w14:paraId="1F131C24" w14:textId="76D06E7B" w:rsidR="003302B1" w:rsidRDefault="003302B1" w:rsidP="007E2827">
      <w:pPr>
        <w:pStyle w:val="ListBullet"/>
        <w:numPr>
          <w:ilvl w:val="0"/>
          <w:numId w:val="15"/>
        </w:numPr>
        <w:spacing w:before="0" w:after="0"/>
        <w:jc w:val="left"/>
      </w:pPr>
      <w:r>
        <w:t xml:space="preserve">Cost </w:t>
      </w:r>
      <w:r w:rsidR="0044330D">
        <w:t>effectively</w:t>
      </w:r>
      <w:r>
        <w:t xml:space="preserve"> c</w:t>
      </w:r>
      <w:r w:rsidR="005F72B7">
        <w:t xml:space="preserve">ollect and manage large volumes of data with agility, </w:t>
      </w:r>
      <w:r w:rsidR="00EE4818">
        <w:t>flexibility,</w:t>
      </w:r>
      <w:r w:rsidR="005F72B7">
        <w:t xml:space="preserve"> and </w:t>
      </w:r>
      <w:r w:rsidR="00917BCF">
        <w:t>scalability.</w:t>
      </w:r>
      <w:r w:rsidR="005F72B7">
        <w:t xml:space="preserve"> </w:t>
      </w:r>
    </w:p>
    <w:p w14:paraId="203C9A07" w14:textId="312A396D" w:rsidR="007E2827" w:rsidRDefault="003302B1" w:rsidP="007E2827">
      <w:pPr>
        <w:pStyle w:val="ListBullet"/>
        <w:numPr>
          <w:ilvl w:val="0"/>
          <w:numId w:val="15"/>
        </w:numPr>
        <w:spacing w:before="0" w:after="0"/>
        <w:jc w:val="left"/>
      </w:pPr>
      <w:r>
        <w:t>Improv</w:t>
      </w:r>
      <w:r w:rsidR="002C0788">
        <w:t>e</w:t>
      </w:r>
      <w:r w:rsidR="00A035BC">
        <w:t xml:space="preserve"> </w:t>
      </w:r>
      <w:r w:rsidR="00CB51AC">
        <w:t>governance,</w:t>
      </w:r>
      <w:r w:rsidR="005F72B7">
        <w:t xml:space="preserve"> regulatory </w:t>
      </w:r>
      <w:r w:rsidR="00931FB4">
        <w:t>compliance,</w:t>
      </w:r>
      <w:r w:rsidR="005F72B7">
        <w:t xml:space="preserve"> and security. </w:t>
      </w:r>
    </w:p>
    <w:p w14:paraId="742C95F1" w14:textId="700CAD74" w:rsidR="00785026" w:rsidRDefault="00D046D3" w:rsidP="007E2827">
      <w:pPr>
        <w:pStyle w:val="ListBullet"/>
        <w:numPr>
          <w:ilvl w:val="0"/>
          <w:numId w:val="15"/>
        </w:numPr>
        <w:spacing w:before="0" w:after="0"/>
        <w:jc w:val="left"/>
      </w:pPr>
      <w:r>
        <w:t>Enterprise-level data cataloging</w:t>
      </w:r>
      <w:r w:rsidR="007943C8">
        <w:t>.</w:t>
      </w:r>
    </w:p>
    <w:p w14:paraId="6F2F0F59" w14:textId="77777777" w:rsidR="00742398" w:rsidRDefault="00D046D3" w:rsidP="00742398">
      <w:pPr>
        <w:pStyle w:val="ListBullet"/>
        <w:numPr>
          <w:ilvl w:val="0"/>
          <w:numId w:val="15"/>
        </w:numPr>
        <w:spacing w:before="0" w:after="0"/>
        <w:jc w:val="left"/>
      </w:pPr>
      <w:r>
        <w:t>AI machine learning capabilities</w:t>
      </w:r>
      <w:r w:rsidR="007943C8">
        <w:t>.</w:t>
      </w:r>
      <w:r w:rsidR="00742398">
        <w:t xml:space="preserve">  </w:t>
      </w:r>
    </w:p>
    <w:p w14:paraId="55762F3A" w14:textId="38C405AD" w:rsidR="00742398" w:rsidRDefault="00742398" w:rsidP="00742398">
      <w:pPr>
        <w:pStyle w:val="ListBullet"/>
        <w:numPr>
          <w:ilvl w:val="0"/>
          <w:numId w:val="15"/>
        </w:numPr>
        <w:spacing w:before="0" w:after="0"/>
        <w:jc w:val="left"/>
      </w:pPr>
      <w:r>
        <w:t>Trusted analytic insights (</w:t>
      </w:r>
      <w:r w:rsidR="000E2B11">
        <w:t xml:space="preserve">descriptive, prescriptive, </w:t>
      </w:r>
      <w:r w:rsidR="001C2BBB">
        <w:t>predictive,</w:t>
      </w:r>
      <w:r w:rsidR="000E2B11">
        <w:t xml:space="preserve"> and cognitive</w:t>
      </w:r>
      <w:r>
        <w:t xml:space="preserve">). </w:t>
      </w:r>
    </w:p>
    <w:p w14:paraId="56028758" w14:textId="11C2A8FF" w:rsidR="007A6527" w:rsidRDefault="00742398" w:rsidP="00931FB4">
      <w:pPr>
        <w:pStyle w:val="ListBullet"/>
        <w:numPr>
          <w:ilvl w:val="0"/>
          <w:numId w:val="15"/>
        </w:numPr>
        <w:spacing w:before="0" w:after="0"/>
        <w:jc w:val="left"/>
      </w:pPr>
      <w:r>
        <w:t>Leadership</w:t>
      </w:r>
      <w:r w:rsidR="00A13C3F">
        <w:t xml:space="preserve"> decision support at</w:t>
      </w:r>
      <w:r w:rsidR="00414664">
        <w:t xml:space="preserve"> a local</w:t>
      </w:r>
      <w:r w:rsidR="00271158">
        <w:t xml:space="preserve">, </w:t>
      </w:r>
      <w:r w:rsidR="00B32009">
        <w:t>regional,</w:t>
      </w:r>
      <w:r w:rsidR="00271158">
        <w:t xml:space="preserve"> and national level</w:t>
      </w:r>
      <w:r w:rsidR="007A6527">
        <w:t>.</w:t>
      </w:r>
    </w:p>
    <w:p w14:paraId="6120EC7D" w14:textId="38F1395E" w:rsidR="001B409C" w:rsidRDefault="007B6BA3" w:rsidP="001B409C">
      <w:pPr>
        <w:pStyle w:val="ListBullet"/>
        <w:numPr>
          <w:ilvl w:val="0"/>
          <w:numId w:val="15"/>
        </w:numPr>
        <w:spacing w:before="0" w:after="0"/>
        <w:jc w:val="left"/>
      </w:pPr>
      <w:r>
        <w:t>Providing d</w:t>
      </w:r>
      <w:r w:rsidR="00742398">
        <w:t xml:space="preserve">ata </w:t>
      </w:r>
      <w:r w:rsidR="001B409C">
        <w:t>a</w:t>
      </w:r>
      <w:r>
        <w:t>s</w:t>
      </w:r>
      <w:r w:rsidR="001B409C">
        <w:t xml:space="preserve"> product and data as a service</w:t>
      </w:r>
      <w:r w:rsidR="00952411">
        <w:t xml:space="preserve"> offering</w:t>
      </w:r>
      <w:r w:rsidR="001B409C">
        <w:t xml:space="preserve">.  </w:t>
      </w:r>
    </w:p>
    <w:p w14:paraId="54E1C81A" w14:textId="6D4E9FD3" w:rsidR="001B409C" w:rsidRDefault="00B023AE" w:rsidP="001B409C">
      <w:pPr>
        <w:pStyle w:val="ListBullet"/>
        <w:numPr>
          <w:ilvl w:val="0"/>
          <w:numId w:val="15"/>
        </w:numPr>
        <w:spacing w:before="0" w:after="0"/>
        <w:jc w:val="left"/>
      </w:pPr>
      <w:r>
        <w:t>Securely e</w:t>
      </w:r>
      <w:r w:rsidR="001B409C">
        <w:t>xternalize your data ecosystem.</w:t>
      </w:r>
    </w:p>
    <w:p w14:paraId="34D61FA7" w14:textId="0B095EBA" w:rsidR="007C61CB" w:rsidRPr="007A68F1" w:rsidRDefault="007C61CB" w:rsidP="00956873">
      <w:pPr>
        <w:pStyle w:val="ListBullet"/>
        <w:numPr>
          <w:ilvl w:val="0"/>
          <w:numId w:val="0"/>
        </w:numPr>
        <w:spacing w:before="0" w:after="0"/>
        <w:ind w:left="720"/>
        <w:jc w:val="left"/>
      </w:pPr>
    </w:p>
    <w:p w14:paraId="22893374" w14:textId="5933714A" w:rsidR="00C11F96" w:rsidRPr="001A5348" w:rsidRDefault="00C11F96" w:rsidP="001A5348">
      <w:pPr>
        <w:pStyle w:val="Heading1"/>
        <w:rPr>
          <w:color w:val="000000"/>
        </w:rPr>
      </w:pPr>
      <w:bookmarkStart w:id="5" w:name="_Toc133587479"/>
      <w:r>
        <w:rPr>
          <w:noProof/>
        </w:rPr>
        <w:t>About CVP</w:t>
      </w:r>
      <w:bookmarkEnd w:id="5"/>
    </w:p>
    <w:p w14:paraId="4AE9A3D8" w14:textId="77777777" w:rsidR="006B45A2" w:rsidRPr="00D86885" w:rsidRDefault="006B45A2" w:rsidP="00D86885">
      <w:pPr>
        <w:pStyle w:val="BodyText"/>
      </w:pPr>
      <w:r w:rsidRPr="00D86885">
        <w:t>CVP is an award-winning business and next-gen technology consulting company that helps organization operations to transform the modern world and build healthy, long-lasting solutions to world problems. We help these organizations navigate through continuous changes in healthcare, national security, and public sector through innovative strategies and solutions that leverage technologies and industry expertise in areas including Technology Modernization, Data Science &amp; Engineering, Business Transformation, Cybersecurity, Marketing, Communications, Change Management, and Research and Evaluation. CVP delivers unparalleled excellence to clients and employees through a strong culture of integrity, engagement, respect, and a passion for our clients’ missions.</w:t>
      </w:r>
    </w:p>
    <w:p w14:paraId="6EE5250B" w14:textId="638BF114" w:rsidR="00003AF9" w:rsidRDefault="00905CC5" w:rsidP="00B023AE">
      <w:pPr>
        <w:spacing w:after="240" w:line="276" w:lineRule="auto"/>
        <w:jc w:val="both"/>
      </w:pPr>
      <w:r w:rsidRPr="00CB7AC4">
        <w:rPr>
          <w:sz w:val="22"/>
          <w:szCs w:val="22"/>
        </w:rPr>
        <w:t>Learn more at www.cvpcorp.com.</w:t>
      </w:r>
    </w:p>
    <w:sectPr w:rsidR="00003AF9" w:rsidSect="00E77475">
      <w:headerReference w:type="even" r:id="rId18"/>
      <w:headerReference w:type="default" r:id="rId19"/>
      <w:footerReference w:type="even" r:id="rId20"/>
      <w:footerReference w:type="default" r:id="rId21"/>
      <w:headerReference w:type="first" r:id="rId22"/>
      <w:footerReference w:type="first" r:id="rId23"/>
      <w:pgSz w:w="12240" w:h="15840"/>
      <w:pgMar w:top="1872"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DB6E3D" w14:textId="77777777" w:rsidR="00561354" w:rsidRDefault="00561354" w:rsidP="00281B14">
      <w:r>
        <w:separator/>
      </w:r>
    </w:p>
  </w:endnote>
  <w:endnote w:type="continuationSeparator" w:id="0">
    <w:p w14:paraId="1EA5738C" w14:textId="77777777" w:rsidR="00561354" w:rsidRDefault="00561354" w:rsidP="00281B14">
      <w:r>
        <w:continuationSeparator/>
      </w:r>
    </w:p>
  </w:endnote>
  <w:endnote w:type="continuationNotice" w:id="1">
    <w:p w14:paraId="7D95A0C2" w14:textId="77777777" w:rsidR="00561354" w:rsidRDefault="005613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HGPGothicE">
    <w:altName w:val="HGPｺﾞｼｯｸE"/>
    <w:charset w:val="80"/>
    <w:family w:val="swiss"/>
    <w:pitch w:val="variable"/>
    <w:sig w:usb0="E00002FF" w:usb1="2AC7EDFE" w:usb2="00000012" w:usb3="00000000" w:csb0="00020001" w:csb1="00000000"/>
  </w:font>
  <w:font w:name="Calibri Light (Headings)">
    <w:altName w:val="Calibri Light"/>
    <w:charset w:val="00"/>
    <w:family w:val="roman"/>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New Roman (Body 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1F862" w14:textId="007CFA4F" w:rsidR="000C3340" w:rsidRDefault="000C3340" w:rsidP="00654FE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17534D6B" w14:textId="77777777" w:rsidR="000C3340" w:rsidRDefault="000C3340" w:rsidP="000C334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002554" w:themeColor="text1"/>
        <w:sz w:val="20"/>
        <w:szCs w:val="20"/>
      </w:rPr>
      <w:id w:val="-451393471"/>
      <w:docPartObj>
        <w:docPartGallery w:val="Page Numbers (Bottom of Page)"/>
        <w:docPartUnique/>
      </w:docPartObj>
    </w:sdtPr>
    <w:sdtContent>
      <w:p w14:paraId="0634B1DF" w14:textId="2E23A655" w:rsidR="000C3340" w:rsidRPr="000C3340" w:rsidRDefault="000C3340" w:rsidP="00654FE4">
        <w:pPr>
          <w:pStyle w:val="Footer"/>
          <w:framePr w:wrap="none" w:vAnchor="text" w:hAnchor="margin" w:xAlign="right" w:y="1"/>
          <w:rPr>
            <w:rStyle w:val="PageNumber"/>
            <w:color w:val="002554" w:themeColor="text1"/>
            <w:sz w:val="20"/>
            <w:szCs w:val="20"/>
          </w:rPr>
        </w:pPr>
        <w:r w:rsidRPr="000C3340">
          <w:rPr>
            <w:rStyle w:val="PageNumber"/>
            <w:color w:val="002554" w:themeColor="text1"/>
            <w:sz w:val="20"/>
            <w:szCs w:val="20"/>
          </w:rPr>
          <w:fldChar w:fldCharType="begin"/>
        </w:r>
        <w:r w:rsidRPr="000C3340">
          <w:rPr>
            <w:rStyle w:val="PageNumber"/>
            <w:color w:val="002554" w:themeColor="text1"/>
            <w:sz w:val="20"/>
            <w:szCs w:val="20"/>
          </w:rPr>
          <w:instrText xml:space="preserve"> PAGE </w:instrText>
        </w:r>
        <w:r w:rsidRPr="000C3340">
          <w:rPr>
            <w:rStyle w:val="PageNumber"/>
            <w:color w:val="002554" w:themeColor="text1"/>
            <w:sz w:val="20"/>
            <w:szCs w:val="20"/>
          </w:rPr>
          <w:fldChar w:fldCharType="separate"/>
        </w:r>
        <w:r w:rsidR="008B6CE6">
          <w:rPr>
            <w:rStyle w:val="PageNumber"/>
            <w:noProof/>
            <w:color w:val="002554" w:themeColor="text1"/>
            <w:sz w:val="20"/>
            <w:szCs w:val="20"/>
          </w:rPr>
          <w:t>3</w:t>
        </w:r>
        <w:r w:rsidRPr="000C3340">
          <w:rPr>
            <w:rStyle w:val="PageNumber"/>
            <w:color w:val="002554" w:themeColor="text1"/>
            <w:sz w:val="20"/>
            <w:szCs w:val="20"/>
          </w:rPr>
          <w:fldChar w:fldCharType="end"/>
        </w:r>
      </w:p>
    </w:sdtContent>
  </w:sdt>
  <w:p w14:paraId="123368F4" w14:textId="0C85164B" w:rsidR="008B6CE6" w:rsidRDefault="008B6CE6" w:rsidP="008B6CE6">
    <w:pPr>
      <w:spacing w:before="60"/>
      <w:rPr>
        <w:rFonts w:ascii="Tw Cen MT" w:hAnsi="Tw Cen MT"/>
        <w:color w:val="002554" w:themeColor="text1"/>
        <w:sz w:val="20"/>
        <w:szCs w:val="20"/>
      </w:rPr>
    </w:pPr>
    <w:r>
      <w:rPr>
        <w:rFonts w:ascii="Tw Cen MT" w:hAnsi="Tw Cen MT"/>
        <w:color w:val="002554" w:themeColor="text1"/>
        <w:sz w:val="20"/>
        <w:szCs w:val="20"/>
      </w:rPr>
      <w:fldChar w:fldCharType="begin"/>
    </w:r>
    <w:r>
      <w:rPr>
        <w:rFonts w:ascii="Tw Cen MT" w:hAnsi="Tw Cen MT"/>
        <w:color w:val="002554" w:themeColor="text1"/>
        <w:sz w:val="20"/>
        <w:szCs w:val="20"/>
      </w:rPr>
      <w:instrText xml:space="preserve"> STYLEREF  Title </w:instrText>
    </w:r>
    <w:r>
      <w:rPr>
        <w:rFonts w:ascii="Tw Cen MT" w:hAnsi="Tw Cen MT"/>
        <w:color w:val="002554" w:themeColor="text1"/>
        <w:sz w:val="20"/>
        <w:szCs w:val="20"/>
      </w:rPr>
      <w:fldChar w:fldCharType="separate"/>
    </w:r>
    <w:r w:rsidR="00490B08">
      <w:rPr>
        <w:rFonts w:ascii="Tw Cen MT" w:hAnsi="Tw Cen MT"/>
        <w:noProof/>
        <w:color w:val="002554" w:themeColor="text1"/>
        <w:sz w:val="20"/>
        <w:szCs w:val="20"/>
      </w:rPr>
      <w:t>2023 Health Equity Data Jam</w:t>
    </w:r>
    <w:r>
      <w:rPr>
        <w:rFonts w:ascii="Tw Cen MT" w:hAnsi="Tw Cen MT"/>
        <w:color w:val="002554" w:themeColor="text1"/>
        <w:sz w:val="20"/>
        <w:szCs w:val="20"/>
      </w:rPr>
      <w:fldChar w:fldCharType="end"/>
    </w:r>
  </w:p>
  <w:p w14:paraId="47A6922E" w14:textId="79DF3133" w:rsidR="00D14687" w:rsidRPr="00D14687" w:rsidRDefault="00D14687" w:rsidP="00FE212E">
    <w:pPr>
      <w:spacing w:before="60"/>
      <w:jc w:val="center"/>
      <w:rPr>
        <w:rFonts w:ascii="Tw Cen MT" w:hAnsi="Tw Cen MT"/>
        <w:i/>
        <w:iCs/>
        <w:color w:val="002554" w:themeColor="text1"/>
        <w:sz w:val="16"/>
        <w:szCs w:val="16"/>
      </w:rPr>
    </w:pPr>
    <w:r w:rsidRPr="00D14687">
      <w:rPr>
        <w:rFonts w:ascii="Tw Cen MT" w:hAnsi="Tw Cen MT"/>
        <w:i/>
        <w:iCs/>
        <w:color w:val="002554" w:themeColor="text1"/>
        <w:sz w:val="16"/>
        <w:szCs w:val="16"/>
      </w:rPr>
      <w:t>Proprietary Information</w:t>
    </w:r>
    <w:r>
      <w:rPr>
        <w:rFonts w:ascii="Tw Cen MT" w:hAnsi="Tw Cen MT"/>
        <w:i/>
        <w:iCs/>
        <w:color w:val="002554" w:themeColor="text1"/>
        <w:sz w:val="16"/>
        <w:szCs w:val="16"/>
      </w:rPr>
      <w:t xml:space="preserve">. </w:t>
    </w:r>
    <w:r w:rsidRPr="00D14687">
      <w:rPr>
        <w:rFonts w:ascii="Tw Cen MT" w:hAnsi="Tw Cen MT"/>
        <w:i/>
        <w:iCs/>
        <w:color w:val="002554" w:themeColor="text1"/>
        <w:sz w:val="16"/>
        <w:szCs w:val="16"/>
      </w:rPr>
      <w:t>Do Not Disclose</w:t>
    </w:r>
    <w:r>
      <w:rPr>
        <w:rFonts w:ascii="Tw Cen MT" w:hAnsi="Tw Cen MT"/>
        <w:i/>
        <w:iCs/>
        <w:color w:val="002554" w:themeColor="text1"/>
        <w:sz w:val="16"/>
        <w:szCs w:val="16"/>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D1EAE" w14:textId="7354346D" w:rsidR="000C3340" w:rsidRPr="00A71E57" w:rsidRDefault="000C3340" w:rsidP="0065582F">
    <w:pPr>
      <w:pStyle w:val="Footer"/>
      <w:ind w:right="360"/>
      <w:rPr>
        <w:sz w:val="21"/>
        <w:szCs w:val="21"/>
      </w:rPr>
    </w:pPr>
    <w:r w:rsidRPr="00A71E57">
      <w:rPr>
        <w:rFonts w:ascii="Tw Cen MT" w:hAnsi="Tw Cen MT"/>
        <w:i/>
        <w:iCs/>
        <w:color w:val="002554" w:themeColor="text1"/>
        <w:sz w:val="16"/>
        <w:szCs w:val="16"/>
      </w:rPr>
      <w:t>Proprietary Information</w:t>
    </w:r>
    <w:r w:rsidR="00A71E57" w:rsidRPr="00A71E57">
      <w:rPr>
        <w:rFonts w:ascii="Tw Cen MT" w:hAnsi="Tw Cen MT"/>
        <w:i/>
        <w:iCs/>
        <w:color w:val="002554" w:themeColor="text1"/>
        <w:sz w:val="16"/>
        <w:szCs w:val="16"/>
      </w:rPr>
      <w:t xml:space="preserve">. </w:t>
    </w:r>
    <w:r w:rsidRPr="00A71E57">
      <w:rPr>
        <w:rFonts w:ascii="Tw Cen MT" w:hAnsi="Tw Cen MT"/>
        <w:i/>
        <w:iCs/>
        <w:color w:val="002554" w:themeColor="text1"/>
        <w:sz w:val="16"/>
        <w:szCs w:val="16"/>
      </w:rPr>
      <w:t>Do Not Disclose</w:t>
    </w:r>
    <w:r w:rsidR="00A71E57" w:rsidRPr="00A71E57">
      <w:rPr>
        <w:rFonts w:ascii="Tw Cen MT" w:hAnsi="Tw Cen MT"/>
        <w:i/>
        <w:iCs/>
        <w:color w:val="002554" w:themeColor="text1"/>
        <w:sz w:val="16"/>
        <w:szCs w:val="16"/>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87D1E1" w14:textId="77777777" w:rsidR="00561354" w:rsidRDefault="00561354" w:rsidP="00281B14">
      <w:r>
        <w:separator/>
      </w:r>
    </w:p>
  </w:footnote>
  <w:footnote w:type="continuationSeparator" w:id="0">
    <w:p w14:paraId="595E671E" w14:textId="77777777" w:rsidR="00561354" w:rsidRDefault="00561354" w:rsidP="00281B14">
      <w:r>
        <w:continuationSeparator/>
      </w:r>
    </w:p>
  </w:footnote>
  <w:footnote w:type="continuationNotice" w:id="1">
    <w:p w14:paraId="3BE641DB" w14:textId="77777777" w:rsidR="00561354" w:rsidRDefault="0056135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11548" w14:textId="77777777" w:rsidR="004E2891" w:rsidRDefault="004E2891">
    <w:pPr>
      <w:pStyle w:val="Header"/>
    </w:pPr>
  </w:p>
  <w:p w14:paraId="6E6D0375" w14:textId="77777777" w:rsidR="00654FE4" w:rsidRDefault="00654FE4">
    <w:r>
      <w:rPr>
        <w:noProof/>
      </w:rPr>
      <mc:AlternateContent>
        <mc:Choice Requires="wps">
          <w:drawing>
            <wp:anchor distT="0" distB="0" distL="114300" distR="114300" simplePos="0" relativeHeight="251658244" behindDoc="1" locked="0" layoutInCell="1" allowOverlap="1" wp14:anchorId="5FDCA618" wp14:editId="52B8B65F">
              <wp:simplePos x="0" y="0"/>
              <wp:positionH relativeFrom="page">
                <wp:posOffset>0</wp:posOffset>
              </wp:positionH>
              <wp:positionV relativeFrom="page">
                <wp:posOffset>0</wp:posOffset>
              </wp:positionV>
              <wp:extent cx="0" cy="0"/>
              <wp:effectExtent l="0" t="0" r="0" b="0"/>
              <wp:wrapNone/>
              <wp:docPr id="7" name="Rectangle 7">
                <a:extLst xmlns:a="http://schemas.openxmlformats.org/drawingml/2006/main">
                  <a:ext uri="{A998136B-4AC2-44c3-8CCF-79AB77ABDD1D}">
                    <a15:backgroundPr xmlns:a15="http://schemas.microsoft.com/office/drawing/2012/main" bwMode="white" bwPure="auto" bwNormal="auto" targetScreenSize="1024x768"/>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white">
                      <a:xfrm>
                        <a:off x="0" y="0"/>
                        <a:ext cx="0" cy="0"/>
                      </a:xfrm>
                      <a:prstGeom prst="rect">
                        <a:avLst/>
                      </a:prstGeom>
                      <a:solidFill>
                        <a:schemeClr val="bg1">
                          <a:lumMod val="100000"/>
                          <a:lumOff val="0"/>
                        </a:schemeClr>
                      </a:solidFill>
                      <a:ln>
                        <a:noFill/>
                      </a:ln>
                      <a:extLst>
                        <a:ext uri="{91240B29-F687-4F45-9708-019B960494DF}">
                          <a14:hiddenLine xmlns:a14="http://schemas.microsoft.com/office/drawing/2010/main" w="0">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xmlns:a14="http://schemas.microsoft.com/office/drawing/2010/main" xmlns:a15="http://schemas.microsoft.com/office/drawing/2012/main" xmlns:a="http://schemas.openxmlformats.org/drawingml/2006/main" xmlns:arto="http://schemas.microsoft.com/office/word/2006/arto">
          <w:pict>
            <v:rect id="Rectangle 1" style="position:absolute;margin-left:0;margin-top:0;width:0;height:0;z-index:-251658233;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spid="_x0000_s1026" fillcolor="white [3212]" stroked="f" strokeweight="0" o:bwmode="white" w14:anchorId="10236C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">
              <o:lock v:ext="edit" selection="t" grouping="t" rotation="t" verticies="t" adjusthandles="t" text="t" aspectratio="t" shapetype="t"/>
              <w10:wrap anchorx="page" anchory="page"/>
            </v:rect>
          </w:pict>
        </mc:Fallback>
      </mc:AlternateContent>
    </w:r>
  </w:p>
  <w:p w14:paraId="76E4325C" w14:textId="5E9D369B" w:rsidR="00654FE4" w:rsidRDefault="00947F4E">
    <w:r>
      <w:rPr>
        <w:noProof/>
      </w:rPr>
      <mc:AlternateContent>
        <mc:Choice Requires="wps">
          <w:drawing>
            <wp:anchor distT="0" distB="0" distL="114300" distR="114300" simplePos="0" relativeHeight="251658241" behindDoc="1" locked="0" layoutInCell="1" allowOverlap="1" wp14:anchorId="5A7C761D" wp14:editId="34D6212B">
              <wp:simplePos x="0" y="0"/>
              <wp:positionH relativeFrom="page">
                <wp:posOffset>0</wp:posOffset>
              </wp:positionH>
              <wp:positionV relativeFrom="page">
                <wp:posOffset>0</wp:posOffset>
              </wp:positionV>
              <wp:extent cx="0" cy="0"/>
              <wp:effectExtent l="0" t="0" r="0" b="0"/>
              <wp:wrapNone/>
              <wp:docPr id="10" name="Rectangle 10">
                <a:extLst xmlns:a="http://schemas.openxmlformats.org/drawingml/2006/main">
                  <a:ext uri="{A998136B-4AC2-44c3-8CCF-79AB77ABDD1D}">
                    <a15:backgroundPr xmlns:a15="http://schemas.microsoft.com/office/drawing/2012/main" bwMode="white" bwPure="auto" bwNormal="auto" targetScreenSize="1024x768"/>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white">
                      <a:xfrm>
                        <a:off x="0" y="0"/>
                        <a:ext cx="0" cy="0"/>
                      </a:xfrm>
                      <a:prstGeom prst="rect">
                        <a:avLst/>
                      </a:prstGeom>
                      <a:solidFill>
                        <a:schemeClr val="bg1">
                          <a:lumMod val="100000"/>
                          <a:lumOff val="0"/>
                        </a:schemeClr>
                      </a:solidFill>
                      <a:ln>
                        <a:noFill/>
                      </a:ln>
                      <a:extLst>
                        <a:ext uri="{91240B29-F687-4F45-9708-019B960494DF}">
                          <a14:hiddenLine xmlns:a14="http://schemas.microsoft.com/office/drawing/2010/main" w="0">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xmlns:a14="http://schemas.microsoft.com/office/drawing/2010/main" xmlns:a15="http://schemas.microsoft.com/office/drawing/2012/main" xmlns:a="http://schemas.openxmlformats.org/drawingml/2006/main" xmlns:arto="http://schemas.microsoft.com/office/word/2006/arto">
          <w:pict>
            <v:rect id="Rectangle 1" style="position:absolute;margin-left:0;margin-top:0;width:0;height:0;z-index:-251658236;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spid="_x0000_s1026" fillcolor="white [3212]" stroked="f" strokeweight="0" o:bwmode="white" w14:anchorId="508B50D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">
              <o:lock v:ext="edit" selection="t" grouping="t" rotation="t" verticies="t" adjusthandles="t" text="t" aspectratio="t" shapetype="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F3B67" w14:textId="60EBE8E5" w:rsidR="003A573B" w:rsidRDefault="00A77FC4" w:rsidP="003A573B">
    <w:pPr>
      <w:jc w:val="right"/>
      <w:rPr>
        <w:rFonts w:ascii="Tw Cen MT" w:hAnsi="Tw Cen MT"/>
        <w:i/>
        <w:iCs/>
        <w:color w:val="002554" w:themeColor="text1"/>
        <w:sz w:val="20"/>
        <w:szCs w:val="20"/>
      </w:rPr>
    </w:pPr>
    <w:r w:rsidRPr="000C3340">
      <w:rPr>
        <w:rFonts w:cs="Times New Roman (Body CS)"/>
        <w:noProof/>
        <w:color w:val="0053BE" w:themeColor="text1" w:themeTint="BF"/>
        <w:spacing w:val="20"/>
        <w:sz w:val="32"/>
        <w:szCs w:val="32"/>
      </w:rPr>
      <w:drawing>
        <wp:anchor distT="0" distB="0" distL="114300" distR="114300" simplePos="0" relativeHeight="251658246" behindDoc="1" locked="0" layoutInCell="1" allowOverlap="1" wp14:anchorId="2A18D281" wp14:editId="4B1A1E71">
          <wp:simplePos x="0" y="0"/>
          <wp:positionH relativeFrom="margin">
            <wp:posOffset>0</wp:posOffset>
          </wp:positionH>
          <wp:positionV relativeFrom="topMargin">
            <wp:posOffset>397369</wp:posOffset>
          </wp:positionV>
          <wp:extent cx="1459230" cy="486410"/>
          <wp:effectExtent l="0" t="0" r="0" b="0"/>
          <wp:wrapNone/>
          <wp:docPr id="24" name="Picture 2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459230" cy="486410"/>
                  </a:xfrm>
                  <a:prstGeom prst="rect">
                    <a:avLst/>
                  </a:prstGeom>
                </pic:spPr>
              </pic:pic>
            </a:graphicData>
          </a:graphic>
          <wp14:sizeRelH relativeFrom="margin">
            <wp14:pctWidth>0</wp14:pctWidth>
          </wp14:sizeRelH>
          <wp14:sizeRelV relativeFrom="margin">
            <wp14:pctHeight>0</wp14:pctHeight>
          </wp14:sizeRelV>
        </wp:anchor>
      </w:drawing>
    </w:r>
  </w:p>
  <w:p w14:paraId="7AFE2AB4" w14:textId="3628D548" w:rsidR="00FD4135" w:rsidRPr="00FE212E" w:rsidRDefault="00FE212E" w:rsidP="00FE212E">
    <w:pPr>
      <w:jc w:val="right"/>
    </w:pPr>
    <w:r w:rsidRPr="00BD4940">
      <w:rPr>
        <w:rFonts w:ascii="Tw Cen MT" w:hAnsi="Tw Cen MT"/>
        <w:color w:val="002554" w:themeColor="text1"/>
        <w:sz w:val="20"/>
        <w:szCs w:val="20"/>
      </w:rPr>
      <w:t>www.cvpcorp.com</w:t>
    </w:r>
  </w:p>
  <w:p w14:paraId="672A9AC2" w14:textId="77777777" w:rsidR="00654FE4" w:rsidRDefault="00654FE4">
    <w:r w:rsidRPr="00FE212E">
      <w:rPr>
        <w:noProof/>
      </w:rPr>
      <mc:AlternateContent>
        <mc:Choice Requires="wps">
          <w:drawing>
            <wp:anchor distT="0" distB="0" distL="114300" distR="114300" simplePos="0" relativeHeight="251658243" behindDoc="1" locked="0" layoutInCell="1" allowOverlap="1" wp14:anchorId="4BC4A190" wp14:editId="7846DE26">
              <wp:simplePos x="0" y="0"/>
              <wp:positionH relativeFrom="page">
                <wp:posOffset>0</wp:posOffset>
              </wp:positionH>
              <wp:positionV relativeFrom="page">
                <wp:posOffset>0</wp:posOffset>
              </wp:positionV>
              <wp:extent cx="0" cy="0"/>
              <wp:effectExtent l="0" t="0" r="0" b="0"/>
              <wp:wrapNone/>
              <wp:docPr id="8" name="Rectangle 8">
                <a:extLst xmlns:a="http://schemas.openxmlformats.org/drawingml/2006/main">
                  <a:ext uri="{A998136B-4AC2-44c3-8CCF-79AB77ABDD1D}">
                    <a15:backgroundPr xmlns:a15="http://schemas.microsoft.com/office/drawing/2012/main" bwMode="white" bwPure="auto" bwNormal="auto" targetScreenSize="1024x768"/>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white">
                      <a:xfrm>
                        <a:off x="0" y="0"/>
                        <a:ext cx="0" cy="0"/>
                      </a:xfrm>
                      <a:prstGeom prst="rect">
                        <a:avLst/>
                      </a:prstGeom>
                      <a:solidFill>
                        <a:schemeClr val="bg1">
                          <a:lumMod val="100000"/>
                          <a:lumOff val="0"/>
                        </a:schemeClr>
                      </a:solidFill>
                      <a:ln>
                        <a:noFill/>
                      </a:ln>
                      <a:extLst>
                        <a:ext uri="{91240B29-F687-4F45-9708-019B960494DF}">
                          <a14:hiddenLine xmlns:a14="http://schemas.microsoft.com/office/drawing/2010/main" w="0">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xmlns:a15="http://schemas.microsoft.com/office/drawing/2012/main" xmlns:a14="http://schemas.microsoft.com/office/drawing/2010/main" xmlns:pic="http://schemas.openxmlformats.org/drawingml/2006/picture" xmlns:a="http://schemas.openxmlformats.org/drawingml/2006/main" xmlns:arto="http://schemas.microsoft.com/office/word/2006/arto">
          <w:pict>
            <v:rect id="Rectangle 1" style="position:absolute;margin-left:0;margin-top:0;width:0;height:0;z-index:-251658234;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spid="_x0000_s1026" fillcolor="white [3212]" stroked="f" strokeweight="0" o:bwmode="white" w14:anchorId="083E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">
              <o:lock v:ext="edit" selection="t" grouping="t" rotation="t" verticies="t" adjusthandles="t" text="t" aspectratio="t" shapetype="t"/>
              <w10:wrap anchorx="page" anchory="page"/>
            </v:rect>
          </w:pict>
        </mc:Fallback>
      </mc:AlternateContent>
    </w:r>
  </w:p>
  <w:p w14:paraId="2B6CFD4B" w14:textId="2EADDA52" w:rsidR="00654FE4" w:rsidRDefault="00947F4E">
    <w:r w:rsidRPr="00FE212E">
      <w:rPr>
        <w:noProof/>
      </w:rPr>
      <mc:AlternateContent>
        <mc:Choice Requires="wps">
          <w:drawing>
            <wp:anchor distT="0" distB="0" distL="114300" distR="114300" simplePos="0" relativeHeight="251658240" behindDoc="1" locked="0" layoutInCell="1" allowOverlap="1" wp14:anchorId="7AD161D7" wp14:editId="06C27BC9">
              <wp:simplePos x="0" y="0"/>
              <wp:positionH relativeFrom="page">
                <wp:posOffset>0</wp:posOffset>
              </wp:positionH>
              <wp:positionV relativeFrom="page">
                <wp:posOffset>0</wp:posOffset>
              </wp:positionV>
              <wp:extent cx="0" cy="0"/>
              <wp:effectExtent l="0" t="0" r="0" b="0"/>
              <wp:wrapNone/>
              <wp:docPr id="11" name="Rectangle 11">
                <a:extLst xmlns:a="http://schemas.openxmlformats.org/drawingml/2006/main">
                  <a:ext uri="{A998136B-4AC2-44c3-8CCF-79AB77ABDD1D}">
                    <a15:backgroundPr xmlns:a15="http://schemas.microsoft.com/office/drawing/2012/main" bwMode="white" bwPure="auto" bwNormal="auto" targetScreenSize="1024x768"/>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white">
                      <a:xfrm>
                        <a:off x="0" y="0"/>
                        <a:ext cx="0" cy="0"/>
                      </a:xfrm>
                      <a:prstGeom prst="rect">
                        <a:avLst/>
                      </a:prstGeom>
                      <a:solidFill>
                        <a:schemeClr val="bg1">
                          <a:lumMod val="100000"/>
                          <a:lumOff val="0"/>
                        </a:schemeClr>
                      </a:solidFill>
                      <a:ln>
                        <a:noFill/>
                      </a:ln>
                      <a:extLst>
                        <a:ext uri="{91240B29-F687-4F45-9708-019B960494DF}">
                          <a14:hiddenLine xmlns:a14="http://schemas.microsoft.com/office/drawing/2010/main" w="0">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xmlns:a15="http://schemas.microsoft.com/office/drawing/2012/main" xmlns:a14="http://schemas.microsoft.com/office/drawing/2010/main" xmlns:pic="http://schemas.openxmlformats.org/drawingml/2006/picture" xmlns:a="http://schemas.openxmlformats.org/drawingml/2006/main" xmlns:arto="http://schemas.microsoft.com/office/word/2006/arto">
          <w:pict>
            <v:rect id="Rectangle 1" style="position:absolute;margin-left:0;margin-top:0;width:0;height:0;z-index:-251658237;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spid="_x0000_s1026" fillcolor="white [3212]" stroked="f" strokeweight="0" o:bwmode="white" w14:anchorId="264777B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">
              <o:lock v:ext="edit" selection="t" grouping="t" rotation="t" verticies="t" adjusthandles="t" text="t" aspectratio="t" shapetype="t"/>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3399D" w14:textId="77777777" w:rsidR="004E2891" w:rsidRDefault="004E2891">
    <w:pPr>
      <w:pStyle w:val="Header"/>
    </w:pPr>
  </w:p>
  <w:p w14:paraId="687FFD09" w14:textId="77777777" w:rsidR="00654FE4" w:rsidRDefault="00654FE4">
    <w:r>
      <w:rPr>
        <w:noProof/>
      </w:rPr>
      <mc:AlternateContent>
        <mc:Choice Requires="wps">
          <w:drawing>
            <wp:anchor distT="0" distB="0" distL="114300" distR="114300" simplePos="0" relativeHeight="251658245" behindDoc="1" locked="0" layoutInCell="1" allowOverlap="1" wp14:anchorId="213DAB7D" wp14:editId="2F7BB6A2">
              <wp:simplePos x="0" y="0"/>
              <wp:positionH relativeFrom="page">
                <wp:posOffset>0</wp:posOffset>
              </wp:positionH>
              <wp:positionV relativeFrom="page">
                <wp:posOffset>0</wp:posOffset>
              </wp:positionV>
              <wp:extent cx="0" cy="0"/>
              <wp:effectExtent l="0" t="0" r="0" b="0"/>
              <wp:wrapNone/>
              <wp:docPr id="6" name="Rectangle 6">
                <a:extLst xmlns:a="http://schemas.openxmlformats.org/drawingml/2006/main">
                  <a:ext uri="{A998136B-4AC2-44c3-8CCF-79AB77ABDD1D}">
                    <a15:backgroundPr xmlns:a15="http://schemas.microsoft.com/office/drawing/2012/main" bwMode="white" bwPure="auto" bwNormal="auto" targetScreenSize="1024x768"/>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white">
                      <a:xfrm>
                        <a:off x="0" y="0"/>
                        <a:ext cx="0" cy="0"/>
                      </a:xfrm>
                      <a:prstGeom prst="rect">
                        <a:avLst/>
                      </a:prstGeom>
                      <a:solidFill>
                        <a:schemeClr val="bg1">
                          <a:lumMod val="100000"/>
                          <a:lumOff val="0"/>
                        </a:schemeClr>
                      </a:solidFill>
                      <a:ln>
                        <a:noFill/>
                      </a:ln>
                      <a:extLst>
                        <a:ext uri="{91240B29-F687-4F45-9708-019B960494DF}">
                          <a14:hiddenLine xmlns:a14="http://schemas.microsoft.com/office/drawing/2010/main" w="0">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xmlns:a14="http://schemas.microsoft.com/office/drawing/2010/main" xmlns:a15="http://schemas.microsoft.com/office/drawing/2012/main" xmlns:a="http://schemas.openxmlformats.org/drawingml/2006/main" xmlns:arto="http://schemas.microsoft.com/office/word/2006/arto">
          <w:pict>
            <v:rect id="Rectangle 1" style="position:absolute;margin-left:0;margin-top:0;width:0;height:0;z-index:-251658232;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spid="_x0000_s1026" fillcolor="white [3212]" stroked="f" strokeweight="0" o:bwmode="white" w14:anchorId="6663F5F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">
              <o:lock v:ext="edit" selection="t" grouping="t" rotation="t" verticies="t" adjusthandles="t" text="t" aspectratio="t" shapetype="t"/>
              <w10:wrap anchorx="page" anchory="page"/>
            </v:rect>
          </w:pict>
        </mc:Fallback>
      </mc:AlternateContent>
    </w:r>
  </w:p>
  <w:p w14:paraId="43F767E2" w14:textId="2EA297FF" w:rsidR="00654FE4" w:rsidRDefault="00947F4E">
    <w:r>
      <w:rPr>
        <w:noProof/>
      </w:rPr>
      <mc:AlternateContent>
        <mc:Choice Requires="wps">
          <w:drawing>
            <wp:anchor distT="0" distB="0" distL="114300" distR="114300" simplePos="0" relativeHeight="251658242" behindDoc="1" locked="0" layoutInCell="1" allowOverlap="1" wp14:anchorId="15A0A796" wp14:editId="3EF8FE39">
              <wp:simplePos x="0" y="0"/>
              <wp:positionH relativeFrom="page">
                <wp:posOffset>0</wp:posOffset>
              </wp:positionH>
              <wp:positionV relativeFrom="page">
                <wp:posOffset>0</wp:posOffset>
              </wp:positionV>
              <wp:extent cx="0" cy="0"/>
              <wp:effectExtent l="0" t="0" r="0" b="0"/>
              <wp:wrapNone/>
              <wp:docPr id="9" name="Rectangle 9">
                <a:extLst xmlns:a="http://schemas.openxmlformats.org/drawingml/2006/main">
                  <a:ext uri="{A998136B-4AC2-44c3-8CCF-79AB77ABDD1D}">
                    <a15:backgroundPr xmlns:a15="http://schemas.microsoft.com/office/drawing/2012/main" bwMode="white" bwPure="auto" bwNormal="auto" targetScreenSize="1024x768"/>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white">
                      <a:xfrm>
                        <a:off x="0" y="0"/>
                        <a:ext cx="0" cy="0"/>
                      </a:xfrm>
                      <a:prstGeom prst="rect">
                        <a:avLst/>
                      </a:prstGeom>
                      <a:solidFill>
                        <a:schemeClr val="bg1">
                          <a:lumMod val="100000"/>
                          <a:lumOff val="0"/>
                        </a:schemeClr>
                      </a:solidFill>
                      <a:ln>
                        <a:noFill/>
                      </a:ln>
                      <a:extLst>
                        <a:ext uri="{91240B29-F687-4F45-9708-019B960494DF}">
                          <a14:hiddenLine xmlns:a14="http://schemas.microsoft.com/office/drawing/2010/main" w="0">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xmlns:a14="http://schemas.microsoft.com/office/drawing/2010/main" xmlns:a15="http://schemas.microsoft.com/office/drawing/2012/main" xmlns:a="http://schemas.openxmlformats.org/drawingml/2006/main" xmlns:arto="http://schemas.microsoft.com/office/word/2006/arto">
          <w:pict>
            <v:rect id="Rectangle 1" style="position:absolute;margin-left:0;margin-top:0;width:0;height:0;z-index:-251658235;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spid="_x0000_s1026" fillcolor="white [3212]" stroked="f" strokeweight="0" o:bwmode="white" w14:anchorId="1F564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">
              <o:lock v:ext="edit" selection="t" grouping="t" rotation="t" verticies="t" adjusthandles="t" text="t" aspectratio="t" shapetype="t"/>
              <w10:wrap anchorx="page" anchory="page"/>
            </v:rect>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qkpfgSXyNBguLe" int2:id="7D9u1cGt">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6B08C3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E9E0D7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8BE49B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DEC470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ECE9E2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7BC2B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AAEB7D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78E461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8F21E8C"/>
    <w:lvl w:ilvl="0">
      <w:start w:val="1"/>
      <w:numFmt w:val="decimal"/>
      <w:lvlText w:val="%1."/>
      <w:lvlJc w:val="left"/>
      <w:pPr>
        <w:tabs>
          <w:tab w:val="num" w:pos="360"/>
        </w:tabs>
        <w:ind w:left="360" w:hanging="360"/>
      </w:pPr>
    </w:lvl>
  </w:abstractNum>
  <w:abstractNum w:abstractNumId="9" w15:restartNumberingAfterBreak="0">
    <w:nsid w:val="03910EBD"/>
    <w:multiLevelType w:val="hybridMultilevel"/>
    <w:tmpl w:val="42AC0EC4"/>
    <w:lvl w:ilvl="0" w:tplc="FA9A8F00">
      <w:start w:val="1"/>
      <w:numFmt w:val="bullet"/>
      <w:pStyle w:val="ListBullet"/>
      <w:lvlText w:val=""/>
      <w:lvlJc w:val="left"/>
      <w:pPr>
        <w:ind w:left="720" w:hanging="360"/>
      </w:pPr>
      <w:rPr>
        <w:rFonts w:ascii="Symbol" w:hAnsi="Symbol" w:hint="default"/>
        <w:color w:val="0053BE" w:themeColor="text1" w:themeTint="BF"/>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57E719B"/>
    <w:multiLevelType w:val="hybridMultilevel"/>
    <w:tmpl w:val="31480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200A06"/>
    <w:multiLevelType w:val="hybridMultilevel"/>
    <w:tmpl w:val="746A8A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E759FC"/>
    <w:multiLevelType w:val="hybridMultilevel"/>
    <w:tmpl w:val="C3B0E53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575A5F9E"/>
    <w:multiLevelType w:val="hybridMultilevel"/>
    <w:tmpl w:val="641854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3A76A7"/>
    <w:multiLevelType w:val="hybridMultilevel"/>
    <w:tmpl w:val="7A266EA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30391275">
    <w:abstractNumId w:val="9"/>
  </w:num>
  <w:num w:numId="2" w16cid:durableId="1461874487">
    <w:abstractNumId w:val="0"/>
  </w:num>
  <w:num w:numId="3" w16cid:durableId="1562399288">
    <w:abstractNumId w:val="1"/>
  </w:num>
  <w:num w:numId="4" w16cid:durableId="1707871163">
    <w:abstractNumId w:val="2"/>
  </w:num>
  <w:num w:numId="5" w16cid:durableId="1684622648">
    <w:abstractNumId w:val="3"/>
  </w:num>
  <w:num w:numId="6" w16cid:durableId="1330475898">
    <w:abstractNumId w:val="8"/>
  </w:num>
  <w:num w:numId="7" w16cid:durableId="1255551356">
    <w:abstractNumId w:val="4"/>
  </w:num>
  <w:num w:numId="8" w16cid:durableId="1708679609">
    <w:abstractNumId w:val="5"/>
  </w:num>
  <w:num w:numId="9" w16cid:durableId="969240208">
    <w:abstractNumId w:val="6"/>
  </w:num>
  <w:num w:numId="10" w16cid:durableId="1970546089">
    <w:abstractNumId w:val="7"/>
  </w:num>
  <w:num w:numId="11" w16cid:durableId="1816070521">
    <w:abstractNumId w:val="10"/>
  </w:num>
  <w:num w:numId="12" w16cid:durableId="1331103552">
    <w:abstractNumId w:val="12"/>
  </w:num>
  <w:num w:numId="13" w16cid:durableId="748039173">
    <w:abstractNumId w:val="14"/>
  </w:num>
  <w:num w:numId="14" w16cid:durableId="1904096863">
    <w:abstractNumId w:val="11"/>
  </w:num>
  <w:num w:numId="15" w16cid:durableId="37920570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B14"/>
    <w:rsid w:val="000024D6"/>
    <w:rsid w:val="00003AF9"/>
    <w:rsid w:val="000133EF"/>
    <w:rsid w:val="00013F8E"/>
    <w:rsid w:val="000142AD"/>
    <w:rsid w:val="00017949"/>
    <w:rsid w:val="00022375"/>
    <w:rsid w:val="000240A2"/>
    <w:rsid w:val="000240E0"/>
    <w:rsid w:val="0002722B"/>
    <w:rsid w:val="00027799"/>
    <w:rsid w:val="0003055E"/>
    <w:rsid w:val="000310D3"/>
    <w:rsid w:val="000323ED"/>
    <w:rsid w:val="0004279E"/>
    <w:rsid w:val="00043F4E"/>
    <w:rsid w:val="000462E3"/>
    <w:rsid w:val="00052C30"/>
    <w:rsid w:val="00054E24"/>
    <w:rsid w:val="00056A4C"/>
    <w:rsid w:val="00056C61"/>
    <w:rsid w:val="00065FC7"/>
    <w:rsid w:val="00066115"/>
    <w:rsid w:val="000726F4"/>
    <w:rsid w:val="00074A49"/>
    <w:rsid w:val="00074ED5"/>
    <w:rsid w:val="00075865"/>
    <w:rsid w:val="0007586B"/>
    <w:rsid w:val="000758CB"/>
    <w:rsid w:val="00077D97"/>
    <w:rsid w:val="000808CC"/>
    <w:rsid w:val="00080C4A"/>
    <w:rsid w:val="00080EA6"/>
    <w:rsid w:val="00081C9A"/>
    <w:rsid w:val="000837EB"/>
    <w:rsid w:val="00091803"/>
    <w:rsid w:val="00095B75"/>
    <w:rsid w:val="00095D5A"/>
    <w:rsid w:val="00097E8E"/>
    <w:rsid w:val="000A0B5B"/>
    <w:rsid w:val="000A0CAF"/>
    <w:rsid w:val="000A192E"/>
    <w:rsid w:val="000A4A16"/>
    <w:rsid w:val="000B0CB5"/>
    <w:rsid w:val="000B1129"/>
    <w:rsid w:val="000B1D0A"/>
    <w:rsid w:val="000B355A"/>
    <w:rsid w:val="000B7BBD"/>
    <w:rsid w:val="000C07FC"/>
    <w:rsid w:val="000C3340"/>
    <w:rsid w:val="000C5515"/>
    <w:rsid w:val="000D0103"/>
    <w:rsid w:val="000D1D56"/>
    <w:rsid w:val="000D331C"/>
    <w:rsid w:val="000D384D"/>
    <w:rsid w:val="000D6EE7"/>
    <w:rsid w:val="000E172C"/>
    <w:rsid w:val="000E1C2D"/>
    <w:rsid w:val="000E2B11"/>
    <w:rsid w:val="000E4B00"/>
    <w:rsid w:val="000E5AF0"/>
    <w:rsid w:val="000E7CF2"/>
    <w:rsid w:val="000F11EA"/>
    <w:rsid w:val="000F40AF"/>
    <w:rsid w:val="000F4523"/>
    <w:rsid w:val="000F5AC5"/>
    <w:rsid w:val="00102C61"/>
    <w:rsid w:val="00106212"/>
    <w:rsid w:val="00110C85"/>
    <w:rsid w:val="001118C6"/>
    <w:rsid w:val="00112B47"/>
    <w:rsid w:val="00113F1D"/>
    <w:rsid w:val="00117E38"/>
    <w:rsid w:val="00120C1A"/>
    <w:rsid w:val="00121FF5"/>
    <w:rsid w:val="00122348"/>
    <w:rsid w:val="00123CB4"/>
    <w:rsid w:val="001315D0"/>
    <w:rsid w:val="00134B04"/>
    <w:rsid w:val="00141984"/>
    <w:rsid w:val="00143DF7"/>
    <w:rsid w:val="0014525E"/>
    <w:rsid w:val="0014539D"/>
    <w:rsid w:val="00147E0A"/>
    <w:rsid w:val="001662C2"/>
    <w:rsid w:val="001711B1"/>
    <w:rsid w:val="00172443"/>
    <w:rsid w:val="00180677"/>
    <w:rsid w:val="0018176B"/>
    <w:rsid w:val="00182170"/>
    <w:rsid w:val="00184CAB"/>
    <w:rsid w:val="001858C2"/>
    <w:rsid w:val="00186601"/>
    <w:rsid w:val="001879D6"/>
    <w:rsid w:val="00187CFD"/>
    <w:rsid w:val="00187E2E"/>
    <w:rsid w:val="00187F49"/>
    <w:rsid w:val="0019328E"/>
    <w:rsid w:val="0019612D"/>
    <w:rsid w:val="001976FF"/>
    <w:rsid w:val="001A2BFB"/>
    <w:rsid w:val="001A34C9"/>
    <w:rsid w:val="001A3A1A"/>
    <w:rsid w:val="001A5348"/>
    <w:rsid w:val="001A537B"/>
    <w:rsid w:val="001A643F"/>
    <w:rsid w:val="001B409C"/>
    <w:rsid w:val="001B40D9"/>
    <w:rsid w:val="001B45F7"/>
    <w:rsid w:val="001B4B1A"/>
    <w:rsid w:val="001C2BBB"/>
    <w:rsid w:val="001C465F"/>
    <w:rsid w:val="001C6394"/>
    <w:rsid w:val="001C6977"/>
    <w:rsid w:val="001C6B4F"/>
    <w:rsid w:val="001D02C5"/>
    <w:rsid w:val="001D30AF"/>
    <w:rsid w:val="001E1935"/>
    <w:rsid w:val="001E1B82"/>
    <w:rsid w:val="001E2D3B"/>
    <w:rsid w:val="001E661D"/>
    <w:rsid w:val="001F340D"/>
    <w:rsid w:val="001F6C84"/>
    <w:rsid w:val="001FCC74"/>
    <w:rsid w:val="0020039A"/>
    <w:rsid w:val="0020186C"/>
    <w:rsid w:val="00204C93"/>
    <w:rsid w:val="00216A15"/>
    <w:rsid w:val="00221928"/>
    <w:rsid w:val="00222121"/>
    <w:rsid w:val="00222E43"/>
    <w:rsid w:val="0022470E"/>
    <w:rsid w:val="002306D1"/>
    <w:rsid w:val="00230ACF"/>
    <w:rsid w:val="002335A4"/>
    <w:rsid w:val="00233A92"/>
    <w:rsid w:val="002342B7"/>
    <w:rsid w:val="00234C59"/>
    <w:rsid w:val="00237EC7"/>
    <w:rsid w:val="00240378"/>
    <w:rsid w:val="00245BED"/>
    <w:rsid w:val="00245EA4"/>
    <w:rsid w:val="0024638E"/>
    <w:rsid w:val="00246CF7"/>
    <w:rsid w:val="002477AC"/>
    <w:rsid w:val="0025155B"/>
    <w:rsid w:val="00251C09"/>
    <w:rsid w:val="002543D7"/>
    <w:rsid w:val="0025556E"/>
    <w:rsid w:val="00256626"/>
    <w:rsid w:val="00260A04"/>
    <w:rsid w:val="00260C54"/>
    <w:rsid w:val="00260F48"/>
    <w:rsid w:val="00262C77"/>
    <w:rsid w:val="00266490"/>
    <w:rsid w:val="00270D28"/>
    <w:rsid w:val="00271158"/>
    <w:rsid w:val="002722EF"/>
    <w:rsid w:val="00272630"/>
    <w:rsid w:val="00280989"/>
    <w:rsid w:val="00281660"/>
    <w:rsid w:val="00281B14"/>
    <w:rsid w:val="002827C3"/>
    <w:rsid w:val="00282CAE"/>
    <w:rsid w:val="00283229"/>
    <w:rsid w:val="002848B1"/>
    <w:rsid w:val="002856E3"/>
    <w:rsid w:val="00286F33"/>
    <w:rsid w:val="00287372"/>
    <w:rsid w:val="00290E6E"/>
    <w:rsid w:val="00291760"/>
    <w:rsid w:val="0029187F"/>
    <w:rsid w:val="00291A77"/>
    <w:rsid w:val="00291C7B"/>
    <w:rsid w:val="002945EA"/>
    <w:rsid w:val="002A1594"/>
    <w:rsid w:val="002A52AE"/>
    <w:rsid w:val="002B222C"/>
    <w:rsid w:val="002B626C"/>
    <w:rsid w:val="002C0138"/>
    <w:rsid w:val="002C0788"/>
    <w:rsid w:val="002C14B2"/>
    <w:rsid w:val="002C6C65"/>
    <w:rsid w:val="002C6D22"/>
    <w:rsid w:val="002C70D0"/>
    <w:rsid w:val="002D07D6"/>
    <w:rsid w:val="002D2C9A"/>
    <w:rsid w:val="002D5E1E"/>
    <w:rsid w:val="002E08DA"/>
    <w:rsid w:val="002E2C46"/>
    <w:rsid w:val="002E5744"/>
    <w:rsid w:val="002E6513"/>
    <w:rsid w:val="002E69EA"/>
    <w:rsid w:val="002E75B6"/>
    <w:rsid w:val="002F3395"/>
    <w:rsid w:val="002F34AA"/>
    <w:rsid w:val="002F34DE"/>
    <w:rsid w:val="002F3959"/>
    <w:rsid w:val="002F585A"/>
    <w:rsid w:val="003011C7"/>
    <w:rsid w:val="00302181"/>
    <w:rsid w:val="0030481D"/>
    <w:rsid w:val="00311313"/>
    <w:rsid w:val="0031293D"/>
    <w:rsid w:val="00315E09"/>
    <w:rsid w:val="003168A6"/>
    <w:rsid w:val="00320AB1"/>
    <w:rsid w:val="003220A5"/>
    <w:rsid w:val="00323E27"/>
    <w:rsid w:val="003245A2"/>
    <w:rsid w:val="003269F1"/>
    <w:rsid w:val="003302B1"/>
    <w:rsid w:val="0033239F"/>
    <w:rsid w:val="003350D1"/>
    <w:rsid w:val="00335EE3"/>
    <w:rsid w:val="00336BEE"/>
    <w:rsid w:val="00337DD3"/>
    <w:rsid w:val="00344DA8"/>
    <w:rsid w:val="00345CBE"/>
    <w:rsid w:val="0034738C"/>
    <w:rsid w:val="0035145E"/>
    <w:rsid w:val="0035624E"/>
    <w:rsid w:val="0035681D"/>
    <w:rsid w:val="003569A0"/>
    <w:rsid w:val="0036526B"/>
    <w:rsid w:val="00370469"/>
    <w:rsid w:val="00371738"/>
    <w:rsid w:val="00371F10"/>
    <w:rsid w:val="003771DC"/>
    <w:rsid w:val="00380DF9"/>
    <w:rsid w:val="003863A6"/>
    <w:rsid w:val="003923AE"/>
    <w:rsid w:val="00393267"/>
    <w:rsid w:val="00396F7C"/>
    <w:rsid w:val="003A112E"/>
    <w:rsid w:val="003A288B"/>
    <w:rsid w:val="003A385D"/>
    <w:rsid w:val="003A573B"/>
    <w:rsid w:val="003B3A37"/>
    <w:rsid w:val="003B468C"/>
    <w:rsid w:val="003B6C1C"/>
    <w:rsid w:val="003C311D"/>
    <w:rsid w:val="003C4DCB"/>
    <w:rsid w:val="003D2B58"/>
    <w:rsid w:val="003D6044"/>
    <w:rsid w:val="003D6AAF"/>
    <w:rsid w:val="003D7600"/>
    <w:rsid w:val="003E1702"/>
    <w:rsid w:val="003E557F"/>
    <w:rsid w:val="003E6189"/>
    <w:rsid w:val="003E691C"/>
    <w:rsid w:val="003E7014"/>
    <w:rsid w:val="003E70F5"/>
    <w:rsid w:val="003F030F"/>
    <w:rsid w:val="003F1704"/>
    <w:rsid w:val="003F4989"/>
    <w:rsid w:val="003F5994"/>
    <w:rsid w:val="003F6F88"/>
    <w:rsid w:val="00401E77"/>
    <w:rsid w:val="00404207"/>
    <w:rsid w:val="00404C7E"/>
    <w:rsid w:val="00405729"/>
    <w:rsid w:val="00405E31"/>
    <w:rsid w:val="00406F37"/>
    <w:rsid w:val="00414664"/>
    <w:rsid w:val="0041641B"/>
    <w:rsid w:val="004172EE"/>
    <w:rsid w:val="00422A80"/>
    <w:rsid w:val="00423FF0"/>
    <w:rsid w:val="00425E2D"/>
    <w:rsid w:val="004328D2"/>
    <w:rsid w:val="004405D0"/>
    <w:rsid w:val="0044330D"/>
    <w:rsid w:val="00443E20"/>
    <w:rsid w:val="00444714"/>
    <w:rsid w:val="00450702"/>
    <w:rsid w:val="00452C39"/>
    <w:rsid w:val="00452E00"/>
    <w:rsid w:val="004564D7"/>
    <w:rsid w:val="00456C72"/>
    <w:rsid w:val="00457678"/>
    <w:rsid w:val="00462938"/>
    <w:rsid w:val="004724AA"/>
    <w:rsid w:val="004837A0"/>
    <w:rsid w:val="00485F66"/>
    <w:rsid w:val="00486382"/>
    <w:rsid w:val="00490B08"/>
    <w:rsid w:val="004913FF"/>
    <w:rsid w:val="004915D6"/>
    <w:rsid w:val="00494731"/>
    <w:rsid w:val="0049576C"/>
    <w:rsid w:val="00495962"/>
    <w:rsid w:val="00495FE4"/>
    <w:rsid w:val="004A1F27"/>
    <w:rsid w:val="004A4C17"/>
    <w:rsid w:val="004C340C"/>
    <w:rsid w:val="004C3F31"/>
    <w:rsid w:val="004D0048"/>
    <w:rsid w:val="004D4B7F"/>
    <w:rsid w:val="004D6BE8"/>
    <w:rsid w:val="004E2891"/>
    <w:rsid w:val="004E3249"/>
    <w:rsid w:val="004E43FA"/>
    <w:rsid w:val="004E76C7"/>
    <w:rsid w:val="004E79CC"/>
    <w:rsid w:val="004F0137"/>
    <w:rsid w:val="004F0C2F"/>
    <w:rsid w:val="004F24AE"/>
    <w:rsid w:val="004F3604"/>
    <w:rsid w:val="004F502C"/>
    <w:rsid w:val="004F59D8"/>
    <w:rsid w:val="004F7463"/>
    <w:rsid w:val="00502B80"/>
    <w:rsid w:val="0050463C"/>
    <w:rsid w:val="005078DB"/>
    <w:rsid w:val="0051471F"/>
    <w:rsid w:val="005153FC"/>
    <w:rsid w:val="00520BAB"/>
    <w:rsid w:val="005248A9"/>
    <w:rsid w:val="00531C99"/>
    <w:rsid w:val="00536776"/>
    <w:rsid w:val="005401A4"/>
    <w:rsid w:val="00543E9C"/>
    <w:rsid w:val="00543F20"/>
    <w:rsid w:val="00544832"/>
    <w:rsid w:val="00544AE0"/>
    <w:rsid w:val="005520D2"/>
    <w:rsid w:val="00553BFB"/>
    <w:rsid w:val="005541CB"/>
    <w:rsid w:val="0055623A"/>
    <w:rsid w:val="005570D2"/>
    <w:rsid w:val="00557F36"/>
    <w:rsid w:val="005606CA"/>
    <w:rsid w:val="00560E5C"/>
    <w:rsid w:val="00561354"/>
    <w:rsid w:val="00561803"/>
    <w:rsid w:val="00563015"/>
    <w:rsid w:val="0057140F"/>
    <w:rsid w:val="00572A16"/>
    <w:rsid w:val="005751A4"/>
    <w:rsid w:val="005752DB"/>
    <w:rsid w:val="00586E0F"/>
    <w:rsid w:val="005925F8"/>
    <w:rsid w:val="0059282F"/>
    <w:rsid w:val="00594C04"/>
    <w:rsid w:val="005965C7"/>
    <w:rsid w:val="00597C5B"/>
    <w:rsid w:val="005A002C"/>
    <w:rsid w:val="005A098F"/>
    <w:rsid w:val="005A303A"/>
    <w:rsid w:val="005A46C5"/>
    <w:rsid w:val="005B1952"/>
    <w:rsid w:val="005B32A0"/>
    <w:rsid w:val="005B59A1"/>
    <w:rsid w:val="005C12E6"/>
    <w:rsid w:val="005C1F6A"/>
    <w:rsid w:val="005C2FC0"/>
    <w:rsid w:val="005C46A4"/>
    <w:rsid w:val="005C6431"/>
    <w:rsid w:val="005D56F7"/>
    <w:rsid w:val="005D6A8D"/>
    <w:rsid w:val="005E059A"/>
    <w:rsid w:val="005E2385"/>
    <w:rsid w:val="005E5092"/>
    <w:rsid w:val="005F0190"/>
    <w:rsid w:val="005F10E5"/>
    <w:rsid w:val="005F2526"/>
    <w:rsid w:val="005F3CD7"/>
    <w:rsid w:val="005F5DC8"/>
    <w:rsid w:val="005F72B7"/>
    <w:rsid w:val="00605C80"/>
    <w:rsid w:val="00607B64"/>
    <w:rsid w:val="006118BA"/>
    <w:rsid w:val="00612A8A"/>
    <w:rsid w:val="00613CE2"/>
    <w:rsid w:val="006157E0"/>
    <w:rsid w:val="006164CB"/>
    <w:rsid w:val="0061760B"/>
    <w:rsid w:val="00620034"/>
    <w:rsid w:val="00622834"/>
    <w:rsid w:val="00622C33"/>
    <w:rsid w:val="006244B0"/>
    <w:rsid w:val="00625218"/>
    <w:rsid w:val="00632E84"/>
    <w:rsid w:val="00632EBA"/>
    <w:rsid w:val="00634A71"/>
    <w:rsid w:val="00635B85"/>
    <w:rsid w:val="00636175"/>
    <w:rsid w:val="006377C8"/>
    <w:rsid w:val="00643958"/>
    <w:rsid w:val="00644A4A"/>
    <w:rsid w:val="00653F2A"/>
    <w:rsid w:val="00654FE4"/>
    <w:rsid w:val="0065582F"/>
    <w:rsid w:val="0066052F"/>
    <w:rsid w:val="006609D3"/>
    <w:rsid w:val="00665E43"/>
    <w:rsid w:val="00667195"/>
    <w:rsid w:val="00670904"/>
    <w:rsid w:val="006803D7"/>
    <w:rsid w:val="00682614"/>
    <w:rsid w:val="006937F8"/>
    <w:rsid w:val="0069483D"/>
    <w:rsid w:val="006961C9"/>
    <w:rsid w:val="00696C93"/>
    <w:rsid w:val="006A2883"/>
    <w:rsid w:val="006A356C"/>
    <w:rsid w:val="006A3E7B"/>
    <w:rsid w:val="006A545D"/>
    <w:rsid w:val="006A5B01"/>
    <w:rsid w:val="006A7BAC"/>
    <w:rsid w:val="006B03C9"/>
    <w:rsid w:val="006B193C"/>
    <w:rsid w:val="006B1AEE"/>
    <w:rsid w:val="006B45A2"/>
    <w:rsid w:val="006C10F3"/>
    <w:rsid w:val="006C28CB"/>
    <w:rsid w:val="006C50F6"/>
    <w:rsid w:val="006C5CC0"/>
    <w:rsid w:val="006C7A86"/>
    <w:rsid w:val="006D492B"/>
    <w:rsid w:val="006D57C9"/>
    <w:rsid w:val="006D62AA"/>
    <w:rsid w:val="006D63D9"/>
    <w:rsid w:val="006E1030"/>
    <w:rsid w:val="006E38D8"/>
    <w:rsid w:val="006E40E9"/>
    <w:rsid w:val="006E49EC"/>
    <w:rsid w:val="006E56EA"/>
    <w:rsid w:val="006E619F"/>
    <w:rsid w:val="006E6AFA"/>
    <w:rsid w:val="006F1162"/>
    <w:rsid w:val="006F11E6"/>
    <w:rsid w:val="006F1E37"/>
    <w:rsid w:val="006F3FCB"/>
    <w:rsid w:val="006F4A38"/>
    <w:rsid w:val="006F6FFF"/>
    <w:rsid w:val="00700097"/>
    <w:rsid w:val="00700C4B"/>
    <w:rsid w:val="007152EF"/>
    <w:rsid w:val="00716CEB"/>
    <w:rsid w:val="00723001"/>
    <w:rsid w:val="00723A69"/>
    <w:rsid w:val="00724029"/>
    <w:rsid w:val="00725897"/>
    <w:rsid w:val="00725989"/>
    <w:rsid w:val="00730671"/>
    <w:rsid w:val="007308A9"/>
    <w:rsid w:val="0073458F"/>
    <w:rsid w:val="00736FE7"/>
    <w:rsid w:val="00741AEA"/>
    <w:rsid w:val="0074203E"/>
    <w:rsid w:val="00742398"/>
    <w:rsid w:val="007430E0"/>
    <w:rsid w:val="007435E2"/>
    <w:rsid w:val="007508D8"/>
    <w:rsid w:val="00751B22"/>
    <w:rsid w:val="007546A0"/>
    <w:rsid w:val="007566E0"/>
    <w:rsid w:val="007648E5"/>
    <w:rsid w:val="00765017"/>
    <w:rsid w:val="00765974"/>
    <w:rsid w:val="00766C10"/>
    <w:rsid w:val="007703F9"/>
    <w:rsid w:val="00771EC4"/>
    <w:rsid w:val="00774E3A"/>
    <w:rsid w:val="00775413"/>
    <w:rsid w:val="00776076"/>
    <w:rsid w:val="007767DD"/>
    <w:rsid w:val="00780D44"/>
    <w:rsid w:val="00785026"/>
    <w:rsid w:val="007943C8"/>
    <w:rsid w:val="00796BAC"/>
    <w:rsid w:val="007A359B"/>
    <w:rsid w:val="007A6525"/>
    <w:rsid w:val="007A6527"/>
    <w:rsid w:val="007A68F1"/>
    <w:rsid w:val="007B2F44"/>
    <w:rsid w:val="007B38E0"/>
    <w:rsid w:val="007B487E"/>
    <w:rsid w:val="007B6BA3"/>
    <w:rsid w:val="007C29C1"/>
    <w:rsid w:val="007C36DD"/>
    <w:rsid w:val="007C61CB"/>
    <w:rsid w:val="007C7C81"/>
    <w:rsid w:val="007C7F36"/>
    <w:rsid w:val="007D2FA3"/>
    <w:rsid w:val="007D36FE"/>
    <w:rsid w:val="007E2827"/>
    <w:rsid w:val="007E4F52"/>
    <w:rsid w:val="007E60B1"/>
    <w:rsid w:val="007E710D"/>
    <w:rsid w:val="007E7B51"/>
    <w:rsid w:val="007F02EB"/>
    <w:rsid w:val="007F07BE"/>
    <w:rsid w:val="007F4176"/>
    <w:rsid w:val="007F6145"/>
    <w:rsid w:val="007F7DA3"/>
    <w:rsid w:val="007F7FDB"/>
    <w:rsid w:val="00800099"/>
    <w:rsid w:val="008036EA"/>
    <w:rsid w:val="00803CA6"/>
    <w:rsid w:val="00810751"/>
    <w:rsid w:val="008109B0"/>
    <w:rsid w:val="00812322"/>
    <w:rsid w:val="0081266B"/>
    <w:rsid w:val="00813344"/>
    <w:rsid w:val="00813656"/>
    <w:rsid w:val="00813B5D"/>
    <w:rsid w:val="0081468B"/>
    <w:rsid w:val="008171F8"/>
    <w:rsid w:val="00820620"/>
    <w:rsid w:val="00823026"/>
    <w:rsid w:val="008245BD"/>
    <w:rsid w:val="008270DA"/>
    <w:rsid w:val="0083283B"/>
    <w:rsid w:val="008362F8"/>
    <w:rsid w:val="00841240"/>
    <w:rsid w:val="00851302"/>
    <w:rsid w:val="008529FE"/>
    <w:rsid w:val="0085309F"/>
    <w:rsid w:val="00853EB0"/>
    <w:rsid w:val="00856051"/>
    <w:rsid w:val="008572F8"/>
    <w:rsid w:val="00860E40"/>
    <w:rsid w:val="008630F4"/>
    <w:rsid w:val="0086607A"/>
    <w:rsid w:val="008666A4"/>
    <w:rsid w:val="008722EF"/>
    <w:rsid w:val="00873948"/>
    <w:rsid w:val="00874624"/>
    <w:rsid w:val="00876CB3"/>
    <w:rsid w:val="00877EEB"/>
    <w:rsid w:val="008810E1"/>
    <w:rsid w:val="0088501F"/>
    <w:rsid w:val="00886692"/>
    <w:rsid w:val="00886A36"/>
    <w:rsid w:val="00887CEA"/>
    <w:rsid w:val="008908B5"/>
    <w:rsid w:val="00893EDF"/>
    <w:rsid w:val="008964FE"/>
    <w:rsid w:val="008A1749"/>
    <w:rsid w:val="008A1E36"/>
    <w:rsid w:val="008A32A7"/>
    <w:rsid w:val="008B1405"/>
    <w:rsid w:val="008B5668"/>
    <w:rsid w:val="008B5DED"/>
    <w:rsid w:val="008B622E"/>
    <w:rsid w:val="008B6CE6"/>
    <w:rsid w:val="008C28AA"/>
    <w:rsid w:val="008C6CF4"/>
    <w:rsid w:val="008D0C9F"/>
    <w:rsid w:val="008D58C0"/>
    <w:rsid w:val="008D6A69"/>
    <w:rsid w:val="008E08F4"/>
    <w:rsid w:val="008E6FA3"/>
    <w:rsid w:val="008F10FA"/>
    <w:rsid w:val="008F2520"/>
    <w:rsid w:val="008F3107"/>
    <w:rsid w:val="008F4E4D"/>
    <w:rsid w:val="0090300D"/>
    <w:rsid w:val="0090479E"/>
    <w:rsid w:val="00905CC5"/>
    <w:rsid w:val="00905DD4"/>
    <w:rsid w:val="00907BF4"/>
    <w:rsid w:val="00914D13"/>
    <w:rsid w:val="009156F3"/>
    <w:rsid w:val="00917BCF"/>
    <w:rsid w:val="009220EE"/>
    <w:rsid w:val="0092472D"/>
    <w:rsid w:val="00926952"/>
    <w:rsid w:val="00931418"/>
    <w:rsid w:val="009317E0"/>
    <w:rsid w:val="00931FB4"/>
    <w:rsid w:val="00931FF6"/>
    <w:rsid w:val="009329B8"/>
    <w:rsid w:val="00933569"/>
    <w:rsid w:val="009369D1"/>
    <w:rsid w:val="0094110D"/>
    <w:rsid w:val="00943F25"/>
    <w:rsid w:val="009447D8"/>
    <w:rsid w:val="00945901"/>
    <w:rsid w:val="009478C7"/>
    <w:rsid w:val="00947F4E"/>
    <w:rsid w:val="00950AD0"/>
    <w:rsid w:val="00950B45"/>
    <w:rsid w:val="00952411"/>
    <w:rsid w:val="00955E65"/>
    <w:rsid w:val="00956873"/>
    <w:rsid w:val="00956C88"/>
    <w:rsid w:val="00960524"/>
    <w:rsid w:val="00961015"/>
    <w:rsid w:val="0096163B"/>
    <w:rsid w:val="00962ACE"/>
    <w:rsid w:val="00967B9B"/>
    <w:rsid w:val="00971141"/>
    <w:rsid w:val="00973F53"/>
    <w:rsid w:val="00976983"/>
    <w:rsid w:val="00981ABC"/>
    <w:rsid w:val="0098434C"/>
    <w:rsid w:val="0098698A"/>
    <w:rsid w:val="0098740E"/>
    <w:rsid w:val="009910E0"/>
    <w:rsid w:val="00992267"/>
    <w:rsid w:val="009A11B2"/>
    <w:rsid w:val="009A2B51"/>
    <w:rsid w:val="009A366F"/>
    <w:rsid w:val="009A4F56"/>
    <w:rsid w:val="009A5C84"/>
    <w:rsid w:val="009B00E0"/>
    <w:rsid w:val="009B1E5B"/>
    <w:rsid w:val="009C1551"/>
    <w:rsid w:val="009C3E3A"/>
    <w:rsid w:val="009C5634"/>
    <w:rsid w:val="009C58F6"/>
    <w:rsid w:val="009C64CA"/>
    <w:rsid w:val="009C682B"/>
    <w:rsid w:val="009D23EF"/>
    <w:rsid w:val="009D509E"/>
    <w:rsid w:val="009D59BF"/>
    <w:rsid w:val="009D5C12"/>
    <w:rsid w:val="009D6382"/>
    <w:rsid w:val="009E12B5"/>
    <w:rsid w:val="009E5B07"/>
    <w:rsid w:val="009F0883"/>
    <w:rsid w:val="009F1A91"/>
    <w:rsid w:val="009F66BF"/>
    <w:rsid w:val="00A035BC"/>
    <w:rsid w:val="00A0586F"/>
    <w:rsid w:val="00A064E4"/>
    <w:rsid w:val="00A06523"/>
    <w:rsid w:val="00A068DE"/>
    <w:rsid w:val="00A06F01"/>
    <w:rsid w:val="00A111C2"/>
    <w:rsid w:val="00A11434"/>
    <w:rsid w:val="00A119A5"/>
    <w:rsid w:val="00A12129"/>
    <w:rsid w:val="00A123FC"/>
    <w:rsid w:val="00A13C3F"/>
    <w:rsid w:val="00A13F78"/>
    <w:rsid w:val="00A14A3E"/>
    <w:rsid w:val="00A15020"/>
    <w:rsid w:val="00A217D7"/>
    <w:rsid w:val="00A22714"/>
    <w:rsid w:val="00A232AB"/>
    <w:rsid w:val="00A240A0"/>
    <w:rsid w:val="00A242C8"/>
    <w:rsid w:val="00A24456"/>
    <w:rsid w:val="00A328C1"/>
    <w:rsid w:val="00A367BB"/>
    <w:rsid w:val="00A36827"/>
    <w:rsid w:val="00A412FB"/>
    <w:rsid w:val="00A44186"/>
    <w:rsid w:val="00A4562F"/>
    <w:rsid w:val="00A50974"/>
    <w:rsid w:val="00A515BA"/>
    <w:rsid w:val="00A531F9"/>
    <w:rsid w:val="00A536E2"/>
    <w:rsid w:val="00A55554"/>
    <w:rsid w:val="00A56FDF"/>
    <w:rsid w:val="00A71B2A"/>
    <w:rsid w:val="00A71E57"/>
    <w:rsid w:val="00A73030"/>
    <w:rsid w:val="00A739CF"/>
    <w:rsid w:val="00A765AA"/>
    <w:rsid w:val="00A77FC4"/>
    <w:rsid w:val="00A83E2F"/>
    <w:rsid w:val="00A87899"/>
    <w:rsid w:val="00A916B9"/>
    <w:rsid w:val="00A93898"/>
    <w:rsid w:val="00A97575"/>
    <w:rsid w:val="00AA008D"/>
    <w:rsid w:val="00AA0BB8"/>
    <w:rsid w:val="00AA3DF9"/>
    <w:rsid w:val="00AA46EB"/>
    <w:rsid w:val="00AA610B"/>
    <w:rsid w:val="00AA6237"/>
    <w:rsid w:val="00AA696D"/>
    <w:rsid w:val="00AB1D14"/>
    <w:rsid w:val="00AB2005"/>
    <w:rsid w:val="00AB2E3F"/>
    <w:rsid w:val="00AB3C89"/>
    <w:rsid w:val="00AB3FB2"/>
    <w:rsid w:val="00AB492D"/>
    <w:rsid w:val="00AD2DCE"/>
    <w:rsid w:val="00AD5E3A"/>
    <w:rsid w:val="00AD6397"/>
    <w:rsid w:val="00AE047A"/>
    <w:rsid w:val="00AE10DD"/>
    <w:rsid w:val="00AE1E86"/>
    <w:rsid w:val="00AE27BD"/>
    <w:rsid w:val="00AF027C"/>
    <w:rsid w:val="00AF0EFA"/>
    <w:rsid w:val="00AF1BC0"/>
    <w:rsid w:val="00AF296B"/>
    <w:rsid w:val="00B00E36"/>
    <w:rsid w:val="00B01384"/>
    <w:rsid w:val="00B023AE"/>
    <w:rsid w:val="00B032EA"/>
    <w:rsid w:val="00B0337C"/>
    <w:rsid w:val="00B04730"/>
    <w:rsid w:val="00B05605"/>
    <w:rsid w:val="00B05EA7"/>
    <w:rsid w:val="00B06C52"/>
    <w:rsid w:val="00B076A0"/>
    <w:rsid w:val="00B12343"/>
    <w:rsid w:val="00B1427C"/>
    <w:rsid w:val="00B21337"/>
    <w:rsid w:val="00B22EE8"/>
    <w:rsid w:val="00B257CA"/>
    <w:rsid w:val="00B26AA0"/>
    <w:rsid w:val="00B27E87"/>
    <w:rsid w:val="00B32009"/>
    <w:rsid w:val="00B34D42"/>
    <w:rsid w:val="00B354E6"/>
    <w:rsid w:val="00B372B5"/>
    <w:rsid w:val="00B407C8"/>
    <w:rsid w:val="00B432AF"/>
    <w:rsid w:val="00B43D05"/>
    <w:rsid w:val="00B44D09"/>
    <w:rsid w:val="00B45F63"/>
    <w:rsid w:val="00B525EB"/>
    <w:rsid w:val="00B52ECD"/>
    <w:rsid w:val="00B56534"/>
    <w:rsid w:val="00B57C99"/>
    <w:rsid w:val="00B62929"/>
    <w:rsid w:val="00B66FEE"/>
    <w:rsid w:val="00B70797"/>
    <w:rsid w:val="00B72699"/>
    <w:rsid w:val="00B72B8D"/>
    <w:rsid w:val="00B74056"/>
    <w:rsid w:val="00B743F3"/>
    <w:rsid w:val="00B757BB"/>
    <w:rsid w:val="00B75FB8"/>
    <w:rsid w:val="00B76013"/>
    <w:rsid w:val="00B771CD"/>
    <w:rsid w:val="00B8126F"/>
    <w:rsid w:val="00B8278E"/>
    <w:rsid w:val="00B8552E"/>
    <w:rsid w:val="00B85676"/>
    <w:rsid w:val="00B86A65"/>
    <w:rsid w:val="00B87091"/>
    <w:rsid w:val="00B871F3"/>
    <w:rsid w:val="00B9042C"/>
    <w:rsid w:val="00B90B0B"/>
    <w:rsid w:val="00B91361"/>
    <w:rsid w:val="00B9435E"/>
    <w:rsid w:val="00B95E7A"/>
    <w:rsid w:val="00B969EC"/>
    <w:rsid w:val="00B978BC"/>
    <w:rsid w:val="00BA35A0"/>
    <w:rsid w:val="00BA6FD5"/>
    <w:rsid w:val="00BB0866"/>
    <w:rsid w:val="00BB0B67"/>
    <w:rsid w:val="00BB1E7B"/>
    <w:rsid w:val="00BB53DF"/>
    <w:rsid w:val="00BB7EBC"/>
    <w:rsid w:val="00BC2AD7"/>
    <w:rsid w:val="00BC30A1"/>
    <w:rsid w:val="00BC41A1"/>
    <w:rsid w:val="00BC6073"/>
    <w:rsid w:val="00BC6FB7"/>
    <w:rsid w:val="00BD0A05"/>
    <w:rsid w:val="00BD225E"/>
    <w:rsid w:val="00BD2B30"/>
    <w:rsid w:val="00BD31E3"/>
    <w:rsid w:val="00BD4940"/>
    <w:rsid w:val="00BD71A6"/>
    <w:rsid w:val="00BE024F"/>
    <w:rsid w:val="00BE59D5"/>
    <w:rsid w:val="00BE6BD7"/>
    <w:rsid w:val="00BF0314"/>
    <w:rsid w:val="00BF4D69"/>
    <w:rsid w:val="00BF5A9E"/>
    <w:rsid w:val="00BF6C40"/>
    <w:rsid w:val="00BF6DD6"/>
    <w:rsid w:val="00C047E9"/>
    <w:rsid w:val="00C069AF"/>
    <w:rsid w:val="00C06B28"/>
    <w:rsid w:val="00C11C0A"/>
    <w:rsid w:val="00C11F96"/>
    <w:rsid w:val="00C13383"/>
    <w:rsid w:val="00C13FAC"/>
    <w:rsid w:val="00C14445"/>
    <w:rsid w:val="00C16B7F"/>
    <w:rsid w:val="00C22F0C"/>
    <w:rsid w:val="00C248C1"/>
    <w:rsid w:val="00C3183D"/>
    <w:rsid w:val="00C36B9D"/>
    <w:rsid w:val="00C41D09"/>
    <w:rsid w:val="00C42044"/>
    <w:rsid w:val="00C45BC3"/>
    <w:rsid w:val="00C509A1"/>
    <w:rsid w:val="00C51F7D"/>
    <w:rsid w:val="00C521FC"/>
    <w:rsid w:val="00C524B9"/>
    <w:rsid w:val="00C53D75"/>
    <w:rsid w:val="00C54697"/>
    <w:rsid w:val="00C577D0"/>
    <w:rsid w:val="00C57CA3"/>
    <w:rsid w:val="00C64ABF"/>
    <w:rsid w:val="00C65E88"/>
    <w:rsid w:val="00C66930"/>
    <w:rsid w:val="00C7283E"/>
    <w:rsid w:val="00C7377D"/>
    <w:rsid w:val="00C764E7"/>
    <w:rsid w:val="00C81300"/>
    <w:rsid w:val="00C815C5"/>
    <w:rsid w:val="00C85721"/>
    <w:rsid w:val="00C8705E"/>
    <w:rsid w:val="00C872DC"/>
    <w:rsid w:val="00C874AC"/>
    <w:rsid w:val="00C90269"/>
    <w:rsid w:val="00C94EB9"/>
    <w:rsid w:val="00CA013F"/>
    <w:rsid w:val="00CA4488"/>
    <w:rsid w:val="00CA6A8E"/>
    <w:rsid w:val="00CB0253"/>
    <w:rsid w:val="00CB1E15"/>
    <w:rsid w:val="00CB2457"/>
    <w:rsid w:val="00CB497F"/>
    <w:rsid w:val="00CB51AC"/>
    <w:rsid w:val="00CB7AC4"/>
    <w:rsid w:val="00CB7B57"/>
    <w:rsid w:val="00CC064C"/>
    <w:rsid w:val="00CC386C"/>
    <w:rsid w:val="00CC39C4"/>
    <w:rsid w:val="00CD000B"/>
    <w:rsid w:val="00CD0A4A"/>
    <w:rsid w:val="00CD632E"/>
    <w:rsid w:val="00CD7624"/>
    <w:rsid w:val="00CE02E6"/>
    <w:rsid w:val="00CE0B83"/>
    <w:rsid w:val="00CE161B"/>
    <w:rsid w:val="00CE5C48"/>
    <w:rsid w:val="00CE630A"/>
    <w:rsid w:val="00CE8041"/>
    <w:rsid w:val="00CF2790"/>
    <w:rsid w:val="00CF33BB"/>
    <w:rsid w:val="00CF396D"/>
    <w:rsid w:val="00CF5448"/>
    <w:rsid w:val="00CF60CD"/>
    <w:rsid w:val="00CF74BE"/>
    <w:rsid w:val="00D0292E"/>
    <w:rsid w:val="00D046D3"/>
    <w:rsid w:val="00D108D8"/>
    <w:rsid w:val="00D11BE3"/>
    <w:rsid w:val="00D12277"/>
    <w:rsid w:val="00D14687"/>
    <w:rsid w:val="00D176B1"/>
    <w:rsid w:val="00D2409D"/>
    <w:rsid w:val="00D27DA4"/>
    <w:rsid w:val="00D33C02"/>
    <w:rsid w:val="00D34D9F"/>
    <w:rsid w:val="00D36E73"/>
    <w:rsid w:val="00D43D77"/>
    <w:rsid w:val="00D44E04"/>
    <w:rsid w:val="00D5104C"/>
    <w:rsid w:val="00D52E4C"/>
    <w:rsid w:val="00D658B1"/>
    <w:rsid w:val="00D65FE4"/>
    <w:rsid w:val="00D6771A"/>
    <w:rsid w:val="00D72506"/>
    <w:rsid w:val="00D7253C"/>
    <w:rsid w:val="00D72FB7"/>
    <w:rsid w:val="00D737B1"/>
    <w:rsid w:val="00D755D5"/>
    <w:rsid w:val="00D84A36"/>
    <w:rsid w:val="00D86073"/>
    <w:rsid w:val="00D86199"/>
    <w:rsid w:val="00D86885"/>
    <w:rsid w:val="00D87821"/>
    <w:rsid w:val="00D9259F"/>
    <w:rsid w:val="00DA2757"/>
    <w:rsid w:val="00DA54D3"/>
    <w:rsid w:val="00DA71CB"/>
    <w:rsid w:val="00DB309C"/>
    <w:rsid w:val="00DB3DDC"/>
    <w:rsid w:val="00DB6699"/>
    <w:rsid w:val="00DB68CA"/>
    <w:rsid w:val="00DC0AF7"/>
    <w:rsid w:val="00DC2402"/>
    <w:rsid w:val="00DC4FF4"/>
    <w:rsid w:val="00DC5962"/>
    <w:rsid w:val="00DC5F32"/>
    <w:rsid w:val="00DC7499"/>
    <w:rsid w:val="00DD11A0"/>
    <w:rsid w:val="00DD39E5"/>
    <w:rsid w:val="00DD45B7"/>
    <w:rsid w:val="00DD57B4"/>
    <w:rsid w:val="00DE455A"/>
    <w:rsid w:val="00DE47BF"/>
    <w:rsid w:val="00DE64F5"/>
    <w:rsid w:val="00DE727B"/>
    <w:rsid w:val="00DF0D9D"/>
    <w:rsid w:val="00DF1C6F"/>
    <w:rsid w:val="00DF3BD0"/>
    <w:rsid w:val="00DF6BF3"/>
    <w:rsid w:val="00E01DF8"/>
    <w:rsid w:val="00E02170"/>
    <w:rsid w:val="00E10620"/>
    <w:rsid w:val="00E14093"/>
    <w:rsid w:val="00E1520D"/>
    <w:rsid w:val="00E15679"/>
    <w:rsid w:val="00E17607"/>
    <w:rsid w:val="00E216A3"/>
    <w:rsid w:val="00E217F6"/>
    <w:rsid w:val="00E251FF"/>
    <w:rsid w:val="00E2592C"/>
    <w:rsid w:val="00E26FB6"/>
    <w:rsid w:val="00E30120"/>
    <w:rsid w:val="00E33887"/>
    <w:rsid w:val="00E33C2F"/>
    <w:rsid w:val="00E35CA9"/>
    <w:rsid w:val="00E373C7"/>
    <w:rsid w:val="00E41E41"/>
    <w:rsid w:val="00E456B4"/>
    <w:rsid w:val="00E50642"/>
    <w:rsid w:val="00E5255C"/>
    <w:rsid w:val="00E6427D"/>
    <w:rsid w:val="00E76019"/>
    <w:rsid w:val="00E77475"/>
    <w:rsid w:val="00E81DB0"/>
    <w:rsid w:val="00E83BFB"/>
    <w:rsid w:val="00E8606C"/>
    <w:rsid w:val="00E864CC"/>
    <w:rsid w:val="00E878CA"/>
    <w:rsid w:val="00E926BE"/>
    <w:rsid w:val="00E9286C"/>
    <w:rsid w:val="00E9297D"/>
    <w:rsid w:val="00E93143"/>
    <w:rsid w:val="00E940A6"/>
    <w:rsid w:val="00E9410A"/>
    <w:rsid w:val="00E95424"/>
    <w:rsid w:val="00E96017"/>
    <w:rsid w:val="00E96B4B"/>
    <w:rsid w:val="00EA016D"/>
    <w:rsid w:val="00EA1040"/>
    <w:rsid w:val="00EA4CD0"/>
    <w:rsid w:val="00EA57AF"/>
    <w:rsid w:val="00EA729C"/>
    <w:rsid w:val="00EB0FCB"/>
    <w:rsid w:val="00EB1064"/>
    <w:rsid w:val="00EB23E5"/>
    <w:rsid w:val="00EB3487"/>
    <w:rsid w:val="00EB6015"/>
    <w:rsid w:val="00EB6F19"/>
    <w:rsid w:val="00EC2D24"/>
    <w:rsid w:val="00EC302A"/>
    <w:rsid w:val="00EC54D1"/>
    <w:rsid w:val="00EC56C7"/>
    <w:rsid w:val="00EC6B4B"/>
    <w:rsid w:val="00ED0161"/>
    <w:rsid w:val="00ED10E9"/>
    <w:rsid w:val="00ED410C"/>
    <w:rsid w:val="00ED4E7B"/>
    <w:rsid w:val="00ED708F"/>
    <w:rsid w:val="00EE3F69"/>
    <w:rsid w:val="00EE4818"/>
    <w:rsid w:val="00EF1E1A"/>
    <w:rsid w:val="00EF4405"/>
    <w:rsid w:val="00EF5B54"/>
    <w:rsid w:val="00EF5C54"/>
    <w:rsid w:val="00EF67BE"/>
    <w:rsid w:val="00F063D1"/>
    <w:rsid w:val="00F06480"/>
    <w:rsid w:val="00F112E9"/>
    <w:rsid w:val="00F11DDB"/>
    <w:rsid w:val="00F1282E"/>
    <w:rsid w:val="00F21D0A"/>
    <w:rsid w:val="00F2241A"/>
    <w:rsid w:val="00F22D69"/>
    <w:rsid w:val="00F234C1"/>
    <w:rsid w:val="00F25039"/>
    <w:rsid w:val="00F25611"/>
    <w:rsid w:val="00F25AD4"/>
    <w:rsid w:val="00F260C0"/>
    <w:rsid w:val="00F27334"/>
    <w:rsid w:val="00F3014B"/>
    <w:rsid w:val="00F30217"/>
    <w:rsid w:val="00F3025E"/>
    <w:rsid w:val="00F34985"/>
    <w:rsid w:val="00F36180"/>
    <w:rsid w:val="00F36E36"/>
    <w:rsid w:val="00F37265"/>
    <w:rsid w:val="00F43957"/>
    <w:rsid w:val="00F5334A"/>
    <w:rsid w:val="00F54976"/>
    <w:rsid w:val="00F55DC5"/>
    <w:rsid w:val="00F56C4E"/>
    <w:rsid w:val="00F60E85"/>
    <w:rsid w:val="00F62E43"/>
    <w:rsid w:val="00F66623"/>
    <w:rsid w:val="00F66A88"/>
    <w:rsid w:val="00F70C0B"/>
    <w:rsid w:val="00F70E42"/>
    <w:rsid w:val="00F71827"/>
    <w:rsid w:val="00F82918"/>
    <w:rsid w:val="00F8572E"/>
    <w:rsid w:val="00F85FF4"/>
    <w:rsid w:val="00F93F4E"/>
    <w:rsid w:val="00F974FB"/>
    <w:rsid w:val="00FA27B7"/>
    <w:rsid w:val="00FB0699"/>
    <w:rsid w:val="00FB0D8C"/>
    <w:rsid w:val="00FB23B5"/>
    <w:rsid w:val="00FB27B0"/>
    <w:rsid w:val="00FB355F"/>
    <w:rsid w:val="00FB6B09"/>
    <w:rsid w:val="00FB7072"/>
    <w:rsid w:val="00FB7BD2"/>
    <w:rsid w:val="00FC04A6"/>
    <w:rsid w:val="00FC115F"/>
    <w:rsid w:val="00FC34EE"/>
    <w:rsid w:val="00FC354E"/>
    <w:rsid w:val="00FC6280"/>
    <w:rsid w:val="00FC741A"/>
    <w:rsid w:val="00FC75FE"/>
    <w:rsid w:val="00FD02B0"/>
    <w:rsid w:val="00FD0446"/>
    <w:rsid w:val="00FD0B77"/>
    <w:rsid w:val="00FD0F74"/>
    <w:rsid w:val="00FD1C90"/>
    <w:rsid w:val="00FD4135"/>
    <w:rsid w:val="00FD4BF4"/>
    <w:rsid w:val="00FE1C8E"/>
    <w:rsid w:val="00FE212E"/>
    <w:rsid w:val="00FE2F7D"/>
    <w:rsid w:val="00FE5D6D"/>
    <w:rsid w:val="00FF0072"/>
    <w:rsid w:val="00FF5EE3"/>
    <w:rsid w:val="0123458E"/>
    <w:rsid w:val="01C4D5D9"/>
    <w:rsid w:val="01EABCBB"/>
    <w:rsid w:val="020BE9CF"/>
    <w:rsid w:val="021BC3E0"/>
    <w:rsid w:val="023BA97F"/>
    <w:rsid w:val="02E8F274"/>
    <w:rsid w:val="0349FCBF"/>
    <w:rsid w:val="038BC50F"/>
    <w:rsid w:val="04BC0E86"/>
    <w:rsid w:val="05F737DB"/>
    <w:rsid w:val="06AC9BF4"/>
    <w:rsid w:val="06C745DD"/>
    <w:rsid w:val="078E8C1F"/>
    <w:rsid w:val="08BE3B1C"/>
    <w:rsid w:val="08C90BE7"/>
    <w:rsid w:val="08FD8A53"/>
    <w:rsid w:val="09163497"/>
    <w:rsid w:val="0938676D"/>
    <w:rsid w:val="09409F89"/>
    <w:rsid w:val="098AC820"/>
    <w:rsid w:val="09912AE7"/>
    <w:rsid w:val="09D98CA9"/>
    <w:rsid w:val="0A8CF0ED"/>
    <w:rsid w:val="0AC75B4F"/>
    <w:rsid w:val="0AFAF035"/>
    <w:rsid w:val="0B9190BB"/>
    <w:rsid w:val="0BB88A71"/>
    <w:rsid w:val="0BE4F4FB"/>
    <w:rsid w:val="0BFC6F15"/>
    <w:rsid w:val="0C04F781"/>
    <w:rsid w:val="0C39EED3"/>
    <w:rsid w:val="0C3FFE68"/>
    <w:rsid w:val="0C6040FB"/>
    <w:rsid w:val="0C7D2D0B"/>
    <w:rsid w:val="0C974C6F"/>
    <w:rsid w:val="0C9F38FA"/>
    <w:rsid w:val="0CDC48CE"/>
    <w:rsid w:val="0D13FE31"/>
    <w:rsid w:val="0DDA9EDD"/>
    <w:rsid w:val="0E0F898B"/>
    <w:rsid w:val="0E96B0E6"/>
    <w:rsid w:val="0ED17F20"/>
    <w:rsid w:val="0F7C12F4"/>
    <w:rsid w:val="0F895939"/>
    <w:rsid w:val="0F9F4765"/>
    <w:rsid w:val="0FBEF7C1"/>
    <w:rsid w:val="0FC5C882"/>
    <w:rsid w:val="103F5178"/>
    <w:rsid w:val="10B312AE"/>
    <w:rsid w:val="110D48F7"/>
    <w:rsid w:val="112A5948"/>
    <w:rsid w:val="1163687F"/>
    <w:rsid w:val="1182842E"/>
    <w:rsid w:val="11AB9C46"/>
    <w:rsid w:val="11F44584"/>
    <w:rsid w:val="11F78CD1"/>
    <w:rsid w:val="12AB255F"/>
    <w:rsid w:val="12AB6EDE"/>
    <w:rsid w:val="130E48A8"/>
    <w:rsid w:val="147C4DF0"/>
    <w:rsid w:val="14D1223E"/>
    <w:rsid w:val="155B59CB"/>
    <w:rsid w:val="1582366A"/>
    <w:rsid w:val="15AF149F"/>
    <w:rsid w:val="15D22657"/>
    <w:rsid w:val="1603EE5B"/>
    <w:rsid w:val="1641A93C"/>
    <w:rsid w:val="165D76D0"/>
    <w:rsid w:val="166C1F79"/>
    <w:rsid w:val="16A56ADF"/>
    <w:rsid w:val="16C52ED2"/>
    <w:rsid w:val="16EC6341"/>
    <w:rsid w:val="1713D11D"/>
    <w:rsid w:val="171765D9"/>
    <w:rsid w:val="185EB073"/>
    <w:rsid w:val="187DCFFE"/>
    <w:rsid w:val="18D898F8"/>
    <w:rsid w:val="192BAE84"/>
    <w:rsid w:val="194EAB25"/>
    <w:rsid w:val="196EC767"/>
    <w:rsid w:val="196F02CE"/>
    <w:rsid w:val="19924221"/>
    <w:rsid w:val="19AF2A69"/>
    <w:rsid w:val="19D73694"/>
    <w:rsid w:val="19E12378"/>
    <w:rsid w:val="1A78FD5E"/>
    <w:rsid w:val="1A7B5ABB"/>
    <w:rsid w:val="1B89ED3D"/>
    <w:rsid w:val="1CD11735"/>
    <w:rsid w:val="1CD42682"/>
    <w:rsid w:val="1E035D5D"/>
    <w:rsid w:val="1E604058"/>
    <w:rsid w:val="1E8AF663"/>
    <w:rsid w:val="1E8B7431"/>
    <w:rsid w:val="1EB9FDE1"/>
    <w:rsid w:val="1EE44A4D"/>
    <w:rsid w:val="1F245ACC"/>
    <w:rsid w:val="1F9DD832"/>
    <w:rsid w:val="1FDE29CF"/>
    <w:rsid w:val="1FE510FB"/>
    <w:rsid w:val="1FF2F867"/>
    <w:rsid w:val="2032D77C"/>
    <w:rsid w:val="20363804"/>
    <w:rsid w:val="2086AE3A"/>
    <w:rsid w:val="20B70C3F"/>
    <w:rsid w:val="216B6BC3"/>
    <w:rsid w:val="21AAC423"/>
    <w:rsid w:val="21DD2193"/>
    <w:rsid w:val="2217523F"/>
    <w:rsid w:val="22366BB5"/>
    <w:rsid w:val="2292D1FD"/>
    <w:rsid w:val="22C4D954"/>
    <w:rsid w:val="2334608D"/>
    <w:rsid w:val="23C0787A"/>
    <w:rsid w:val="23DFD1AA"/>
    <w:rsid w:val="245E8B65"/>
    <w:rsid w:val="247EA146"/>
    <w:rsid w:val="247F8DF6"/>
    <w:rsid w:val="24C27EF9"/>
    <w:rsid w:val="250BA222"/>
    <w:rsid w:val="251EC229"/>
    <w:rsid w:val="2538EEDF"/>
    <w:rsid w:val="253921B0"/>
    <w:rsid w:val="25B51E4E"/>
    <w:rsid w:val="2606CAA0"/>
    <w:rsid w:val="266787F2"/>
    <w:rsid w:val="2668278C"/>
    <w:rsid w:val="26B30BBA"/>
    <w:rsid w:val="26FA1754"/>
    <w:rsid w:val="2776A09E"/>
    <w:rsid w:val="279E96F1"/>
    <w:rsid w:val="27C67F5A"/>
    <w:rsid w:val="281D7066"/>
    <w:rsid w:val="28E32F98"/>
    <w:rsid w:val="29443191"/>
    <w:rsid w:val="29B26476"/>
    <w:rsid w:val="29BDBFBF"/>
    <w:rsid w:val="29F5D8D7"/>
    <w:rsid w:val="29F73D13"/>
    <w:rsid w:val="2AD3599B"/>
    <w:rsid w:val="2B06D69D"/>
    <w:rsid w:val="2B0A670F"/>
    <w:rsid w:val="2B3CE650"/>
    <w:rsid w:val="2B7907D2"/>
    <w:rsid w:val="2B99D6C0"/>
    <w:rsid w:val="2B9BF425"/>
    <w:rsid w:val="2BB33F50"/>
    <w:rsid w:val="2BC9C438"/>
    <w:rsid w:val="2C0A596A"/>
    <w:rsid w:val="2C3F35CB"/>
    <w:rsid w:val="2C6D353C"/>
    <w:rsid w:val="2CBA5B56"/>
    <w:rsid w:val="2D2CA519"/>
    <w:rsid w:val="2D839078"/>
    <w:rsid w:val="2DB4B075"/>
    <w:rsid w:val="2DF83EED"/>
    <w:rsid w:val="2E01C0A1"/>
    <w:rsid w:val="2E93980F"/>
    <w:rsid w:val="2E96CF60"/>
    <w:rsid w:val="2EC432AA"/>
    <w:rsid w:val="2EE898D3"/>
    <w:rsid w:val="2F252903"/>
    <w:rsid w:val="2FD42B90"/>
    <w:rsid w:val="2FE89E7E"/>
    <w:rsid w:val="3037A7B1"/>
    <w:rsid w:val="30DE862F"/>
    <w:rsid w:val="30FE7806"/>
    <w:rsid w:val="3123517D"/>
    <w:rsid w:val="313A3269"/>
    <w:rsid w:val="3164AF2A"/>
    <w:rsid w:val="31777E61"/>
    <w:rsid w:val="31B40AEF"/>
    <w:rsid w:val="3225954F"/>
    <w:rsid w:val="327654F7"/>
    <w:rsid w:val="3279946C"/>
    <w:rsid w:val="3301F180"/>
    <w:rsid w:val="332B420C"/>
    <w:rsid w:val="332C7AD6"/>
    <w:rsid w:val="34025231"/>
    <w:rsid w:val="342BFD09"/>
    <w:rsid w:val="344ADF28"/>
    <w:rsid w:val="34B5E1C9"/>
    <w:rsid w:val="34C9F28C"/>
    <w:rsid w:val="3553B035"/>
    <w:rsid w:val="35AA7F3A"/>
    <w:rsid w:val="35ED74CB"/>
    <w:rsid w:val="35EDCAB8"/>
    <w:rsid w:val="35F38051"/>
    <w:rsid w:val="361BCC67"/>
    <w:rsid w:val="3655562A"/>
    <w:rsid w:val="3745A857"/>
    <w:rsid w:val="37B79CC8"/>
    <w:rsid w:val="3815C8FD"/>
    <w:rsid w:val="38565592"/>
    <w:rsid w:val="38A189EB"/>
    <w:rsid w:val="38B570BA"/>
    <w:rsid w:val="38F6ECB0"/>
    <w:rsid w:val="399E5DE2"/>
    <w:rsid w:val="39D73FF8"/>
    <w:rsid w:val="3A01DC6D"/>
    <w:rsid w:val="3A92DE45"/>
    <w:rsid w:val="3A9CFD3B"/>
    <w:rsid w:val="3AC014F9"/>
    <w:rsid w:val="3AE15CB2"/>
    <w:rsid w:val="3AFBF456"/>
    <w:rsid w:val="3B270568"/>
    <w:rsid w:val="3B38EB45"/>
    <w:rsid w:val="3B688809"/>
    <w:rsid w:val="3BDB45C8"/>
    <w:rsid w:val="3C0C071B"/>
    <w:rsid w:val="3C1A7B3B"/>
    <w:rsid w:val="3C5BEDC2"/>
    <w:rsid w:val="3C721C5B"/>
    <w:rsid w:val="3C73823C"/>
    <w:rsid w:val="3C847CD3"/>
    <w:rsid w:val="3D03203E"/>
    <w:rsid w:val="3D0385E7"/>
    <w:rsid w:val="3D1B39A0"/>
    <w:rsid w:val="3D766C43"/>
    <w:rsid w:val="3DA37C33"/>
    <w:rsid w:val="3DE94CB5"/>
    <w:rsid w:val="3DF40139"/>
    <w:rsid w:val="3E000BB1"/>
    <w:rsid w:val="3E86F6B6"/>
    <w:rsid w:val="3E97A4A1"/>
    <w:rsid w:val="3EB3E991"/>
    <w:rsid w:val="3EDC0344"/>
    <w:rsid w:val="3F00A2CB"/>
    <w:rsid w:val="3F136EDD"/>
    <w:rsid w:val="3F58B8A7"/>
    <w:rsid w:val="3F795768"/>
    <w:rsid w:val="3F98ADAF"/>
    <w:rsid w:val="3FB4CDD5"/>
    <w:rsid w:val="4018C264"/>
    <w:rsid w:val="4071EC17"/>
    <w:rsid w:val="40FA9E46"/>
    <w:rsid w:val="4101FE59"/>
    <w:rsid w:val="41380FDF"/>
    <w:rsid w:val="41F551A5"/>
    <w:rsid w:val="421BF2EB"/>
    <w:rsid w:val="422CF0C2"/>
    <w:rsid w:val="4239FB1D"/>
    <w:rsid w:val="423D3DEC"/>
    <w:rsid w:val="4241D078"/>
    <w:rsid w:val="4242FF68"/>
    <w:rsid w:val="426022D9"/>
    <w:rsid w:val="4280B7F2"/>
    <w:rsid w:val="428CE4BF"/>
    <w:rsid w:val="429116F1"/>
    <w:rsid w:val="42A0E011"/>
    <w:rsid w:val="42BA13F6"/>
    <w:rsid w:val="434048E5"/>
    <w:rsid w:val="4343ADB3"/>
    <w:rsid w:val="43534E54"/>
    <w:rsid w:val="435CCF71"/>
    <w:rsid w:val="43AC5C48"/>
    <w:rsid w:val="43C2D275"/>
    <w:rsid w:val="43C7BB2C"/>
    <w:rsid w:val="440A3976"/>
    <w:rsid w:val="441AA777"/>
    <w:rsid w:val="4467A558"/>
    <w:rsid w:val="4476120C"/>
    <w:rsid w:val="44B17F71"/>
    <w:rsid w:val="4504546B"/>
    <w:rsid w:val="4585E5EB"/>
    <w:rsid w:val="459D2524"/>
    <w:rsid w:val="45FB0CEB"/>
    <w:rsid w:val="4684FAC9"/>
    <w:rsid w:val="46D0D67C"/>
    <w:rsid w:val="46DF36C4"/>
    <w:rsid w:val="47125EEC"/>
    <w:rsid w:val="474A7F0F"/>
    <w:rsid w:val="476DD745"/>
    <w:rsid w:val="47B696F9"/>
    <w:rsid w:val="47CE43F8"/>
    <w:rsid w:val="47EB9C4F"/>
    <w:rsid w:val="4806F317"/>
    <w:rsid w:val="489ADEF7"/>
    <w:rsid w:val="48D65314"/>
    <w:rsid w:val="48ED84E8"/>
    <w:rsid w:val="490615CD"/>
    <w:rsid w:val="4985539E"/>
    <w:rsid w:val="49D5A8CF"/>
    <w:rsid w:val="4A4A4D4E"/>
    <w:rsid w:val="4A6F559C"/>
    <w:rsid w:val="4AB2A037"/>
    <w:rsid w:val="4AB3A75A"/>
    <w:rsid w:val="4AD68327"/>
    <w:rsid w:val="4AF84418"/>
    <w:rsid w:val="4B172E91"/>
    <w:rsid w:val="4B1A3393"/>
    <w:rsid w:val="4B73B343"/>
    <w:rsid w:val="4B7AD037"/>
    <w:rsid w:val="4B8B0078"/>
    <w:rsid w:val="4BC61190"/>
    <w:rsid w:val="4BE82161"/>
    <w:rsid w:val="4D09C5B3"/>
    <w:rsid w:val="4DA98BDC"/>
    <w:rsid w:val="4DAF5C8E"/>
    <w:rsid w:val="4DBC2F17"/>
    <w:rsid w:val="4DF8F1EA"/>
    <w:rsid w:val="4E1040EC"/>
    <w:rsid w:val="4E347E13"/>
    <w:rsid w:val="4E8FA807"/>
    <w:rsid w:val="4F6CDD40"/>
    <w:rsid w:val="502F11ED"/>
    <w:rsid w:val="503DB2F2"/>
    <w:rsid w:val="505152AD"/>
    <w:rsid w:val="50941E8D"/>
    <w:rsid w:val="50AA1238"/>
    <w:rsid w:val="51A472BA"/>
    <w:rsid w:val="51D70F3B"/>
    <w:rsid w:val="52191C37"/>
    <w:rsid w:val="5235455E"/>
    <w:rsid w:val="52F3DC4F"/>
    <w:rsid w:val="53174CFE"/>
    <w:rsid w:val="539AC246"/>
    <w:rsid w:val="540D2C63"/>
    <w:rsid w:val="5427DEC0"/>
    <w:rsid w:val="551504EA"/>
    <w:rsid w:val="559BC2C8"/>
    <w:rsid w:val="559FE5C0"/>
    <w:rsid w:val="56616728"/>
    <w:rsid w:val="56A280F5"/>
    <w:rsid w:val="56B255B6"/>
    <w:rsid w:val="56DE4648"/>
    <w:rsid w:val="56EA2518"/>
    <w:rsid w:val="573CC9F7"/>
    <w:rsid w:val="57A47DF4"/>
    <w:rsid w:val="57C9592C"/>
    <w:rsid w:val="58E5EDC9"/>
    <w:rsid w:val="58F67F9E"/>
    <w:rsid w:val="595D9EE3"/>
    <w:rsid w:val="59B146EA"/>
    <w:rsid w:val="59ED9392"/>
    <w:rsid w:val="59F7EEAE"/>
    <w:rsid w:val="59F88885"/>
    <w:rsid w:val="5A06489C"/>
    <w:rsid w:val="5A64A522"/>
    <w:rsid w:val="5A927428"/>
    <w:rsid w:val="5B0359DB"/>
    <w:rsid w:val="5B13509C"/>
    <w:rsid w:val="5BF8B3DD"/>
    <w:rsid w:val="5C4825F3"/>
    <w:rsid w:val="5C4A043A"/>
    <w:rsid w:val="5CC239C0"/>
    <w:rsid w:val="5D23093F"/>
    <w:rsid w:val="5DEF1342"/>
    <w:rsid w:val="5E9A7BF8"/>
    <w:rsid w:val="5EF0E02D"/>
    <w:rsid w:val="5FE88872"/>
    <w:rsid w:val="5FEE857D"/>
    <w:rsid w:val="602B3C9B"/>
    <w:rsid w:val="602BE617"/>
    <w:rsid w:val="603EF72C"/>
    <w:rsid w:val="604D939D"/>
    <w:rsid w:val="60504753"/>
    <w:rsid w:val="60549EC7"/>
    <w:rsid w:val="6060F0F5"/>
    <w:rsid w:val="60FCB30C"/>
    <w:rsid w:val="61050D40"/>
    <w:rsid w:val="61239840"/>
    <w:rsid w:val="612FA4AE"/>
    <w:rsid w:val="616B1659"/>
    <w:rsid w:val="6182A7D9"/>
    <w:rsid w:val="61D58008"/>
    <w:rsid w:val="61F4699C"/>
    <w:rsid w:val="62528FE9"/>
    <w:rsid w:val="62BCF267"/>
    <w:rsid w:val="62C13F55"/>
    <w:rsid w:val="62DDE16E"/>
    <w:rsid w:val="62F3C309"/>
    <w:rsid w:val="6367CF4C"/>
    <w:rsid w:val="6387509D"/>
    <w:rsid w:val="63A1B78B"/>
    <w:rsid w:val="63AD5DB3"/>
    <w:rsid w:val="63AF7565"/>
    <w:rsid w:val="63E447EC"/>
    <w:rsid w:val="6442EB00"/>
    <w:rsid w:val="6455A980"/>
    <w:rsid w:val="648EC1B8"/>
    <w:rsid w:val="64C68E42"/>
    <w:rsid w:val="65316778"/>
    <w:rsid w:val="65AB7B45"/>
    <w:rsid w:val="65D4EABD"/>
    <w:rsid w:val="665D7E53"/>
    <w:rsid w:val="66AEE578"/>
    <w:rsid w:val="66B53D38"/>
    <w:rsid w:val="6739609E"/>
    <w:rsid w:val="677F2CEA"/>
    <w:rsid w:val="6859F872"/>
    <w:rsid w:val="68667619"/>
    <w:rsid w:val="686EC17C"/>
    <w:rsid w:val="686ED961"/>
    <w:rsid w:val="6908C37B"/>
    <w:rsid w:val="6928C493"/>
    <w:rsid w:val="69473D39"/>
    <w:rsid w:val="6A040E91"/>
    <w:rsid w:val="6A0E26E7"/>
    <w:rsid w:val="6A86A1B7"/>
    <w:rsid w:val="6A92076F"/>
    <w:rsid w:val="6AA4C6AD"/>
    <w:rsid w:val="6AC4E89B"/>
    <w:rsid w:val="6AD71F6C"/>
    <w:rsid w:val="6AF3F941"/>
    <w:rsid w:val="6B28F66E"/>
    <w:rsid w:val="6B4E7E06"/>
    <w:rsid w:val="6B591922"/>
    <w:rsid w:val="6B731402"/>
    <w:rsid w:val="6B7499B1"/>
    <w:rsid w:val="6B7D9758"/>
    <w:rsid w:val="6B7E9BC9"/>
    <w:rsid w:val="6BB22D4C"/>
    <w:rsid w:val="6C1A4299"/>
    <w:rsid w:val="6CA60090"/>
    <w:rsid w:val="6CB9934C"/>
    <w:rsid w:val="6CFA91F7"/>
    <w:rsid w:val="6D671085"/>
    <w:rsid w:val="6DAC50FA"/>
    <w:rsid w:val="6E111B30"/>
    <w:rsid w:val="6E170491"/>
    <w:rsid w:val="6E338E02"/>
    <w:rsid w:val="6E38C84B"/>
    <w:rsid w:val="6E39EF43"/>
    <w:rsid w:val="6E472F10"/>
    <w:rsid w:val="6E489A64"/>
    <w:rsid w:val="6E6C7D72"/>
    <w:rsid w:val="6E8C2884"/>
    <w:rsid w:val="6EA093F5"/>
    <w:rsid w:val="6EAA69A7"/>
    <w:rsid w:val="6EC23A9A"/>
    <w:rsid w:val="6ECF70B1"/>
    <w:rsid w:val="6F0B8947"/>
    <w:rsid w:val="6F1D9A7D"/>
    <w:rsid w:val="6F506A5C"/>
    <w:rsid w:val="700E743E"/>
    <w:rsid w:val="70B59C92"/>
    <w:rsid w:val="70F81C0D"/>
    <w:rsid w:val="71AB238F"/>
    <w:rsid w:val="725BD1DB"/>
    <w:rsid w:val="72843926"/>
    <w:rsid w:val="72F99608"/>
    <w:rsid w:val="7366C3F2"/>
    <w:rsid w:val="7388C8CF"/>
    <w:rsid w:val="73935907"/>
    <w:rsid w:val="73C3C374"/>
    <w:rsid w:val="73C759D9"/>
    <w:rsid w:val="74047C72"/>
    <w:rsid w:val="742957E8"/>
    <w:rsid w:val="7480FB8F"/>
    <w:rsid w:val="748D2733"/>
    <w:rsid w:val="74A3C5E7"/>
    <w:rsid w:val="74D88565"/>
    <w:rsid w:val="74E3AA7A"/>
    <w:rsid w:val="7540035E"/>
    <w:rsid w:val="75639DC9"/>
    <w:rsid w:val="757723B7"/>
    <w:rsid w:val="75815883"/>
    <w:rsid w:val="75993419"/>
    <w:rsid w:val="75A16101"/>
    <w:rsid w:val="75AF5EE4"/>
    <w:rsid w:val="75B6A08C"/>
    <w:rsid w:val="75EEF21A"/>
    <w:rsid w:val="75F79FEA"/>
    <w:rsid w:val="75F7D37D"/>
    <w:rsid w:val="76060081"/>
    <w:rsid w:val="764287FF"/>
    <w:rsid w:val="7680469B"/>
    <w:rsid w:val="76BA8C06"/>
    <w:rsid w:val="7714D5D8"/>
    <w:rsid w:val="77190FF9"/>
    <w:rsid w:val="7764178A"/>
    <w:rsid w:val="77851286"/>
    <w:rsid w:val="77AE1C28"/>
    <w:rsid w:val="77BE9688"/>
    <w:rsid w:val="78A33FE1"/>
    <w:rsid w:val="7921345E"/>
    <w:rsid w:val="7940C053"/>
    <w:rsid w:val="798E2EA3"/>
    <w:rsid w:val="79A8707C"/>
    <w:rsid w:val="79F7FA4B"/>
    <w:rsid w:val="7AAD6230"/>
    <w:rsid w:val="7AB9BB87"/>
    <w:rsid w:val="7AC15B19"/>
    <w:rsid w:val="7ADD70F7"/>
    <w:rsid w:val="7B526C3F"/>
    <w:rsid w:val="7B9504C1"/>
    <w:rsid w:val="7BB1E6DF"/>
    <w:rsid w:val="7C9544B2"/>
    <w:rsid w:val="7CB13626"/>
    <w:rsid w:val="7CC538AF"/>
    <w:rsid w:val="7D03B83A"/>
    <w:rsid w:val="7D8E642C"/>
    <w:rsid w:val="7E0202DC"/>
    <w:rsid w:val="7E90E5B4"/>
    <w:rsid w:val="7E9D2ABB"/>
    <w:rsid w:val="7E9DB263"/>
    <w:rsid w:val="7EA786F6"/>
    <w:rsid w:val="7EAF46DB"/>
    <w:rsid w:val="7EBD51CD"/>
    <w:rsid w:val="7ECC14A0"/>
    <w:rsid w:val="7ED63D64"/>
    <w:rsid w:val="7EEA86BC"/>
    <w:rsid w:val="7F2A348D"/>
    <w:rsid w:val="7F2D9708"/>
    <w:rsid w:val="7FD77A2F"/>
    <w:rsid w:val="7FF0C55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18F0B1"/>
  <w15:docId w15:val="{0F36168B-C80B-49AC-BA66-E042A70C8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uiPriority w:val="9"/>
    <w:qFormat/>
    <w:rsid w:val="007A68F1"/>
    <w:pPr>
      <w:keepNext/>
      <w:keepLines/>
      <w:spacing w:before="400" w:after="120"/>
      <w:outlineLvl w:val="0"/>
    </w:pPr>
    <w:rPr>
      <w:rFonts w:ascii="Tw Cen MT" w:eastAsiaTheme="majorEastAsia" w:hAnsi="Tw Cen MT" w:cs="Calibri Light (Headings)"/>
      <w:caps/>
      <w:color w:val="002554" w:themeColor="text1"/>
      <w:sz w:val="36"/>
      <w:szCs w:val="36"/>
    </w:rPr>
  </w:style>
  <w:style w:type="paragraph" w:styleId="Heading2">
    <w:name w:val="heading 2"/>
    <w:basedOn w:val="Normal"/>
    <w:next w:val="Normal"/>
    <w:link w:val="Heading2Char"/>
    <w:uiPriority w:val="9"/>
    <w:unhideWhenUsed/>
    <w:qFormat/>
    <w:rsid w:val="0029187F"/>
    <w:pPr>
      <w:keepNext/>
      <w:keepLines/>
      <w:spacing w:after="120"/>
      <w:outlineLvl w:val="1"/>
    </w:pPr>
    <w:rPr>
      <w:rFonts w:ascii="Tw Cen MT" w:eastAsia="Arial" w:hAnsi="Tw Cen MT" w:cs="Calibri Light (Headings)"/>
      <w:b/>
      <w:bCs/>
      <w:caps/>
      <w:color w:val="0053BE" w:themeColor="text1" w:themeTint="BF"/>
      <w:sz w:val="28"/>
      <w:szCs w:val="28"/>
    </w:rPr>
  </w:style>
  <w:style w:type="paragraph" w:styleId="Heading3">
    <w:name w:val="heading 3"/>
    <w:basedOn w:val="Normal"/>
    <w:next w:val="Normal"/>
    <w:link w:val="Heading3Char"/>
    <w:uiPriority w:val="9"/>
    <w:unhideWhenUsed/>
    <w:qFormat/>
    <w:rsid w:val="00186601"/>
    <w:pPr>
      <w:keepNext/>
      <w:keepLines/>
      <w:spacing w:before="120" w:after="120"/>
      <w:outlineLvl w:val="2"/>
    </w:pPr>
    <w:rPr>
      <w:rFonts w:ascii="Tw Cen MT" w:eastAsiaTheme="majorEastAsia" w:hAnsi="Tw Cen MT" w:cstheme="majorBidi"/>
      <w:color w:val="0053BE" w:themeColor="text1" w:themeTint="BF"/>
    </w:rPr>
  </w:style>
  <w:style w:type="paragraph" w:styleId="Heading4">
    <w:name w:val="heading 4"/>
    <w:basedOn w:val="Heading3"/>
    <w:next w:val="Normal"/>
    <w:link w:val="Heading4Char"/>
    <w:uiPriority w:val="9"/>
    <w:unhideWhenUsed/>
    <w:qFormat/>
    <w:rsid w:val="00186601"/>
    <w:pPr>
      <w:ind w:left="720"/>
      <w:outlineLvl w:val="3"/>
    </w:pPr>
  </w:style>
  <w:style w:type="paragraph" w:styleId="Heading5">
    <w:name w:val="heading 5"/>
    <w:aliases w:val="Contract Vehicle Title"/>
    <w:basedOn w:val="Heading4"/>
    <w:next w:val="Normal"/>
    <w:link w:val="Heading5Char"/>
    <w:uiPriority w:val="9"/>
    <w:unhideWhenUsed/>
    <w:qFormat/>
    <w:rsid w:val="00C11F96"/>
    <w:pPr>
      <w:spacing w:line="330" w:lineRule="atLeast"/>
      <w:ind w:left="0"/>
      <w:outlineLvl w:val="4"/>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1B14"/>
    <w:pPr>
      <w:tabs>
        <w:tab w:val="center" w:pos="4680"/>
        <w:tab w:val="right" w:pos="9360"/>
      </w:tabs>
    </w:pPr>
  </w:style>
  <w:style w:type="character" w:customStyle="1" w:styleId="HeaderChar">
    <w:name w:val="Header Char"/>
    <w:basedOn w:val="DefaultParagraphFont"/>
    <w:link w:val="Header"/>
    <w:uiPriority w:val="99"/>
    <w:rsid w:val="00281B14"/>
  </w:style>
  <w:style w:type="paragraph" w:styleId="Footer">
    <w:name w:val="footer"/>
    <w:basedOn w:val="Normal"/>
    <w:link w:val="FooterChar"/>
    <w:uiPriority w:val="99"/>
    <w:unhideWhenUsed/>
    <w:rsid w:val="00281B14"/>
    <w:pPr>
      <w:tabs>
        <w:tab w:val="center" w:pos="4680"/>
        <w:tab w:val="right" w:pos="9360"/>
      </w:tabs>
    </w:pPr>
  </w:style>
  <w:style w:type="character" w:customStyle="1" w:styleId="FooterChar">
    <w:name w:val="Footer Char"/>
    <w:basedOn w:val="DefaultParagraphFont"/>
    <w:link w:val="Footer"/>
    <w:uiPriority w:val="99"/>
    <w:rsid w:val="00281B14"/>
  </w:style>
  <w:style w:type="paragraph" w:styleId="Title">
    <w:name w:val="Title"/>
    <w:basedOn w:val="Normal"/>
    <w:next w:val="Normal"/>
    <w:link w:val="TitleChar"/>
    <w:uiPriority w:val="10"/>
    <w:qFormat/>
    <w:rsid w:val="00992267"/>
    <w:pPr>
      <w:spacing w:after="240"/>
    </w:pPr>
    <w:rPr>
      <w:rFonts w:ascii="Tw Cen MT" w:eastAsiaTheme="majorEastAsia" w:hAnsi="Tw Cen MT"/>
      <w:b/>
      <w:bCs/>
      <w:color w:val="002554" w:themeColor="text1"/>
      <w:spacing w:val="-10"/>
      <w:sz w:val="48"/>
      <w:szCs w:val="48"/>
    </w:rPr>
  </w:style>
  <w:style w:type="character" w:customStyle="1" w:styleId="TitleChar">
    <w:name w:val="Title Char"/>
    <w:basedOn w:val="DefaultParagraphFont"/>
    <w:link w:val="Title"/>
    <w:uiPriority w:val="10"/>
    <w:rsid w:val="00992267"/>
    <w:rPr>
      <w:rFonts w:ascii="Tw Cen MT" w:eastAsiaTheme="majorEastAsia" w:hAnsi="Tw Cen MT"/>
      <w:b/>
      <w:bCs/>
      <w:color w:val="002554" w:themeColor="text1"/>
      <w:spacing w:val="-10"/>
      <w:sz w:val="48"/>
      <w:szCs w:val="48"/>
    </w:rPr>
  </w:style>
  <w:style w:type="paragraph" w:styleId="Subtitle">
    <w:name w:val="Subtitle"/>
    <w:basedOn w:val="Normal"/>
    <w:next w:val="Normal"/>
    <w:link w:val="SubtitleChar"/>
    <w:uiPriority w:val="11"/>
    <w:qFormat/>
    <w:rsid w:val="00281B14"/>
    <w:rPr>
      <w:rFonts w:ascii="Tw Cen MT" w:hAnsi="Tw Cen MT"/>
      <w:color w:val="0053BE" w:themeColor="text1" w:themeTint="BF"/>
      <w:sz w:val="32"/>
      <w:szCs w:val="32"/>
    </w:rPr>
  </w:style>
  <w:style w:type="character" w:customStyle="1" w:styleId="SubtitleChar">
    <w:name w:val="Subtitle Char"/>
    <w:basedOn w:val="DefaultParagraphFont"/>
    <w:link w:val="Subtitle"/>
    <w:uiPriority w:val="11"/>
    <w:rsid w:val="00281B14"/>
    <w:rPr>
      <w:rFonts w:ascii="Tw Cen MT" w:hAnsi="Tw Cen MT"/>
      <w:color w:val="0053BE" w:themeColor="text1" w:themeTint="BF"/>
      <w:sz w:val="32"/>
      <w:szCs w:val="32"/>
    </w:rPr>
  </w:style>
  <w:style w:type="character" w:styleId="PageNumber">
    <w:name w:val="page number"/>
    <w:basedOn w:val="DefaultParagraphFont"/>
    <w:uiPriority w:val="99"/>
    <w:semiHidden/>
    <w:unhideWhenUsed/>
    <w:rsid w:val="000C3340"/>
  </w:style>
  <w:style w:type="character" w:customStyle="1" w:styleId="Heading1Char">
    <w:name w:val="Heading 1 Char"/>
    <w:basedOn w:val="DefaultParagraphFont"/>
    <w:link w:val="Heading1"/>
    <w:uiPriority w:val="9"/>
    <w:rsid w:val="007A68F1"/>
    <w:rPr>
      <w:rFonts w:ascii="Tw Cen MT" w:eastAsiaTheme="majorEastAsia" w:hAnsi="Tw Cen MT" w:cs="Calibri Light (Headings)"/>
      <w:caps/>
      <w:color w:val="002554" w:themeColor="text1"/>
      <w:sz w:val="36"/>
      <w:szCs w:val="36"/>
    </w:rPr>
  </w:style>
  <w:style w:type="character" w:customStyle="1" w:styleId="Heading2Char">
    <w:name w:val="Heading 2 Char"/>
    <w:basedOn w:val="DefaultParagraphFont"/>
    <w:link w:val="Heading2"/>
    <w:uiPriority w:val="9"/>
    <w:rsid w:val="0029187F"/>
    <w:rPr>
      <w:rFonts w:ascii="Tw Cen MT" w:eastAsia="Arial" w:hAnsi="Tw Cen MT" w:cs="Calibri Light (Headings)"/>
      <w:b/>
      <w:bCs/>
      <w:caps/>
      <w:color w:val="0053BE" w:themeColor="text1" w:themeTint="BF"/>
      <w:sz w:val="28"/>
      <w:szCs w:val="28"/>
    </w:rPr>
  </w:style>
  <w:style w:type="character" w:customStyle="1" w:styleId="Heading3Char">
    <w:name w:val="Heading 3 Char"/>
    <w:basedOn w:val="DefaultParagraphFont"/>
    <w:link w:val="Heading3"/>
    <w:uiPriority w:val="9"/>
    <w:rsid w:val="00186601"/>
    <w:rPr>
      <w:rFonts w:ascii="Tw Cen MT" w:eastAsiaTheme="majorEastAsia" w:hAnsi="Tw Cen MT" w:cstheme="majorBidi"/>
      <w:color w:val="0053BE" w:themeColor="text1" w:themeTint="BF"/>
    </w:rPr>
  </w:style>
  <w:style w:type="character" w:styleId="Strong">
    <w:name w:val="Strong"/>
    <w:basedOn w:val="DefaultParagraphFont"/>
    <w:uiPriority w:val="22"/>
    <w:rsid w:val="007A68F1"/>
    <w:rPr>
      <w:b/>
      <w:bCs/>
    </w:rPr>
  </w:style>
  <w:style w:type="paragraph" w:styleId="BodyText">
    <w:name w:val="Body Text"/>
    <w:basedOn w:val="Normal"/>
    <w:link w:val="BodyTextChar"/>
    <w:qFormat/>
    <w:rsid w:val="00D86885"/>
    <w:pPr>
      <w:spacing w:after="240" w:line="276" w:lineRule="auto"/>
      <w:jc w:val="both"/>
    </w:pPr>
    <w:rPr>
      <w:sz w:val="22"/>
      <w:szCs w:val="22"/>
    </w:rPr>
  </w:style>
  <w:style w:type="character" w:customStyle="1" w:styleId="BodyTextChar">
    <w:name w:val="Body Text Char"/>
    <w:basedOn w:val="DefaultParagraphFont"/>
    <w:link w:val="BodyText"/>
    <w:rsid w:val="00D86885"/>
    <w:rPr>
      <w:sz w:val="22"/>
      <w:szCs w:val="22"/>
    </w:rPr>
  </w:style>
  <w:style w:type="paragraph" w:styleId="ListBullet">
    <w:name w:val="List Bullet"/>
    <w:basedOn w:val="BodyText"/>
    <w:uiPriority w:val="99"/>
    <w:qFormat/>
    <w:rsid w:val="007A68F1"/>
    <w:pPr>
      <w:numPr>
        <w:numId w:val="1"/>
      </w:numPr>
      <w:tabs>
        <w:tab w:val="left" w:pos="6120"/>
      </w:tabs>
      <w:spacing w:before="120" w:after="120"/>
    </w:pPr>
  </w:style>
  <w:style w:type="table" w:styleId="TableGrid">
    <w:name w:val="Table Grid"/>
    <w:basedOn w:val="TableNormal"/>
    <w:uiPriority w:val="39"/>
    <w:rsid w:val="00A217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186601"/>
    <w:rPr>
      <w:rFonts w:ascii="Tw Cen MT" w:eastAsiaTheme="majorEastAsia" w:hAnsi="Tw Cen MT" w:cstheme="majorBidi"/>
      <w:color w:val="0053BE" w:themeColor="text1" w:themeTint="BF"/>
    </w:rPr>
  </w:style>
  <w:style w:type="character" w:styleId="Hyperlink">
    <w:name w:val="Hyperlink"/>
    <w:uiPriority w:val="99"/>
    <w:unhideWhenUsed/>
    <w:rsid w:val="00EA016D"/>
  </w:style>
  <w:style w:type="character" w:customStyle="1" w:styleId="UnresolvedMention1">
    <w:name w:val="Unresolved Mention1"/>
    <w:basedOn w:val="DefaultParagraphFont"/>
    <w:uiPriority w:val="99"/>
    <w:semiHidden/>
    <w:unhideWhenUsed/>
    <w:rsid w:val="00422A80"/>
    <w:rPr>
      <w:color w:val="605E5C"/>
      <w:shd w:val="clear" w:color="auto" w:fill="E1DFDD"/>
    </w:rPr>
  </w:style>
  <w:style w:type="character" w:customStyle="1" w:styleId="Heading5Char">
    <w:name w:val="Heading 5 Char"/>
    <w:aliases w:val="Contract Vehicle Title Char"/>
    <w:basedOn w:val="DefaultParagraphFont"/>
    <w:link w:val="Heading5"/>
    <w:uiPriority w:val="9"/>
    <w:rsid w:val="00C11F96"/>
    <w:rPr>
      <w:rFonts w:ascii="Tw Cen MT" w:eastAsiaTheme="majorEastAsia" w:hAnsi="Tw Cen MT" w:cstheme="majorBidi"/>
      <w:b/>
      <w:bCs/>
      <w:color w:val="002554" w:themeColor="text1"/>
      <w:sz w:val="22"/>
      <w:szCs w:val="22"/>
    </w:rPr>
  </w:style>
  <w:style w:type="paragraph" w:styleId="ListParagraph">
    <w:name w:val="List Paragraph"/>
    <w:aliases w:val="Contract Vehicle Email"/>
    <w:basedOn w:val="Normal"/>
    <w:uiPriority w:val="34"/>
    <w:qFormat/>
    <w:rsid w:val="00EA016D"/>
    <w:pPr>
      <w:spacing w:after="120"/>
    </w:pPr>
    <w:rPr>
      <w:rFonts w:ascii="Tw Cen MT" w:hAnsi="Tw Cen MT"/>
      <w:sz w:val="22"/>
      <w:szCs w:val="22"/>
    </w:rPr>
  </w:style>
  <w:style w:type="paragraph" w:styleId="NormalWeb">
    <w:name w:val="Normal (Web)"/>
    <w:basedOn w:val="Normal"/>
    <w:uiPriority w:val="99"/>
    <w:semiHidden/>
    <w:unhideWhenUsed/>
    <w:rsid w:val="00FB7072"/>
    <w:pPr>
      <w:spacing w:before="100" w:beforeAutospacing="1" w:after="100" w:afterAutospacing="1"/>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A77FC4"/>
    <w:rPr>
      <w:color w:val="002554" w:themeColor="followedHyperlink"/>
      <w:u w:val="none"/>
    </w:rPr>
  </w:style>
  <w:style w:type="character" w:styleId="Emphasis">
    <w:name w:val="Emphasis"/>
    <w:aliases w:val="Heading 4 Text"/>
    <w:uiPriority w:val="20"/>
    <w:qFormat/>
    <w:rsid w:val="00C11F96"/>
  </w:style>
  <w:style w:type="paragraph" w:styleId="Quote">
    <w:name w:val="Quote"/>
    <w:aliases w:val="Bio Name"/>
    <w:basedOn w:val="Heading3"/>
    <w:next w:val="Normal"/>
    <w:link w:val="QuoteChar"/>
    <w:uiPriority w:val="29"/>
    <w:qFormat/>
    <w:rsid w:val="005C46A4"/>
    <w:rPr>
      <w:b/>
      <w:bCs/>
    </w:rPr>
  </w:style>
  <w:style w:type="character" w:customStyle="1" w:styleId="QuoteChar">
    <w:name w:val="Quote Char"/>
    <w:aliases w:val="Bio Name Char"/>
    <w:basedOn w:val="DefaultParagraphFont"/>
    <w:link w:val="Quote"/>
    <w:uiPriority w:val="29"/>
    <w:rsid w:val="005C46A4"/>
    <w:rPr>
      <w:rFonts w:ascii="Tw Cen MT" w:eastAsiaTheme="majorEastAsia" w:hAnsi="Tw Cen MT" w:cstheme="majorBidi"/>
      <w:b/>
      <w:bCs/>
      <w:color w:val="0053BE" w:themeColor="text1" w:themeTint="BF"/>
    </w:rPr>
  </w:style>
  <w:style w:type="character" w:styleId="IntenseEmphasis">
    <w:name w:val="Intense Emphasis"/>
    <w:aliases w:val="Quote - Emphasis"/>
    <w:uiPriority w:val="21"/>
    <w:qFormat/>
    <w:rsid w:val="00266490"/>
    <w:rPr>
      <w:rFonts w:ascii="Georgia" w:hAnsi="Georgia"/>
      <w:i/>
      <w:iCs/>
      <w:color w:val="002554" w:themeColor="text1"/>
      <w:sz w:val="36"/>
      <w:szCs w:val="40"/>
    </w:rPr>
  </w:style>
  <w:style w:type="character" w:styleId="PlaceholderText">
    <w:name w:val="Placeholder Text"/>
    <w:basedOn w:val="DefaultParagraphFont"/>
    <w:uiPriority w:val="99"/>
    <w:semiHidden/>
    <w:rsid w:val="00A93898"/>
    <w:rPr>
      <w:color w:val="808080"/>
    </w:rPr>
  </w:style>
  <w:style w:type="paragraph" w:styleId="BalloonText">
    <w:name w:val="Balloon Text"/>
    <w:basedOn w:val="Normal"/>
    <w:link w:val="BalloonTextChar"/>
    <w:uiPriority w:val="99"/>
    <w:semiHidden/>
    <w:unhideWhenUsed/>
    <w:rsid w:val="00A93898"/>
    <w:rPr>
      <w:rFonts w:ascii="Tahoma" w:hAnsi="Tahoma" w:cs="Tahoma"/>
      <w:sz w:val="16"/>
      <w:szCs w:val="16"/>
    </w:rPr>
  </w:style>
  <w:style w:type="character" w:customStyle="1" w:styleId="BalloonTextChar">
    <w:name w:val="Balloon Text Char"/>
    <w:basedOn w:val="DefaultParagraphFont"/>
    <w:link w:val="BalloonText"/>
    <w:uiPriority w:val="99"/>
    <w:semiHidden/>
    <w:rsid w:val="00A93898"/>
    <w:rPr>
      <w:rFonts w:ascii="Tahoma" w:hAnsi="Tahoma" w:cs="Tahoma"/>
      <w:sz w:val="16"/>
      <w:szCs w:val="16"/>
    </w:rPr>
  </w:style>
  <w:style w:type="paragraph" w:customStyle="1" w:styleId="AgencyOffice">
    <w:name w:val="Agency/Office"/>
    <w:basedOn w:val="Subtitle"/>
    <w:link w:val="AgencyOfficeChar"/>
    <w:qFormat/>
    <w:rsid w:val="00992267"/>
    <w:pPr>
      <w:spacing w:line="276" w:lineRule="auto"/>
    </w:pPr>
    <w:rPr>
      <w:color w:val="002554" w:themeColor="text1"/>
    </w:rPr>
  </w:style>
  <w:style w:type="character" w:customStyle="1" w:styleId="AgencyOfficeChar">
    <w:name w:val="Agency/Office Char"/>
    <w:basedOn w:val="SubtitleChar"/>
    <w:link w:val="AgencyOffice"/>
    <w:rsid w:val="00992267"/>
    <w:rPr>
      <w:rFonts w:ascii="Tw Cen MT" w:hAnsi="Tw Cen MT"/>
      <w:color w:val="002554" w:themeColor="text1"/>
      <w:sz w:val="32"/>
      <w:szCs w:val="32"/>
    </w:rPr>
  </w:style>
  <w:style w:type="character" w:styleId="CommentReference">
    <w:name w:val="annotation reference"/>
    <w:basedOn w:val="DefaultParagraphFont"/>
    <w:uiPriority w:val="99"/>
    <w:semiHidden/>
    <w:unhideWhenUsed/>
    <w:rsid w:val="00AE10DD"/>
    <w:rPr>
      <w:sz w:val="16"/>
      <w:szCs w:val="16"/>
    </w:rPr>
  </w:style>
  <w:style w:type="paragraph" w:styleId="CommentText">
    <w:name w:val="annotation text"/>
    <w:basedOn w:val="Normal"/>
    <w:link w:val="CommentTextChar"/>
    <w:uiPriority w:val="99"/>
    <w:unhideWhenUsed/>
    <w:rsid w:val="00AE10DD"/>
    <w:rPr>
      <w:sz w:val="20"/>
      <w:szCs w:val="20"/>
    </w:rPr>
  </w:style>
  <w:style w:type="character" w:customStyle="1" w:styleId="CommentTextChar">
    <w:name w:val="Comment Text Char"/>
    <w:basedOn w:val="DefaultParagraphFont"/>
    <w:link w:val="CommentText"/>
    <w:uiPriority w:val="99"/>
    <w:rsid w:val="00AE10DD"/>
    <w:rPr>
      <w:sz w:val="20"/>
      <w:szCs w:val="20"/>
    </w:rPr>
  </w:style>
  <w:style w:type="paragraph" w:styleId="CommentSubject">
    <w:name w:val="annotation subject"/>
    <w:basedOn w:val="CommentText"/>
    <w:next w:val="CommentText"/>
    <w:link w:val="CommentSubjectChar"/>
    <w:uiPriority w:val="99"/>
    <w:semiHidden/>
    <w:unhideWhenUsed/>
    <w:rsid w:val="00AE10DD"/>
    <w:rPr>
      <w:b/>
      <w:bCs/>
    </w:rPr>
  </w:style>
  <w:style w:type="character" w:customStyle="1" w:styleId="CommentSubjectChar">
    <w:name w:val="Comment Subject Char"/>
    <w:basedOn w:val="CommentTextChar"/>
    <w:link w:val="CommentSubject"/>
    <w:uiPriority w:val="99"/>
    <w:semiHidden/>
    <w:rsid w:val="00AE10DD"/>
    <w:rPr>
      <w:b/>
      <w:bCs/>
      <w:sz w:val="20"/>
      <w:szCs w:val="20"/>
    </w:rPr>
  </w:style>
  <w:style w:type="paragraph" w:customStyle="1" w:styleId="Sub-Title">
    <w:name w:val="Sub-Title"/>
    <w:basedOn w:val="AgencyOffice"/>
    <w:link w:val="Sub-TitleChar"/>
    <w:qFormat/>
    <w:rsid w:val="00CD632E"/>
  </w:style>
  <w:style w:type="character" w:customStyle="1" w:styleId="Sub-TitleChar">
    <w:name w:val="Sub-Title Char"/>
    <w:basedOn w:val="AgencyOfficeChar"/>
    <w:link w:val="Sub-Title"/>
    <w:rsid w:val="00CD632E"/>
    <w:rPr>
      <w:rFonts w:ascii="Tw Cen MT" w:hAnsi="Tw Cen MT"/>
      <w:color w:val="002554" w:themeColor="text1"/>
      <w:sz w:val="32"/>
      <w:szCs w:val="32"/>
    </w:rPr>
  </w:style>
  <w:style w:type="paragraph" w:styleId="TOCHeading">
    <w:name w:val="TOC Heading"/>
    <w:basedOn w:val="Title"/>
    <w:next w:val="Normal"/>
    <w:uiPriority w:val="39"/>
    <w:unhideWhenUsed/>
    <w:qFormat/>
    <w:rsid w:val="00DB3DDC"/>
  </w:style>
  <w:style w:type="paragraph" w:styleId="TOC1">
    <w:name w:val="toc 1"/>
    <w:basedOn w:val="Normal"/>
    <w:next w:val="Normal"/>
    <w:autoRedefine/>
    <w:uiPriority w:val="39"/>
    <w:unhideWhenUsed/>
    <w:rsid w:val="00931FF6"/>
    <w:pPr>
      <w:spacing w:before="360"/>
    </w:pPr>
    <w:rPr>
      <w:rFonts w:asciiTheme="majorHAnsi" w:hAnsiTheme="majorHAnsi"/>
      <w:b/>
      <w:bCs/>
      <w:caps/>
    </w:rPr>
  </w:style>
  <w:style w:type="paragraph" w:styleId="TOC2">
    <w:name w:val="toc 2"/>
    <w:basedOn w:val="Normal"/>
    <w:next w:val="Normal"/>
    <w:autoRedefine/>
    <w:uiPriority w:val="39"/>
    <w:unhideWhenUsed/>
    <w:rsid w:val="00931FF6"/>
    <w:pPr>
      <w:spacing w:before="240"/>
    </w:pPr>
    <w:rPr>
      <w:b/>
      <w:bCs/>
      <w:sz w:val="20"/>
      <w:szCs w:val="20"/>
    </w:rPr>
  </w:style>
  <w:style w:type="paragraph" w:styleId="TOC3">
    <w:name w:val="toc 3"/>
    <w:basedOn w:val="Normal"/>
    <w:next w:val="Normal"/>
    <w:autoRedefine/>
    <w:uiPriority w:val="39"/>
    <w:unhideWhenUsed/>
    <w:rsid w:val="00931FF6"/>
    <w:pPr>
      <w:ind w:left="240"/>
    </w:pPr>
    <w:rPr>
      <w:sz w:val="20"/>
      <w:szCs w:val="20"/>
    </w:rPr>
  </w:style>
  <w:style w:type="paragraph" w:styleId="TOC4">
    <w:name w:val="toc 4"/>
    <w:basedOn w:val="Normal"/>
    <w:next w:val="Normal"/>
    <w:autoRedefine/>
    <w:uiPriority w:val="39"/>
    <w:unhideWhenUsed/>
    <w:rsid w:val="00931FF6"/>
    <w:pPr>
      <w:ind w:left="480"/>
    </w:pPr>
    <w:rPr>
      <w:sz w:val="20"/>
      <w:szCs w:val="20"/>
    </w:rPr>
  </w:style>
  <w:style w:type="paragraph" w:styleId="TOC5">
    <w:name w:val="toc 5"/>
    <w:basedOn w:val="Normal"/>
    <w:next w:val="Normal"/>
    <w:autoRedefine/>
    <w:uiPriority w:val="39"/>
    <w:unhideWhenUsed/>
    <w:rsid w:val="00931FF6"/>
    <w:pPr>
      <w:ind w:left="720"/>
    </w:pPr>
    <w:rPr>
      <w:sz w:val="20"/>
      <w:szCs w:val="20"/>
    </w:rPr>
  </w:style>
  <w:style w:type="paragraph" w:styleId="TOC6">
    <w:name w:val="toc 6"/>
    <w:basedOn w:val="Normal"/>
    <w:next w:val="Normal"/>
    <w:autoRedefine/>
    <w:uiPriority w:val="39"/>
    <w:unhideWhenUsed/>
    <w:rsid w:val="00931FF6"/>
    <w:pPr>
      <w:ind w:left="960"/>
    </w:pPr>
    <w:rPr>
      <w:sz w:val="20"/>
      <w:szCs w:val="20"/>
    </w:rPr>
  </w:style>
  <w:style w:type="paragraph" w:styleId="TOC7">
    <w:name w:val="toc 7"/>
    <w:basedOn w:val="Normal"/>
    <w:next w:val="Normal"/>
    <w:autoRedefine/>
    <w:uiPriority w:val="39"/>
    <w:unhideWhenUsed/>
    <w:rsid w:val="00931FF6"/>
    <w:pPr>
      <w:ind w:left="1200"/>
    </w:pPr>
    <w:rPr>
      <w:sz w:val="20"/>
      <w:szCs w:val="20"/>
    </w:rPr>
  </w:style>
  <w:style w:type="paragraph" w:styleId="TOC8">
    <w:name w:val="toc 8"/>
    <w:basedOn w:val="Normal"/>
    <w:next w:val="Normal"/>
    <w:autoRedefine/>
    <w:uiPriority w:val="39"/>
    <w:unhideWhenUsed/>
    <w:rsid w:val="00931FF6"/>
    <w:pPr>
      <w:ind w:left="1440"/>
    </w:pPr>
    <w:rPr>
      <w:sz w:val="20"/>
      <w:szCs w:val="20"/>
    </w:rPr>
  </w:style>
  <w:style w:type="paragraph" w:styleId="TOC9">
    <w:name w:val="toc 9"/>
    <w:basedOn w:val="Normal"/>
    <w:next w:val="Normal"/>
    <w:autoRedefine/>
    <w:uiPriority w:val="39"/>
    <w:unhideWhenUsed/>
    <w:rsid w:val="00931FF6"/>
    <w:pPr>
      <w:ind w:left="1680"/>
    </w:pPr>
    <w:rPr>
      <w:sz w:val="20"/>
      <w:szCs w:val="20"/>
    </w:rPr>
  </w:style>
  <w:style w:type="character" w:customStyle="1" w:styleId="UnresolvedMention2">
    <w:name w:val="Unresolved Mention2"/>
    <w:basedOn w:val="DefaultParagraphFont"/>
    <w:uiPriority w:val="99"/>
    <w:semiHidden/>
    <w:unhideWhenUsed/>
    <w:rsid w:val="00CB7AC4"/>
    <w:rPr>
      <w:color w:val="605E5C"/>
      <w:shd w:val="clear" w:color="auto" w:fill="E1DFDD"/>
    </w:rPr>
  </w:style>
  <w:style w:type="paragraph" w:styleId="Revision">
    <w:name w:val="Revision"/>
    <w:hidden/>
    <w:uiPriority w:val="99"/>
    <w:semiHidden/>
    <w:rsid w:val="003C4DCB"/>
  </w:style>
  <w:style w:type="character" w:styleId="UnresolvedMention">
    <w:name w:val="Unresolved Mention"/>
    <w:basedOn w:val="DefaultParagraphFont"/>
    <w:uiPriority w:val="99"/>
    <w:semiHidden/>
    <w:unhideWhenUsed/>
    <w:rsid w:val="002722EF"/>
    <w:rPr>
      <w:color w:val="605E5C"/>
      <w:shd w:val="clear" w:color="auto" w:fill="E1DFDD"/>
    </w:rPr>
  </w:style>
  <w:style w:type="paragraph" w:styleId="Caption">
    <w:name w:val="caption"/>
    <w:basedOn w:val="Normal"/>
    <w:next w:val="Normal"/>
    <w:uiPriority w:val="35"/>
    <w:unhideWhenUsed/>
    <w:qFormat/>
    <w:rsid w:val="00456C72"/>
    <w:pPr>
      <w:spacing w:after="200"/>
    </w:pPr>
    <w:rPr>
      <w:i/>
      <w:iCs/>
      <w:color w:val="44449B"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81229">
      <w:bodyDiv w:val="1"/>
      <w:marLeft w:val="0"/>
      <w:marRight w:val="0"/>
      <w:marTop w:val="0"/>
      <w:marBottom w:val="0"/>
      <w:divBdr>
        <w:top w:val="none" w:sz="0" w:space="0" w:color="auto"/>
        <w:left w:val="none" w:sz="0" w:space="0" w:color="auto"/>
        <w:bottom w:val="none" w:sz="0" w:space="0" w:color="auto"/>
        <w:right w:val="none" w:sz="0" w:space="0" w:color="auto"/>
      </w:divBdr>
      <w:divsChild>
        <w:div w:id="36592216">
          <w:marLeft w:val="0"/>
          <w:marRight w:val="0"/>
          <w:marTop w:val="0"/>
          <w:marBottom w:val="0"/>
          <w:divBdr>
            <w:top w:val="none" w:sz="0" w:space="0" w:color="auto"/>
            <w:left w:val="none" w:sz="0" w:space="0" w:color="auto"/>
            <w:bottom w:val="none" w:sz="0" w:space="0" w:color="auto"/>
            <w:right w:val="none" w:sz="0" w:space="0" w:color="auto"/>
          </w:divBdr>
        </w:div>
      </w:divsChild>
    </w:div>
    <w:div w:id="109670828">
      <w:bodyDiv w:val="1"/>
      <w:marLeft w:val="0"/>
      <w:marRight w:val="0"/>
      <w:marTop w:val="0"/>
      <w:marBottom w:val="0"/>
      <w:divBdr>
        <w:top w:val="none" w:sz="0" w:space="0" w:color="auto"/>
        <w:left w:val="none" w:sz="0" w:space="0" w:color="auto"/>
        <w:bottom w:val="none" w:sz="0" w:space="0" w:color="auto"/>
        <w:right w:val="none" w:sz="0" w:space="0" w:color="auto"/>
      </w:divBdr>
      <w:divsChild>
        <w:div w:id="1568681911">
          <w:marLeft w:val="0"/>
          <w:marRight w:val="0"/>
          <w:marTop w:val="0"/>
          <w:marBottom w:val="0"/>
          <w:divBdr>
            <w:top w:val="none" w:sz="0" w:space="0" w:color="auto"/>
            <w:left w:val="none" w:sz="0" w:space="0" w:color="auto"/>
            <w:bottom w:val="none" w:sz="0" w:space="0" w:color="auto"/>
            <w:right w:val="none" w:sz="0" w:space="0" w:color="auto"/>
          </w:divBdr>
        </w:div>
      </w:divsChild>
    </w:div>
    <w:div w:id="121463400">
      <w:bodyDiv w:val="1"/>
      <w:marLeft w:val="0"/>
      <w:marRight w:val="0"/>
      <w:marTop w:val="0"/>
      <w:marBottom w:val="0"/>
      <w:divBdr>
        <w:top w:val="none" w:sz="0" w:space="0" w:color="auto"/>
        <w:left w:val="none" w:sz="0" w:space="0" w:color="auto"/>
        <w:bottom w:val="none" w:sz="0" w:space="0" w:color="auto"/>
        <w:right w:val="none" w:sz="0" w:space="0" w:color="auto"/>
      </w:divBdr>
    </w:div>
    <w:div w:id="138881811">
      <w:bodyDiv w:val="1"/>
      <w:marLeft w:val="0"/>
      <w:marRight w:val="0"/>
      <w:marTop w:val="0"/>
      <w:marBottom w:val="0"/>
      <w:divBdr>
        <w:top w:val="none" w:sz="0" w:space="0" w:color="auto"/>
        <w:left w:val="none" w:sz="0" w:space="0" w:color="auto"/>
        <w:bottom w:val="none" w:sz="0" w:space="0" w:color="auto"/>
        <w:right w:val="none" w:sz="0" w:space="0" w:color="auto"/>
      </w:divBdr>
      <w:divsChild>
        <w:div w:id="1953590099">
          <w:marLeft w:val="0"/>
          <w:marRight w:val="0"/>
          <w:marTop w:val="0"/>
          <w:marBottom w:val="0"/>
          <w:divBdr>
            <w:top w:val="none" w:sz="0" w:space="0" w:color="auto"/>
            <w:left w:val="none" w:sz="0" w:space="0" w:color="auto"/>
            <w:bottom w:val="none" w:sz="0" w:space="0" w:color="auto"/>
            <w:right w:val="none" w:sz="0" w:space="0" w:color="auto"/>
          </w:divBdr>
        </w:div>
      </w:divsChild>
    </w:div>
    <w:div w:id="205721970">
      <w:bodyDiv w:val="1"/>
      <w:marLeft w:val="0"/>
      <w:marRight w:val="0"/>
      <w:marTop w:val="0"/>
      <w:marBottom w:val="0"/>
      <w:divBdr>
        <w:top w:val="none" w:sz="0" w:space="0" w:color="auto"/>
        <w:left w:val="none" w:sz="0" w:space="0" w:color="auto"/>
        <w:bottom w:val="none" w:sz="0" w:space="0" w:color="auto"/>
        <w:right w:val="none" w:sz="0" w:space="0" w:color="auto"/>
      </w:divBdr>
      <w:divsChild>
        <w:div w:id="1290748616">
          <w:marLeft w:val="0"/>
          <w:marRight w:val="0"/>
          <w:marTop w:val="0"/>
          <w:marBottom w:val="0"/>
          <w:divBdr>
            <w:top w:val="none" w:sz="0" w:space="0" w:color="auto"/>
            <w:left w:val="none" w:sz="0" w:space="0" w:color="auto"/>
            <w:bottom w:val="none" w:sz="0" w:space="0" w:color="auto"/>
            <w:right w:val="none" w:sz="0" w:space="0" w:color="auto"/>
          </w:divBdr>
        </w:div>
      </w:divsChild>
    </w:div>
    <w:div w:id="228273536">
      <w:bodyDiv w:val="1"/>
      <w:marLeft w:val="0"/>
      <w:marRight w:val="0"/>
      <w:marTop w:val="0"/>
      <w:marBottom w:val="0"/>
      <w:divBdr>
        <w:top w:val="none" w:sz="0" w:space="0" w:color="auto"/>
        <w:left w:val="none" w:sz="0" w:space="0" w:color="auto"/>
        <w:bottom w:val="none" w:sz="0" w:space="0" w:color="auto"/>
        <w:right w:val="none" w:sz="0" w:space="0" w:color="auto"/>
      </w:divBdr>
      <w:divsChild>
        <w:div w:id="666328618">
          <w:marLeft w:val="0"/>
          <w:marRight w:val="0"/>
          <w:marTop w:val="0"/>
          <w:marBottom w:val="0"/>
          <w:divBdr>
            <w:top w:val="none" w:sz="0" w:space="0" w:color="auto"/>
            <w:left w:val="none" w:sz="0" w:space="0" w:color="auto"/>
            <w:bottom w:val="none" w:sz="0" w:space="0" w:color="auto"/>
            <w:right w:val="none" w:sz="0" w:space="0" w:color="auto"/>
          </w:divBdr>
        </w:div>
      </w:divsChild>
    </w:div>
    <w:div w:id="299307691">
      <w:bodyDiv w:val="1"/>
      <w:marLeft w:val="0"/>
      <w:marRight w:val="0"/>
      <w:marTop w:val="0"/>
      <w:marBottom w:val="0"/>
      <w:divBdr>
        <w:top w:val="none" w:sz="0" w:space="0" w:color="auto"/>
        <w:left w:val="none" w:sz="0" w:space="0" w:color="auto"/>
        <w:bottom w:val="none" w:sz="0" w:space="0" w:color="auto"/>
        <w:right w:val="none" w:sz="0" w:space="0" w:color="auto"/>
      </w:divBdr>
    </w:div>
    <w:div w:id="412775063">
      <w:bodyDiv w:val="1"/>
      <w:marLeft w:val="0"/>
      <w:marRight w:val="0"/>
      <w:marTop w:val="0"/>
      <w:marBottom w:val="0"/>
      <w:divBdr>
        <w:top w:val="none" w:sz="0" w:space="0" w:color="auto"/>
        <w:left w:val="none" w:sz="0" w:space="0" w:color="auto"/>
        <w:bottom w:val="none" w:sz="0" w:space="0" w:color="auto"/>
        <w:right w:val="none" w:sz="0" w:space="0" w:color="auto"/>
      </w:divBdr>
      <w:divsChild>
        <w:div w:id="296186932">
          <w:marLeft w:val="0"/>
          <w:marRight w:val="0"/>
          <w:marTop w:val="0"/>
          <w:marBottom w:val="0"/>
          <w:divBdr>
            <w:top w:val="none" w:sz="0" w:space="0" w:color="auto"/>
            <w:left w:val="none" w:sz="0" w:space="0" w:color="auto"/>
            <w:bottom w:val="none" w:sz="0" w:space="0" w:color="auto"/>
            <w:right w:val="none" w:sz="0" w:space="0" w:color="auto"/>
          </w:divBdr>
          <w:divsChild>
            <w:div w:id="87978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036276">
      <w:bodyDiv w:val="1"/>
      <w:marLeft w:val="0"/>
      <w:marRight w:val="0"/>
      <w:marTop w:val="0"/>
      <w:marBottom w:val="0"/>
      <w:divBdr>
        <w:top w:val="none" w:sz="0" w:space="0" w:color="auto"/>
        <w:left w:val="none" w:sz="0" w:space="0" w:color="auto"/>
        <w:bottom w:val="none" w:sz="0" w:space="0" w:color="auto"/>
        <w:right w:val="none" w:sz="0" w:space="0" w:color="auto"/>
      </w:divBdr>
      <w:divsChild>
        <w:div w:id="1310861893">
          <w:marLeft w:val="0"/>
          <w:marRight w:val="0"/>
          <w:marTop w:val="0"/>
          <w:marBottom w:val="0"/>
          <w:divBdr>
            <w:top w:val="none" w:sz="0" w:space="0" w:color="auto"/>
            <w:left w:val="none" w:sz="0" w:space="0" w:color="auto"/>
            <w:bottom w:val="none" w:sz="0" w:space="0" w:color="auto"/>
            <w:right w:val="none" w:sz="0" w:space="0" w:color="auto"/>
          </w:divBdr>
        </w:div>
      </w:divsChild>
    </w:div>
    <w:div w:id="730032421">
      <w:bodyDiv w:val="1"/>
      <w:marLeft w:val="0"/>
      <w:marRight w:val="0"/>
      <w:marTop w:val="0"/>
      <w:marBottom w:val="0"/>
      <w:divBdr>
        <w:top w:val="none" w:sz="0" w:space="0" w:color="auto"/>
        <w:left w:val="none" w:sz="0" w:space="0" w:color="auto"/>
        <w:bottom w:val="none" w:sz="0" w:space="0" w:color="auto"/>
        <w:right w:val="none" w:sz="0" w:space="0" w:color="auto"/>
      </w:divBdr>
    </w:div>
    <w:div w:id="843740776">
      <w:bodyDiv w:val="1"/>
      <w:marLeft w:val="0"/>
      <w:marRight w:val="0"/>
      <w:marTop w:val="0"/>
      <w:marBottom w:val="0"/>
      <w:divBdr>
        <w:top w:val="none" w:sz="0" w:space="0" w:color="auto"/>
        <w:left w:val="none" w:sz="0" w:space="0" w:color="auto"/>
        <w:bottom w:val="none" w:sz="0" w:space="0" w:color="auto"/>
        <w:right w:val="none" w:sz="0" w:space="0" w:color="auto"/>
      </w:divBdr>
      <w:divsChild>
        <w:div w:id="899441482">
          <w:marLeft w:val="0"/>
          <w:marRight w:val="0"/>
          <w:marTop w:val="0"/>
          <w:marBottom w:val="0"/>
          <w:divBdr>
            <w:top w:val="none" w:sz="0" w:space="0" w:color="auto"/>
            <w:left w:val="none" w:sz="0" w:space="0" w:color="auto"/>
            <w:bottom w:val="none" w:sz="0" w:space="0" w:color="auto"/>
            <w:right w:val="none" w:sz="0" w:space="0" w:color="auto"/>
          </w:divBdr>
        </w:div>
      </w:divsChild>
    </w:div>
    <w:div w:id="875971630">
      <w:bodyDiv w:val="1"/>
      <w:marLeft w:val="0"/>
      <w:marRight w:val="0"/>
      <w:marTop w:val="0"/>
      <w:marBottom w:val="0"/>
      <w:divBdr>
        <w:top w:val="none" w:sz="0" w:space="0" w:color="auto"/>
        <w:left w:val="none" w:sz="0" w:space="0" w:color="auto"/>
        <w:bottom w:val="none" w:sz="0" w:space="0" w:color="auto"/>
        <w:right w:val="none" w:sz="0" w:space="0" w:color="auto"/>
      </w:divBdr>
      <w:divsChild>
        <w:div w:id="1251042309">
          <w:marLeft w:val="0"/>
          <w:marRight w:val="0"/>
          <w:marTop w:val="0"/>
          <w:marBottom w:val="0"/>
          <w:divBdr>
            <w:top w:val="none" w:sz="0" w:space="0" w:color="auto"/>
            <w:left w:val="none" w:sz="0" w:space="0" w:color="auto"/>
            <w:bottom w:val="none" w:sz="0" w:space="0" w:color="auto"/>
            <w:right w:val="none" w:sz="0" w:space="0" w:color="auto"/>
          </w:divBdr>
        </w:div>
      </w:divsChild>
    </w:div>
    <w:div w:id="1049768218">
      <w:bodyDiv w:val="1"/>
      <w:marLeft w:val="0"/>
      <w:marRight w:val="0"/>
      <w:marTop w:val="0"/>
      <w:marBottom w:val="0"/>
      <w:divBdr>
        <w:top w:val="none" w:sz="0" w:space="0" w:color="auto"/>
        <w:left w:val="none" w:sz="0" w:space="0" w:color="auto"/>
        <w:bottom w:val="none" w:sz="0" w:space="0" w:color="auto"/>
        <w:right w:val="none" w:sz="0" w:space="0" w:color="auto"/>
      </w:divBdr>
      <w:divsChild>
        <w:div w:id="1585603506">
          <w:marLeft w:val="0"/>
          <w:marRight w:val="0"/>
          <w:marTop w:val="0"/>
          <w:marBottom w:val="0"/>
          <w:divBdr>
            <w:top w:val="none" w:sz="0" w:space="0" w:color="auto"/>
            <w:left w:val="none" w:sz="0" w:space="0" w:color="auto"/>
            <w:bottom w:val="none" w:sz="0" w:space="0" w:color="auto"/>
            <w:right w:val="none" w:sz="0" w:space="0" w:color="auto"/>
          </w:divBdr>
          <w:divsChild>
            <w:div w:id="39728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797062">
      <w:bodyDiv w:val="1"/>
      <w:marLeft w:val="0"/>
      <w:marRight w:val="0"/>
      <w:marTop w:val="0"/>
      <w:marBottom w:val="0"/>
      <w:divBdr>
        <w:top w:val="none" w:sz="0" w:space="0" w:color="auto"/>
        <w:left w:val="none" w:sz="0" w:space="0" w:color="auto"/>
        <w:bottom w:val="none" w:sz="0" w:space="0" w:color="auto"/>
        <w:right w:val="none" w:sz="0" w:space="0" w:color="auto"/>
      </w:divBdr>
      <w:divsChild>
        <w:div w:id="1807432806">
          <w:marLeft w:val="0"/>
          <w:marRight w:val="0"/>
          <w:marTop w:val="0"/>
          <w:marBottom w:val="0"/>
          <w:divBdr>
            <w:top w:val="none" w:sz="0" w:space="0" w:color="auto"/>
            <w:left w:val="none" w:sz="0" w:space="0" w:color="auto"/>
            <w:bottom w:val="none" w:sz="0" w:space="0" w:color="auto"/>
            <w:right w:val="none" w:sz="0" w:space="0" w:color="auto"/>
          </w:divBdr>
        </w:div>
      </w:divsChild>
    </w:div>
    <w:div w:id="1162508539">
      <w:bodyDiv w:val="1"/>
      <w:marLeft w:val="0"/>
      <w:marRight w:val="0"/>
      <w:marTop w:val="0"/>
      <w:marBottom w:val="0"/>
      <w:divBdr>
        <w:top w:val="none" w:sz="0" w:space="0" w:color="auto"/>
        <w:left w:val="none" w:sz="0" w:space="0" w:color="auto"/>
        <w:bottom w:val="none" w:sz="0" w:space="0" w:color="auto"/>
        <w:right w:val="none" w:sz="0" w:space="0" w:color="auto"/>
      </w:divBdr>
      <w:divsChild>
        <w:div w:id="272399564">
          <w:marLeft w:val="0"/>
          <w:marRight w:val="0"/>
          <w:marTop w:val="0"/>
          <w:marBottom w:val="0"/>
          <w:divBdr>
            <w:top w:val="none" w:sz="0" w:space="0" w:color="auto"/>
            <w:left w:val="none" w:sz="0" w:space="0" w:color="auto"/>
            <w:bottom w:val="none" w:sz="0" w:space="0" w:color="auto"/>
            <w:right w:val="none" w:sz="0" w:space="0" w:color="auto"/>
          </w:divBdr>
          <w:divsChild>
            <w:div w:id="114979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546603">
      <w:bodyDiv w:val="1"/>
      <w:marLeft w:val="0"/>
      <w:marRight w:val="0"/>
      <w:marTop w:val="0"/>
      <w:marBottom w:val="0"/>
      <w:divBdr>
        <w:top w:val="none" w:sz="0" w:space="0" w:color="auto"/>
        <w:left w:val="none" w:sz="0" w:space="0" w:color="auto"/>
        <w:bottom w:val="none" w:sz="0" w:space="0" w:color="auto"/>
        <w:right w:val="none" w:sz="0" w:space="0" w:color="auto"/>
      </w:divBdr>
    </w:div>
    <w:div w:id="1555502467">
      <w:bodyDiv w:val="1"/>
      <w:marLeft w:val="0"/>
      <w:marRight w:val="0"/>
      <w:marTop w:val="0"/>
      <w:marBottom w:val="0"/>
      <w:divBdr>
        <w:top w:val="none" w:sz="0" w:space="0" w:color="auto"/>
        <w:left w:val="none" w:sz="0" w:space="0" w:color="auto"/>
        <w:bottom w:val="none" w:sz="0" w:space="0" w:color="auto"/>
        <w:right w:val="none" w:sz="0" w:space="0" w:color="auto"/>
      </w:divBdr>
      <w:divsChild>
        <w:div w:id="1950312127">
          <w:marLeft w:val="0"/>
          <w:marRight w:val="0"/>
          <w:marTop w:val="0"/>
          <w:marBottom w:val="0"/>
          <w:divBdr>
            <w:top w:val="none" w:sz="0" w:space="0" w:color="auto"/>
            <w:left w:val="none" w:sz="0" w:space="0" w:color="auto"/>
            <w:bottom w:val="none" w:sz="0" w:space="0" w:color="auto"/>
            <w:right w:val="none" w:sz="0" w:space="0" w:color="auto"/>
          </w:divBdr>
        </w:div>
      </w:divsChild>
    </w:div>
    <w:div w:id="1636910661">
      <w:bodyDiv w:val="1"/>
      <w:marLeft w:val="0"/>
      <w:marRight w:val="0"/>
      <w:marTop w:val="0"/>
      <w:marBottom w:val="0"/>
      <w:divBdr>
        <w:top w:val="none" w:sz="0" w:space="0" w:color="auto"/>
        <w:left w:val="none" w:sz="0" w:space="0" w:color="auto"/>
        <w:bottom w:val="none" w:sz="0" w:space="0" w:color="auto"/>
        <w:right w:val="none" w:sz="0" w:space="0" w:color="auto"/>
      </w:divBdr>
      <w:divsChild>
        <w:div w:id="1011491765">
          <w:marLeft w:val="0"/>
          <w:marRight w:val="0"/>
          <w:marTop w:val="0"/>
          <w:marBottom w:val="0"/>
          <w:divBdr>
            <w:top w:val="none" w:sz="0" w:space="0" w:color="auto"/>
            <w:left w:val="none" w:sz="0" w:space="0" w:color="auto"/>
            <w:bottom w:val="none" w:sz="0" w:space="0" w:color="auto"/>
            <w:right w:val="none" w:sz="0" w:space="0" w:color="auto"/>
          </w:divBdr>
        </w:div>
      </w:divsChild>
    </w:div>
    <w:div w:id="1972520183">
      <w:bodyDiv w:val="1"/>
      <w:marLeft w:val="0"/>
      <w:marRight w:val="0"/>
      <w:marTop w:val="0"/>
      <w:marBottom w:val="0"/>
      <w:divBdr>
        <w:top w:val="none" w:sz="0" w:space="0" w:color="auto"/>
        <w:left w:val="none" w:sz="0" w:space="0" w:color="auto"/>
        <w:bottom w:val="none" w:sz="0" w:space="0" w:color="auto"/>
        <w:right w:val="none" w:sz="0" w:space="0" w:color="auto"/>
      </w:divBdr>
      <w:divsChild>
        <w:div w:id="14731356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s.cdc.gov/cancer/USCS" TargetMode="External"/><Relationship Id="rId18" Type="http://schemas.openxmlformats.org/officeDocument/2006/relationships/header" Target="header1.xml"/><Relationship Id="rId26" Type="http://schemas.microsoft.com/office/2020/10/relationships/intelligence" Target="intelligence2.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yperlink" Target="https://gis.cdc.gov/cancer/USCS"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zapetras97-healthequity-health-data-fqojm6.streamlit.app/"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census.gov/data/tables/time-series/demo/popest/2020s-counties-detail.html" TargetMode="External"/><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CVP">
  <a:themeElements>
    <a:clrScheme name="CVP Palette 1">
      <a:dk1>
        <a:srgbClr val="002554"/>
      </a:dk1>
      <a:lt1>
        <a:srgbClr val="FFFFFF"/>
      </a:lt1>
      <a:dk2>
        <a:srgbClr val="44449B"/>
      </a:dk2>
      <a:lt2>
        <a:srgbClr val="00818D"/>
      </a:lt2>
      <a:accent1>
        <a:srgbClr val="068260"/>
      </a:accent1>
      <a:accent2>
        <a:srgbClr val="94D400"/>
      </a:accent2>
      <a:accent3>
        <a:srgbClr val="FABA24"/>
      </a:accent3>
      <a:accent4>
        <a:srgbClr val="CD4A12"/>
      </a:accent4>
      <a:accent5>
        <a:srgbClr val="CB1768"/>
      </a:accent5>
      <a:accent6>
        <a:srgbClr val="B451A0"/>
      </a:accent6>
      <a:hlink>
        <a:srgbClr val="2E70B2"/>
      </a:hlink>
      <a:folHlink>
        <a:srgbClr val="002554"/>
      </a:folHlink>
    </a:clrScheme>
    <a:fontScheme name="Tw Cen MT">
      <a:majorFont>
        <a:latin typeface="Tw Cen MT" panose="020B0602020104020603"/>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tx1">
            <a:lumMod val="75000"/>
            <a:lumOff val="25000"/>
          </a:schemeClr>
        </a:solidFill>
        <a:ln>
          <a:solidFill>
            <a:schemeClr val="bg1"/>
          </a:solidFill>
        </a:ln>
      </a:spPr>
      <a:bodyPr rtlCol="0" anchor="ctr"/>
      <a:lstStyle>
        <a:defPPr algn="ctr">
          <a:defRPr/>
        </a:defP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CVP" id="{A2A0E2A0-2D79-8545-BC7E-F05BAD82C48E}" vid="{393EFCA8-1A35-794A-82D5-A748E5F5CE1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8AB7D8D7575BD468211E4A711F7EAF8" ma:contentTypeVersion="4" ma:contentTypeDescription="Create a new document." ma:contentTypeScope="" ma:versionID="5da12fae1f2eb519c058be3551f389bf">
  <xsd:schema xmlns:xsd="http://www.w3.org/2001/XMLSchema" xmlns:xs="http://www.w3.org/2001/XMLSchema" xmlns:p="http://schemas.microsoft.com/office/2006/metadata/properties" xmlns:ns2="38ea54ff-51c0-4ccc-b424-64870be4b493" targetNamespace="http://schemas.microsoft.com/office/2006/metadata/properties" ma:root="true" ma:fieldsID="af2ada9fee9ba64b252dc2635d002726" ns2:_="">
    <xsd:import namespace="38ea54ff-51c0-4ccc-b424-64870be4b493"/>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ea54ff-51c0-4ccc-b424-64870be4b4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2FB965B-2624-4059-9AD5-1700C7B1981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9E22A0B-BC22-4ED6-8736-B3E00ADD5DE1}">
  <ds:schemaRefs>
    <ds:schemaRef ds:uri="http://schemas.openxmlformats.org/officeDocument/2006/bibliography"/>
  </ds:schemaRefs>
</ds:datastoreItem>
</file>

<file path=customXml/itemProps3.xml><?xml version="1.0" encoding="utf-8"?>
<ds:datastoreItem xmlns:ds="http://schemas.openxmlformats.org/officeDocument/2006/customXml" ds:itemID="{0A3762BA-D0F4-41B7-930B-DE955EF8878A}">
  <ds:schemaRefs>
    <ds:schemaRef ds:uri="http://schemas.microsoft.com/sharepoint/v3/contenttype/forms"/>
  </ds:schemaRefs>
</ds:datastoreItem>
</file>

<file path=customXml/itemProps4.xml><?xml version="1.0" encoding="utf-8"?>
<ds:datastoreItem xmlns:ds="http://schemas.openxmlformats.org/officeDocument/2006/customXml" ds:itemID="{0C9E0BA1-A459-4439-BF96-710161E49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ea54ff-51c0-4ccc-b424-64870be4b4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5</Pages>
  <Words>1061</Words>
  <Characters>6051</Characters>
  <Application>Microsoft Office Word</Application>
  <DocSecurity>0</DocSecurity>
  <Lines>50</Lines>
  <Paragraphs>14</Paragraphs>
  <ScaleCrop>false</ScaleCrop>
  <Company/>
  <LinksUpToDate>false</LinksUpToDate>
  <CharactersWithSpaces>7098</CharactersWithSpaces>
  <SharedDoc>false</SharedDoc>
  <HLinks>
    <vt:vector size="60" baseType="variant">
      <vt:variant>
        <vt:i4>983066</vt:i4>
      </vt:variant>
      <vt:variant>
        <vt:i4>54</vt:i4>
      </vt:variant>
      <vt:variant>
        <vt:i4>0</vt:i4>
      </vt:variant>
      <vt:variant>
        <vt:i4>5</vt:i4>
      </vt:variant>
      <vt:variant>
        <vt:lpwstr>https://zapetras97-healthequity-health-data-fqojm6.streamlit.app/</vt:lpwstr>
      </vt:variant>
      <vt:variant>
        <vt:lpwstr/>
      </vt:variant>
      <vt:variant>
        <vt:i4>5898254</vt:i4>
      </vt:variant>
      <vt:variant>
        <vt:i4>48</vt:i4>
      </vt:variant>
      <vt:variant>
        <vt:i4>0</vt:i4>
      </vt:variant>
      <vt:variant>
        <vt:i4>5</vt:i4>
      </vt:variant>
      <vt:variant>
        <vt:lpwstr>https://www.census.gov/data/tables/time-series/demo/popest/2020s-counties-detail.html</vt:lpwstr>
      </vt:variant>
      <vt:variant>
        <vt:lpwstr/>
      </vt:variant>
      <vt:variant>
        <vt:i4>3801201</vt:i4>
      </vt:variant>
      <vt:variant>
        <vt:i4>45</vt:i4>
      </vt:variant>
      <vt:variant>
        <vt:i4>0</vt:i4>
      </vt:variant>
      <vt:variant>
        <vt:i4>5</vt:i4>
      </vt:variant>
      <vt:variant>
        <vt:lpwstr>https://gis.cdc.gov/cancer/USCS</vt:lpwstr>
      </vt:variant>
      <vt:variant>
        <vt:lpwstr/>
      </vt:variant>
      <vt:variant>
        <vt:i4>3801201</vt:i4>
      </vt:variant>
      <vt:variant>
        <vt:i4>42</vt:i4>
      </vt:variant>
      <vt:variant>
        <vt:i4>0</vt:i4>
      </vt:variant>
      <vt:variant>
        <vt:i4>5</vt:i4>
      </vt:variant>
      <vt:variant>
        <vt:lpwstr>https://gis.cdc.gov/cancer/USCS</vt:lpwstr>
      </vt:variant>
      <vt:variant>
        <vt:lpwstr/>
      </vt:variant>
      <vt:variant>
        <vt:i4>1114174</vt:i4>
      </vt:variant>
      <vt:variant>
        <vt:i4>35</vt:i4>
      </vt:variant>
      <vt:variant>
        <vt:i4>0</vt:i4>
      </vt:variant>
      <vt:variant>
        <vt:i4>5</vt:i4>
      </vt:variant>
      <vt:variant>
        <vt:lpwstr/>
      </vt:variant>
      <vt:variant>
        <vt:lpwstr>_Toc133587479</vt:lpwstr>
      </vt:variant>
      <vt:variant>
        <vt:i4>1114174</vt:i4>
      </vt:variant>
      <vt:variant>
        <vt:i4>29</vt:i4>
      </vt:variant>
      <vt:variant>
        <vt:i4>0</vt:i4>
      </vt:variant>
      <vt:variant>
        <vt:i4>5</vt:i4>
      </vt:variant>
      <vt:variant>
        <vt:lpwstr/>
      </vt:variant>
      <vt:variant>
        <vt:lpwstr>_Toc133587478</vt:lpwstr>
      </vt:variant>
      <vt:variant>
        <vt:i4>1114174</vt:i4>
      </vt:variant>
      <vt:variant>
        <vt:i4>23</vt:i4>
      </vt:variant>
      <vt:variant>
        <vt:i4>0</vt:i4>
      </vt:variant>
      <vt:variant>
        <vt:i4>5</vt:i4>
      </vt:variant>
      <vt:variant>
        <vt:lpwstr/>
      </vt:variant>
      <vt:variant>
        <vt:lpwstr>_Toc133587477</vt:lpwstr>
      </vt:variant>
      <vt:variant>
        <vt:i4>1114174</vt:i4>
      </vt:variant>
      <vt:variant>
        <vt:i4>17</vt:i4>
      </vt:variant>
      <vt:variant>
        <vt:i4>0</vt:i4>
      </vt:variant>
      <vt:variant>
        <vt:i4>5</vt:i4>
      </vt:variant>
      <vt:variant>
        <vt:lpwstr/>
      </vt:variant>
      <vt:variant>
        <vt:lpwstr>_Toc133587476</vt:lpwstr>
      </vt:variant>
      <vt:variant>
        <vt:i4>1114174</vt:i4>
      </vt:variant>
      <vt:variant>
        <vt:i4>11</vt:i4>
      </vt:variant>
      <vt:variant>
        <vt:i4>0</vt:i4>
      </vt:variant>
      <vt:variant>
        <vt:i4>5</vt:i4>
      </vt:variant>
      <vt:variant>
        <vt:lpwstr/>
      </vt:variant>
      <vt:variant>
        <vt:lpwstr>_Toc133587475</vt:lpwstr>
      </vt:variant>
      <vt:variant>
        <vt:i4>1114174</vt:i4>
      </vt:variant>
      <vt:variant>
        <vt:i4>5</vt:i4>
      </vt:variant>
      <vt:variant>
        <vt:i4>0</vt:i4>
      </vt:variant>
      <vt:variant>
        <vt:i4>5</vt:i4>
      </vt:variant>
      <vt:variant>
        <vt:lpwstr/>
      </vt:variant>
      <vt:variant>
        <vt:lpwstr>_Toc133587474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Bridgette Lyons</cp:lastModifiedBy>
  <cp:revision>685</cp:revision>
  <cp:lastPrinted>2022-07-15T00:18:00Z</cp:lastPrinted>
  <dcterms:created xsi:type="dcterms:W3CDTF">2023-03-22T23:06:00Z</dcterms:created>
  <dcterms:modified xsi:type="dcterms:W3CDTF">2023-04-28T20:34:00Z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0x01010018AB7D8D7575BD468211E4A711F7EAF8</vt:lpwstr>
  </property>
</Properties>
</file>