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7B50A" w14:textId="77777777" w:rsidR="00DB02FA" w:rsidRDefault="00DB02FA">
      <w:pPr>
        <w:pStyle w:val="Body"/>
        <w:jc w:val="center"/>
      </w:pPr>
    </w:p>
    <w:p w14:paraId="66891E71" w14:textId="77777777" w:rsidR="00DB02FA" w:rsidRDefault="00DB02FA">
      <w:pPr>
        <w:pStyle w:val="Body"/>
        <w:jc w:val="center"/>
      </w:pPr>
    </w:p>
    <w:p w14:paraId="3561BEC7" w14:textId="77777777" w:rsidR="00DB02FA" w:rsidRDefault="00DB02FA">
      <w:pPr>
        <w:pStyle w:val="Body"/>
        <w:jc w:val="center"/>
      </w:pPr>
    </w:p>
    <w:p w14:paraId="01E09716" w14:textId="77777777" w:rsidR="00DB02FA" w:rsidRDefault="00DB02FA">
      <w:pPr>
        <w:pStyle w:val="Body"/>
        <w:jc w:val="center"/>
      </w:pPr>
    </w:p>
    <w:p w14:paraId="2010E2B6" w14:textId="77777777" w:rsidR="00DB02FA" w:rsidRDefault="00DB02FA">
      <w:pPr>
        <w:pStyle w:val="Body"/>
        <w:jc w:val="center"/>
      </w:pPr>
    </w:p>
    <w:p w14:paraId="42D6310B" w14:textId="77777777" w:rsidR="00DB02FA" w:rsidRDefault="00000000">
      <w:pPr>
        <w:pStyle w:val="Body"/>
        <w:jc w:val="center"/>
      </w:pPr>
      <w:r>
        <w:rPr>
          <w:lang w:val="de-DE"/>
        </w:rPr>
        <w:t xml:space="preserve">Northwestern MSDS-498 Artificial </w:t>
      </w:r>
    </w:p>
    <w:p w14:paraId="2E244412" w14:textId="77777777" w:rsidR="00DB02FA" w:rsidRDefault="00000000">
      <w:pPr>
        <w:pStyle w:val="Body"/>
        <w:jc w:val="center"/>
      </w:pPr>
      <w:r>
        <w:t>Model #101: Credit Card Default Model</w:t>
      </w:r>
    </w:p>
    <w:p w14:paraId="40542E8C" w14:textId="77777777" w:rsidR="00DB02FA" w:rsidRDefault="00000000">
      <w:pPr>
        <w:pStyle w:val="Body"/>
        <w:jc w:val="center"/>
      </w:pPr>
      <w:r>
        <w:t>Model Development Guide</w:t>
      </w:r>
    </w:p>
    <w:p w14:paraId="788A79B0" w14:textId="77777777" w:rsidR="00DB02FA" w:rsidRDefault="00DB02FA">
      <w:pPr>
        <w:pStyle w:val="Body"/>
        <w:jc w:val="center"/>
      </w:pPr>
    </w:p>
    <w:p w14:paraId="736B440E" w14:textId="77777777" w:rsidR="00DB02FA" w:rsidRDefault="00DB02FA">
      <w:pPr>
        <w:pStyle w:val="Body"/>
        <w:jc w:val="center"/>
      </w:pPr>
    </w:p>
    <w:p w14:paraId="751EB54F" w14:textId="77777777" w:rsidR="00DB02FA" w:rsidRDefault="00DB02FA">
      <w:pPr>
        <w:pStyle w:val="Body"/>
        <w:jc w:val="center"/>
      </w:pPr>
    </w:p>
    <w:p w14:paraId="361E8B04" w14:textId="77777777" w:rsidR="00DB02FA" w:rsidRDefault="00000000">
      <w:pPr>
        <w:pStyle w:val="Body"/>
        <w:jc w:val="center"/>
      </w:pPr>
      <w:r>
        <w:t>Andrew Stevens</w:t>
      </w:r>
    </w:p>
    <w:p w14:paraId="4CC7E0E9" w14:textId="77777777" w:rsidR="00DB02FA" w:rsidRDefault="00000000">
      <w:pPr>
        <w:pStyle w:val="Body"/>
        <w:jc w:val="center"/>
      </w:pPr>
      <w:r>
        <w:t>September 1, 2022</w:t>
      </w:r>
    </w:p>
    <w:p w14:paraId="2B0C16EC" w14:textId="77777777" w:rsidR="00DB02FA" w:rsidRDefault="00000000">
      <w:pPr>
        <w:pStyle w:val="Body"/>
        <w:spacing w:line="259" w:lineRule="auto"/>
        <w:ind w:firstLine="0"/>
      </w:pPr>
      <w:r>
        <w:rPr>
          <w:rFonts w:ascii="Arial Unicode MS" w:hAnsi="Arial Unicode MS"/>
        </w:rPr>
        <w:br w:type="page"/>
      </w:r>
    </w:p>
    <w:p w14:paraId="09D83221" w14:textId="77777777" w:rsidR="00DB02FA" w:rsidRDefault="00DB02FA">
      <w:pPr>
        <w:pStyle w:val="Body"/>
      </w:pPr>
    </w:p>
    <w:p w14:paraId="4607E006" w14:textId="77777777" w:rsidR="00DB02FA" w:rsidRDefault="00000000">
      <w:pPr>
        <w:pStyle w:val="Heading"/>
        <w:numPr>
          <w:ilvl w:val="0"/>
          <w:numId w:val="2"/>
        </w:numPr>
      </w:pPr>
      <w:r>
        <w:t>Introduction</w:t>
      </w:r>
    </w:p>
    <w:p w14:paraId="372A1D52" w14:textId="77777777" w:rsidR="00DB02FA" w:rsidRDefault="00000000">
      <w:pPr>
        <w:pStyle w:val="Body"/>
      </w:pPr>
      <w:r>
        <w:t xml:space="preserve">. </w:t>
      </w:r>
    </w:p>
    <w:p w14:paraId="65B3B624" w14:textId="77777777" w:rsidR="00DB02FA" w:rsidRDefault="00000000">
      <w:pPr>
        <w:pStyle w:val="Heading"/>
        <w:numPr>
          <w:ilvl w:val="0"/>
          <w:numId w:val="2"/>
        </w:numPr>
      </w:pPr>
      <w:r>
        <w:rPr>
          <w:lang w:val="en-US"/>
        </w:rPr>
        <w:t>The Data</w:t>
      </w:r>
    </w:p>
    <w:p w14:paraId="3A5F7DBD" w14:textId="77777777" w:rsidR="00DB02FA" w:rsidRDefault="00000000">
      <w:pPr>
        <w:pStyle w:val="Body"/>
      </w:pPr>
      <w:r>
        <w:t xml:space="preserve">University of California Irvine hosts a Machine Learning Repository </w:t>
      </w:r>
      <w:r>
        <w:rPr>
          <w:lang w:val="pt-PT"/>
        </w:rPr>
        <w:t>(Dua</w:t>
      </w:r>
      <w:r>
        <w:t xml:space="preserve"> </w:t>
      </w:r>
      <w:r>
        <w:rPr>
          <w:lang w:val="de-DE"/>
        </w:rPr>
        <w:t>and Graff</w:t>
      </w:r>
      <w:r>
        <w:t xml:space="preserve"> 2019) which includes the default of credit card clients in Taiwan prepared to compare the predictive abilities of selected data mining methods (</w:t>
      </w:r>
      <w:proofErr w:type="spellStart"/>
      <w:r>
        <w:t>Dua</w:t>
      </w:r>
      <w:proofErr w:type="spellEnd"/>
      <w:r>
        <w:t xml:space="preserve"> and Graff 2019). The response variable of the dataset is a binary indicator for whether a customer defaulted on their credit card debt. Delinquency is defined as missing a single payment due date, while default is not making a specific number of consecutive payments (</w:t>
      </w:r>
      <w:proofErr w:type="spellStart"/>
      <w:r>
        <w:t>Cagan</w:t>
      </w:r>
      <w:proofErr w:type="spellEnd"/>
      <w:r>
        <w:t xml:space="preserve"> 2020). Entering default involves collections actions and likely losses for the creditor, so a company would seek customers unlikely to default.</w:t>
      </w:r>
    </w:p>
    <w:p w14:paraId="5BF0328C" w14:textId="77777777" w:rsidR="00F574F1" w:rsidRDefault="00000000">
      <w:pPr>
        <w:pStyle w:val="Body"/>
      </w:pPr>
      <w:r>
        <w:t xml:space="preserve">The predictor variables included in the dataset can be divided into two categories about the customer: demographic attributes and billing/payment history. The demographic attributes are comprised of SEX, EDUCATION, MARRIAGE, and AGE. The billing/payment history variables comprise six months of history including repayment status, billing amount, and payment amount. </w:t>
      </w:r>
    </w:p>
    <w:p w14:paraId="7C677C65" w14:textId="7C7AB575" w:rsidR="00DB02FA" w:rsidRDefault="00F574F1">
      <w:pPr>
        <w:pStyle w:val="Body"/>
      </w:pPr>
      <w:r>
        <w:t xml:space="preserve">Before the data can be engineered into features consumable by different modeling methods, each datatype and feature class must be reviewed for sufficient and consistent data quality. The dataset was first checked for empty values, and zero nullity was reported across all fields. The dataset was </w:t>
      </w:r>
      <w:r w:rsidR="00D27CFF">
        <w:t>focused</w:t>
      </w:r>
      <w:r>
        <w:t xml:space="preserve"> to </w:t>
      </w:r>
      <w:r w:rsidR="00D27CFF">
        <w:t xml:space="preserve">only </w:t>
      </w:r>
      <w:r>
        <w:t xml:space="preserve">explanatory and </w:t>
      </w:r>
      <w:r w:rsidR="00D27CFF">
        <w:t>target variables.</w:t>
      </w:r>
    </w:p>
    <w:p w14:paraId="0758A893" w14:textId="464F6288" w:rsidR="00D27CFF" w:rsidRDefault="00D27CFF" w:rsidP="00663661">
      <w:pPr>
        <w:pStyle w:val="Code"/>
      </w:pPr>
      <w:proofErr w:type="spellStart"/>
      <w:r>
        <w:t>ccd_focus</w:t>
      </w:r>
      <w:proofErr w:type="spellEnd"/>
      <w:r>
        <w:t xml:space="preserve"> &lt;- </w:t>
      </w:r>
      <w:proofErr w:type="gramStart"/>
      <w:r>
        <w:t>subset(</w:t>
      </w:r>
      <w:proofErr w:type="spellStart"/>
      <w:proofErr w:type="gramEnd"/>
      <w:r>
        <w:t>credit_card_default</w:t>
      </w:r>
      <w:proofErr w:type="spellEnd"/>
      <w:r>
        <w:t>,  select=ID:DEFAULT)</w:t>
      </w:r>
    </w:p>
    <w:p w14:paraId="5D5BBC3A" w14:textId="7C982734" w:rsidR="00F574F1" w:rsidRDefault="00D27CFF" w:rsidP="00D27CFF">
      <w:pPr>
        <w:pStyle w:val="Body"/>
        <w:ind w:firstLine="0"/>
      </w:pPr>
      <w:r>
        <w:t xml:space="preserve">Then the </w:t>
      </w:r>
      <w:proofErr w:type="spellStart"/>
      <w:r>
        <w:t>dlookr</w:t>
      </w:r>
      <w:proofErr w:type="spellEnd"/>
      <w:r>
        <w:t xml:space="preserve"> () packages describe function was used to generate descriptive statistics</w:t>
      </w:r>
      <w:r w:rsidR="002F5E74">
        <w:t>, and the field of interest `</w:t>
      </w:r>
      <w:proofErr w:type="spellStart"/>
      <w:r w:rsidR="002F5E74">
        <w:t>na</w:t>
      </w:r>
      <w:proofErr w:type="spellEnd"/>
      <w:r w:rsidR="002F5E74">
        <w:t>` was searched for values greater than 0 (indicating any empty records).</w:t>
      </w:r>
    </w:p>
    <w:p w14:paraId="1823684B" w14:textId="7424F9E9" w:rsidR="00D27CFF" w:rsidRDefault="00D27CFF" w:rsidP="00663661">
      <w:pPr>
        <w:pStyle w:val="Code"/>
      </w:pPr>
      <w:r w:rsidRPr="00D27CFF">
        <w:lastRenderedPageBreak/>
        <w:t>desc &lt;- describe(</w:t>
      </w:r>
      <w:proofErr w:type="spellStart"/>
      <w:r w:rsidRPr="00D27CFF">
        <w:t>ccd_focus</w:t>
      </w:r>
      <w:proofErr w:type="spellEnd"/>
      <w:r w:rsidRPr="00D27CFF">
        <w:t>)</w:t>
      </w:r>
    </w:p>
    <w:p w14:paraId="499461F2" w14:textId="618ABC77" w:rsidR="002F5E74" w:rsidRDefault="002F5E74" w:rsidP="00663661">
      <w:pPr>
        <w:pStyle w:val="Code"/>
      </w:pPr>
      <w:proofErr w:type="gramStart"/>
      <w:r w:rsidRPr="002F5E74">
        <w:t>any(</w:t>
      </w:r>
      <w:proofErr w:type="spellStart"/>
      <w:proofErr w:type="gramEnd"/>
      <w:r w:rsidRPr="002F5E74">
        <w:t>desc$na</w:t>
      </w:r>
      <w:proofErr w:type="spellEnd"/>
      <w:r w:rsidRPr="002F5E74">
        <w:t xml:space="preserve"> &gt; 0)</w:t>
      </w:r>
    </w:p>
    <w:p w14:paraId="316184C2" w14:textId="6AD74CE7" w:rsidR="00D27CFF" w:rsidRDefault="002F5E74" w:rsidP="002F5E74">
      <w:pPr>
        <w:pStyle w:val="Code"/>
      </w:pPr>
      <w:r>
        <w:t>&gt;&gt; [1] FALSE</w:t>
      </w:r>
    </w:p>
    <w:p w14:paraId="1760045B" w14:textId="77777777" w:rsidR="002F5E74" w:rsidRDefault="002F5E74">
      <w:pPr>
        <w:pStyle w:val="Body"/>
      </w:pPr>
    </w:p>
    <w:p w14:paraId="291C2C7F" w14:textId="3D5C076C" w:rsidR="00DB02FA" w:rsidRDefault="002F5E74">
      <w:pPr>
        <w:pStyle w:val="Body"/>
      </w:pPr>
      <w:r>
        <w:t>The data dictionary must next be used to review whether invalid values exist and must be cleaned.</w:t>
      </w:r>
      <w:r w:rsidR="003D6A96">
        <w:t xml:space="preserve"> Appendix A provides the complete dictionary with each field explicitly defined.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817"/>
        <w:gridCol w:w="2688"/>
        <w:gridCol w:w="1443"/>
        <w:gridCol w:w="1440"/>
      </w:tblGrid>
      <w:tr w:rsidR="00971546" w:rsidRPr="00F335C8" w14:paraId="169DBE7E" w14:textId="4EB75F41" w:rsidTr="00971546">
        <w:trPr>
          <w:tblCellSpacing w:w="15" w:type="dxa"/>
          <w:jc w:val="center"/>
        </w:trPr>
        <w:tc>
          <w:tcPr>
            <w:tcW w:w="4905" w:type="dxa"/>
            <w:gridSpan w:val="3"/>
            <w:tcBorders>
              <w:top w:val="nil"/>
              <w:left w:val="nil"/>
              <w:bottom w:val="nil"/>
              <w:right w:val="nil"/>
            </w:tcBorders>
            <w:vAlign w:val="center"/>
            <w:hideMark/>
          </w:tcPr>
          <w:p w14:paraId="282E13D7" w14:textId="7D363546" w:rsidR="00971546" w:rsidRPr="00F335C8" w:rsidRDefault="00971546" w:rsidP="00B154B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bdr w:val="none" w:sz="0" w:space="0" w:color="auto"/>
              </w:rPr>
            </w:pPr>
            <w:r w:rsidRPr="00F335C8">
              <w:rPr>
                <w:rFonts w:eastAsia="Times New Roman"/>
                <w:b/>
                <w:bCs/>
                <w:bdr w:val="none" w:sz="0" w:space="0" w:color="auto"/>
              </w:rPr>
              <w:t xml:space="preserve">Table 1: </w:t>
            </w:r>
            <w:r>
              <w:rPr>
                <w:rFonts w:eastAsia="Times New Roman"/>
                <w:b/>
                <w:bCs/>
                <w:bdr w:val="none" w:sz="0" w:space="0" w:color="auto"/>
              </w:rPr>
              <w:t>Data Dictionary - Abridged</w:t>
            </w:r>
          </w:p>
        </w:tc>
        <w:tc>
          <w:tcPr>
            <w:tcW w:w="1395" w:type="dxa"/>
            <w:tcBorders>
              <w:top w:val="nil"/>
              <w:left w:val="nil"/>
              <w:bottom w:val="nil"/>
              <w:right w:val="nil"/>
            </w:tcBorders>
          </w:tcPr>
          <w:p w14:paraId="6BCE1B0D" w14:textId="0FED9306" w:rsidR="00971546" w:rsidRPr="00F335C8" w:rsidRDefault="00971546" w:rsidP="00B154B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
                <w:bCs/>
                <w:bdr w:val="none" w:sz="0" w:space="0" w:color="auto"/>
              </w:rPr>
            </w:pPr>
          </w:p>
        </w:tc>
      </w:tr>
      <w:tr w:rsidR="00971546" w:rsidRPr="00F335C8" w14:paraId="20014A16" w14:textId="5CF0A4C7" w:rsidTr="002B1262">
        <w:trPr>
          <w:tblCellSpacing w:w="15" w:type="dxa"/>
          <w:jc w:val="center"/>
        </w:trPr>
        <w:tc>
          <w:tcPr>
            <w:tcW w:w="3462" w:type="dxa"/>
            <w:gridSpan w:val="2"/>
            <w:tcBorders>
              <w:bottom w:val="single" w:sz="6" w:space="0" w:color="000000"/>
            </w:tcBorders>
            <w:vAlign w:val="center"/>
            <w:hideMark/>
          </w:tcPr>
          <w:p w14:paraId="3CA1A344" w14:textId="77777777" w:rsidR="00971546" w:rsidRPr="00F335C8" w:rsidRDefault="00971546" w:rsidP="00B154B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413" w:type="dxa"/>
            <w:tcBorders>
              <w:bottom w:val="single" w:sz="6" w:space="0" w:color="000000"/>
            </w:tcBorders>
          </w:tcPr>
          <w:p w14:paraId="6430FCCA" w14:textId="77777777" w:rsidR="00971546" w:rsidRPr="00F335C8" w:rsidRDefault="00971546" w:rsidP="00B154B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395" w:type="dxa"/>
            <w:tcBorders>
              <w:bottom w:val="single" w:sz="6" w:space="0" w:color="000000"/>
            </w:tcBorders>
          </w:tcPr>
          <w:p w14:paraId="16EE453B" w14:textId="0ABBDD99" w:rsidR="00971546" w:rsidRPr="00F335C8" w:rsidRDefault="00971546" w:rsidP="00B154B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971546" w:rsidRPr="00F335C8" w14:paraId="72F4D281" w14:textId="4DE2A13B" w:rsidTr="002B1262">
        <w:trPr>
          <w:tblCellSpacing w:w="15" w:type="dxa"/>
          <w:jc w:val="center"/>
        </w:trPr>
        <w:tc>
          <w:tcPr>
            <w:tcW w:w="0" w:type="auto"/>
            <w:vAlign w:val="center"/>
            <w:hideMark/>
          </w:tcPr>
          <w:p w14:paraId="6C83F46C" w14:textId="5F509E60" w:rsidR="00971546" w:rsidRPr="00F335C8" w:rsidRDefault="00971546" w:rsidP="00B154B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Pr>
                <w:rFonts w:eastAsia="Times New Roman"/>
                <w:bdr w:val="none" w:sz="0" w:space="0" w:color="auto"/>
              </w:rPr>
              <w:t>Fields</w:t>
            </w:r>
          </w:p>
        </w:tc>
        <w:tc>
          <w:tcPr>
            <w:tcW w:w="2658" w:type="dxa"/>
            <w:vAlign w:val="center"/>
            <w:hideMark/>
          </w:tcPr>
          <w:p w14:paraId="1D44C98C" w14:textId="2FA45C62" w:rsidR="00971546" w:rsidRPr="00F335C8" w:rsidRDefault="00971546" w:rsidP="00B154B8">
            <w:pPr>
              <w:pBdr>
                <w:top w:val="none" w:sz="0" w:space="0" w:color="auto"/>
                <w:left w:val="none" w:sz="0" w:space="0" w:color="auto"/>
                <w:bottom w:val="none" w:sz="0" w:space="0" w:color="auto"/>
                <w:right w:val="none" w:sz="0" w:space="0" w:color="auto"/>
                <w:between w:val="none" w:sz="0" w:space="0" w:color="auto"/>
                <w:bar w:val="none" w:sz="0" w:color="auto"/>
              </w:pBdr>
              <w:jc w:val="center"/>
            </w:pPr>
            <w:r>
              <w:rPr>
                <w:rFonts w:eastAsia="Times New Roman"/>
                <w:bdr w:val="none" w:sz="0" w:space="0" w:color="auto"/>
              </w:rPr>
              <w:t>Variable</w:t>
            </w:r>
          </w:p>
        </w:tc>
        <w:tc>
          <w:tcPr>
            <w:tcW w:w="1413" w:type="dxa"/>
          </w:tcPr>
          <w:p w14:paraId="39A6FCFA" w14:textId="77777777" w:rsidR="00971546" w:rsidRDefault="00971546" w:rsidP="00B154B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Pr>
                <w:rFonts w:eastAsia="Times New Roman"/>
                <w:bdr w:val="none" w:sz="0" w:space="0" w:color="auto"/>
              </w:rPr>
              <w:t xml:space="preserve">Valid </w:t>
            </w:r>
          </w:p>
          <w:p w14:paraId="39FDCE51" w14:textId="3FFF2122" w:rsidR="00971546" w:rsidRDefault="00971546" w:rsidP="00B154B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Pr>
                <w:rFonts w:eastAsia="Times New Roman"/>
                <w:bdr w:val="none" w:sz="0" w:space="0" w:color="auto"/>
              </w:rPr>
              <w:t>Values</w:t>
            </w:r>
          </w:p>
        </w:tc>
        <w:tc>
          <w:tcPr>
            <w:tcW w:w="1395" w:type="dxa"/>
          </w:tcPr>
          <w:p w14:paraId="0A502223" w14:textId="465EB2CA" w:rsidR="00971546" w:rsidRDefault="00971546" w:rsidP="00B154B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971546" w:rsidRPr="00F335C8" w14:paraId="6DF1EC0F" w14:textId="3F3A5A0D" w:rsidTr="002B1262">
        <w:trPr>
          <w:tblCellSpacing w:w="15" w:type="dxa"/>
          <w:jc w:val="center"/>
        </w:trPr>
        <w:tc>
          <w:tcPr>
            <w:tcW w:w="3462" w:type="dxa"/>
            <w:gridSpan w:val="2"/>
            <w:tcBorders>
              <w:bottom w:val="single" w:sz="6" w:space="0" w:color="000000"/>
            </w:tcBorders>
            <w:vAlign w:val="center"/>
            <w:hideMark/>
          </w:tcPr>
          <w:p w14:paraId="353C861E" w14:textId="77777777" w:rsidR="00971546" w:rsidRPr="00F335C8" w:rsidRDefault="00971546" w:rsidP="00B154B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413" w:type="dxa"/>
            <w:tcBorders>
              <w:bottom w:val="single" w:sz="6" w:space="0" w:color="000000"/>
            </w:tcBorders>
          </w:tcPr>
          <w:p w14:paraId="44E1C031" w14:textId="77777777" w:rsidR="00971546" w:rsidRPr="00F335C8" w:rsidRDefault="00971546" w:rsidP="0097154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p>
        </w:tc>
        <w:tc>
          <w:tcPr>
            <w:tcW w:w="1395" w:type="dxa"/>
            <w:tcBorders>
              <w:bottom w:val="single" w:sz="6" w:space="0" w:color="000000"/>
            </w:tcBorders>
          </w:tcPr>
          <w:p w14:paraId="3C9D8D8C" w14:textId="58E0D895" w:rsidR="00971546" w:rsidRPr="00F335C8" w:rsidRDefault="00971546" w:rsidP="00B154B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971546" w:rsidRPr="00F335C8" w14:paraId="64D83CEC" w14:textId="034C1220" w:rsidTr="002B1262">
        <w:trPr>
          <w:tblCellSpacing w:w="15" w:type="dxa"/>
          <w:jc w:val="center"/>
        </w:trPr>
        <w:tc>
          <w:tcPr>
            <w:tcW w:w="0" w:type="auto"/>
            <w:vAlign w:val="bottom"/>
            <w:hideMark/>
          </w:tcPr>
          <w:p w14:paraId="74FA005E" w14:textId="107516FC" w:rsidR="00971546" w:rsidRPr="00F335C8" w:rsidRDefault="00971546" w:rsidP="006E2BC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Pr>
                <w:rFonts w:ascii="Calibri" w:hAnsi="Calibri" w:cs="Calibri"/>
                <w:color w:val="000000"/>
                <w:sz w:val="22"/>
                <w:szCs w:val="22"/>
              </w:rPr>
              <w:t>X1</w:t>
            </w:r>
          </w:p>
        </w:tc>
        <w:tc>
          <w:tcPr>
            <w:tcW w:w="2658" w:type="dxa"/>
            <w:vAlign w:val="bottom"/>
            <w:hideMark/>
          </w:tcPr>
          <w:p w14:paraId="35ED1F58" w14:textId="72EB80D1" w:rsidR="00971546" w:rsidRPr="00F335C8" w:rsidRDefault="00971546" w:rsidP="006E2BC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Pr>
                <w:rFonts w:ascii="Calibri" w:hAnsi="Calibri" w:cs="Calibri"/>
                <w:color w:val="000000"/>
                <w:sz w:val="22"/>
                <w:szCs w:val="22"/>
              </w:rPr>
              <w:t xml:space="preserve"> LIMIT_BAL </w:t>
            </w:r>
          </w:p>
        </w:tc>
        <w:tc>
          <w:tcPr>
            <w:tcW w:w="1413" w:type="dxa"/>
          </w:tcPr>
          <w:p w14:paraId="72D4BA52" w14:textId="329AC98D" w:rsidR="00971546" w:rsidRPr="00971546" w:rsidRDefault="00971546" w:rsidP="0097154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22"/>
                <w:szCs w:val="22"/>
              </w:rPr>
            </w:pPr>
            <w:r w:rsidRPr="00971546">
              <w:rPr>
                <w:rFonts w:ascii="Calibri" w:hAnsi="Calibri" w:cs="Calibri"/>
                <w:color w:val="000000"/>
                <w:sz w:val="22"/>
                <w:szCs w:val="22"/>
              </w:rPr>
              <w:t>&gt;</w:t>
            </w:r>
            <w:r>
              <w:rPr>
                <w:rFonts w:cs="Calibri"/>
              </w:rPr>
              <w:t xml:space="preserve"> </w:t>
            </w:r>
            <w:r w:rsidRPr="00971546">
              <w:rPr>
                <w:rFonts w:cs="Calibri"/>
              </w:rPr>
              <w:t>0</w:t>
            </w:r>
          </w:p>
        </w:tc>
        <w:tc>
          <w:tcPr>
            <w:tcW w:w="1395" w:type="dxa"/>
          </w:tcPr>
          <w:p w14:paraId="185FF612" w14:textId="2396FF81" w:rsidR="00971546" w:rsidRDefault="00971546" w:rsidP="006E2BC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22"/>
                <w:szCs w:val="22"/>
              </w:rPr>
            </w:pPr>
          </w:p>
        </w:tc>
      </w:tr>
      <w:tr w:rsidR="00971546" w:rsidRPr="00F335C8" w14:paraId="11D308A9" w14:textId="346FDCF8" w:rsidTr="002B1262">
        <w:trPr>
          <w:tblCellSpacing w:w="15" w:type="dxa"/>
          <w:jc w:val="center"/>
        </w:trPr>
        <w:tc>
          <w:tcPr>
            <w:tcW w:w="0" w:type="auto"/>
            <w:vAlign w:val="bottom"/>
            <w:hideMark/>
          </w:tcPr>
          <w:p w14:paraId="56A60E49" w14:textId="41A953CF" w:rsidR="00971546" w:rsidRPr="00F335C8" w:rsidRDefault="00971546" w:rsidP="006E2BC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Pr>
                <w:rFonts w:ascii="Calibri" w:hAnsi="Calibri" w:cs="Calibri"/>
                <w:color w:val="000000"/>
                <w:sz w:val="22"/>
                <w:szCs w:val="22"/>
              </w:rPr>
              <w:t>X2</w:t>
            </w:r>
          </w:p>
        </w:tc>
        <w:tc>
          <w:tcPr>
            <w:tcW w:w="2658" w:type="dxa"/>
            <w:vAlign w:val="bottom"/>
            <w:hideMark/>
          </w:tcPr>
          <w:p w14:paraId="3B7EFD95" w14:textId="225280B1" w:rsidR="00971546" w:rsidRPr="00F335C8" w:rsidRDefault="00971546" w:rsidP="006E2BC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Pr>
                <w:rFonts w:ascii="Calibri" w:hAnsi="Calibri" w:cs="Calibri"/>
                <w:color w:val="000000"/>
                <w:sz w:val="22"/>
                <w:szCs w:val="22"/>
              </w:rPr>
              <w:t xml:space="preserve"> SEX       </w:t>
            </w:r>
          </w:p>
        </w:tc>
        <w:tc>
          <w:tcPr>
            <w:tcW w:w="1413" w:type="dxa"/>
          </w:tcPr>
          <w:p w14:paraId="313A0977" w14:textId="72D23653" w:rsidR="00971546" w:rsidRDefault="002B1262" w:rsidP="006E2BC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22"/>
                <w:szCs w:val="22"/>
              </w:rPr>
            </w:pPr>
            <w:r>
              <w:rPr>
                <w:rFonts w:ascii="Calibri" w:hAnsi="Calibri" w:cs="Calibri"/>
                <w:color w:val="000000"/>
                <w:sz w:val="22"/>
                <w:szCs w:val="22"/>
              </w:rPr>
              <w:t>(1,2)</w:t>
            </w:r>
          </w:p>
        </w:tc>
        <w:tc>
          <w:tcPr>
            <w:tcW w:w="1395" w:type="dxa"/>
          </w:tcPr>
          <w:p w14:paraId="427CEB10" w14:textId="65FCE069" w:rsidR="00971546" w:rsidRDefault="00971546" w:rsidP="006E2BC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22"/>
                <w:szCs w:val="22"/>
              </w:rPr>
            </w:pPr>
          </w:p>
        </w:tc>
      </w:tr>
      <w:tr w:rsidR="00971546" w:rsidRPr="00F335C8" w14:paraId="31B697B7" w14:textId="4D529DE7" w:rsidTr="002B1262">
        <w:trPr>
          <w:tblCellSpacing w:w="15" w:type="dxa"/>
          <w:jc w:val="center"/>
        </w:trPr>
        <w:tc>
          <w:tcPr>
            <w:tcW w:w="0" w:type="auto"/>
            <w:vAlign w:val="bottom"/>
            <w:hideMark/>
          </w:tcPr>
          <w:p w14:paraId="67FFF277" w14:textId="792C4C7E" w:rsidR="00971546" w:rsidRPr="00F335C8" w:rsidRDefault="00971546" w:rsidP="006E2BC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Pr>
                <w:rFonts w:ascii="Calibri" w:hAnsi="Calibri" w:cs="Calibri"/>
                <w:color w:val="000000"/>
                <w:sz w:val="22"/>
                <w:szCs w:val="22"/>
              </w:rPr>
              <w:t>X3</w:t>
            </w:r>
          </w:p>
        </w:tc>
        <w:tc>
          <w:tcPr>
            <w:tcW w:w="2658" w:type="dxa"/>
            <w:vAlign w:val="bottom"/>
            <w:hideMark/>
          </w:tcPr>
          <w:p w14:paraId="6105AC79" w14:textId="28FE183F" w:rsidR="00971546" w:rsidRPr="00F335C8" w:rsidRDefault="00971546" w:rsidP="006E2BC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Pr>
                <w:rFonts w:ascii="Calibri" w:hAnsi="Calibri" w:cs="Calibri"/>
                <w:color w:val="000000"/>
                <w:sz w:val="22"/>
                <w:szCs w:val="22"/>
              </w:rPr>
              <w:t xml:space="preserve"> EDUCATION </w:t>
            </w:r>
          </w:p>
        </w:tc>
        <w:tc>
          <w:tcPr>
            <w:tcW w:w="1413" w:type="dxa"/>
          </w:tcPr>
          <w:p w14:paraId="3979474E" w14:textId="491131F4" w:rsidR="00971546" w:rsidRDefault="002B1262" w:rsidP="006E2BC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22"/>
                <w:szCs w:val="22"/>
              </w:rPr>
            </w:pPr>
            <w:r>
              <w:rPr>
                <w:rFonts w:ascii="Calibri" w:hAnsi="Calibri" w:cs="Calibri"/>
                <w:color w:val="000000"/>
                <w:sz w:val="22"/>
                <w:szCs w:val="22"/>
              </w:rPr>
              <w:t>(1:4)</w:t>
            </w:r>
          </w:p>
        </w:tc>
        <w:tc>
          <w:tcPr>
            <w:tcW w:w="1395" w:type="dxa"/>
          </w:tcPr>
          <w:p w14:paraId="75807FA1" w14:textId="1A89F499" w:rsidR="00971546" w:rsidRDefault="00971546" w:rsidP="006E2BC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22"/>
                <w:szCs w:val="22"/>
              </w:rPr>
            </w:pPr>
          </w:p>
        </w:tc>
      </w:tr>
      <w:tr w:rsidR="00971546" w:rsidRPr="00F335C8" w14:paraId="267668F7" w14:textId="5DAD4616" w:rsidTr="002B1262">
        <w:trPr>
          <w:tblCellSpacing w:w="15" w:type="dxa"/>
          <w:jc w:val="center"/>
        </w:trPr>
        <w:tc>
          <w:tcPr>
            <w:tcW w:w="0" w:type="auto"/>
            <w:vAlign w:val="bottom"/>
            <w:hideMark/>
          </w:tcPr>
          <w:p w14:paraId="44E727B0" w14:textId="3CC03530" w:rsidR="00971546" w:rsidRPr="00F335C8" w:rsidRDefault="00971546" w:rsidP="006E2BC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Pr>
                <w:rFonts w:ascii="Calibri" w:hAnsi="Calibri" w:cs="Calibri"/>
                <w:color w:val="000000"/>
                <w:sz w:val="22"/>
                <w:szCs w:val="22"/>
              </w:rPr>
              <w:t>X4</w:t>
            </w:r>
          </w:p>
        </w:tc>
        <w:tc>
          <w:tcPr>
            <w:tcW w:w="2658" w:type="dxa"/>
            <w:vAlign w:val="bottom"/>
            <w:hideMark/>
          </w:tcPr>
          <w:p w14:paraId="72EA6D77" w14:textId="6F5F97C9" w:rsidR="00971546" w:rsidRPr="00F335C8" w:rsidRDefault="00971546" w:rsidP="006E2BCA">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Pr>
                <w:rFonts w:ascii="Calibri" w:hAnsi="Calibri" w:cs="Calibri"/>
                <w:color w:val="000000"/>
                <w:sz w:val="22"/>
                <w:szCs w:val="22"/>
              </w:rPr>
              <w:t xml:space="preserve"> MARRIAGE  </w:t>
            </w:r>
          </w:p>
        </w:tc>
        <w:tc>
          <w:tcPr>
            <w:tcW w:w="1413" w:type="dxa"/>
          </w:tcPr>
          <w:p w14:paraId="3B79415F" w14:textId="00F1FB3A" w:rsidR="00971546" w:rsidRDefault="002B1262" w:rsidP="006E2BC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22"/>
                <w:szCs w:val="22"/>
              </w:rPr>
            </w:pPr>
            <w:r>
              <w:rPr>
                <w:rFonts w:ascii="Calibri" w:hAnsi="Calibri" w:cs="Calibri"/>
                <w:color w:val="000000"/>
                <w:sz w:val="22"/>
                <w:szCs w:val="22"/>
              </w:rPr>
              <w:t>(1:3)</w:t>
            </w:r>
          </w:p>
        </w:tc>
        <w:tc>
          <w:tcPr>
            <w:tcW w:w="1395" w:type="dxa"/>
          </w:tcPr>
          <w:p w14:paraId="5B66AAE8" w14:textId="7CB15E3D" w:rsidR="00971546" w:rsidRDefault="00971546" w:rsidP="006E2BCA">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22"/>
                <w:szCs w:val="22"/>
              </w:rPr>
            </w:pPr>
          </w:p>
        </w:tc>
      </w:tr>
      <w:tr w:rsidR="002B1262" w:rsidRPr="00F335C8" w14:paraId="420B10BF" w14:textId="0CB77C39" w:rsidTr="002B1262">
        <w:trPr>
          <w:tblCellSpacing w:w="15" w:type="dxa"/>
          <w:jc w:val="center"/>
        </w:trPr>
        <w:tc>
          <w:tcPr>
            <w:tcW w:w="0" w:type="auto"/>
            <w:vAlign w:val="bottom"/>
            <w:hideMark/>
          </w:tcPr>
          <w:p w14:paraId="27A59397" w14:textId="1111A5B3" w:rsidR="002B1262" w:rsidRPr="00F335C8" w:rsidRDefault="002B1262" w:rsidP="002B12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Pr>
                <w:rFonts w:ascii="Calibri" w:hAnsi="Calibri" w:cs="Calibri"/>
                <w:color w:val="000000"/>
                <w:sz w:val="22"/>
                <w:szCs w:val="22"/>
              </w:rPr>
              <w:t>X5</w:t>
            </w:r>
          </w:p>
        </w:tc>
        <w:tc>
          <w:tcPr>
            <w:tcW w:w="2658" w:type="dxa"/>
            <w:vAlign w:val="bottom"/>
            <w:hideMark/>
          </w:tcPr>
          <w:p w14:paraId="161BC2C1" w14:textId="0A7B3591" w:rsidR="002B1262" w:rsidRPr="00F335C8" w:rsidRDefault="002B1262" w:rsidP="002B12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Pr>
                <w:rFonts w:ascii="Calibri" w:hAnsi="Calibri" w:cs="Calibri"/>
                <w:color w:val="000000"/>
                <w:sz w:val="22"/>
                <w:szCs w:val="22"/>
              </w:rPr>
              <w:t xml:space="preserve"> AGE       </w:t>
            </w:r>
          </w:p>
        </w:tc>
        <w:tc>
          <w:tcPr>
            <w:tcW w:w="1413" w:type="dxa"/>
          </w:tcPr>
          <w:p w14:paraId="2F5AD5E3" w14:textId="34B8D99E" w:rsidR="002B1262" w:rsidRDefault="002B1262" w:rsidP="002B126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22"/>
                <w:szCs w:val="22"/>
              </w:rPr>
            </w:pPr>
            <w:r>
              <w:rPr>
                <w:rFonts w:ascii="Calibri" w:hAnsi="Calibri" w:cs="Calibri"/>
                <w:color w:val="000000"/>
                <w:sz w:val="22"/>
                <w:szCs w:val="22"/>
              </w:rPr>
              <w:t>Int, &gt;</w:t>
            </w:r>
            <w:proofErr w:type="gramStart"/>
            <w:r>
              <w:rPr>
                <w:rFonts w:ascii="Calibri" w:hAnsi="Calibri" w:cs="Calibri"/>
                <w:color w:val="000000"/>
                <w:sz w:val="22"/>
                <w:szCs w:val="22"/>
              </w:rPr>
              <w:t>0,&lt;</w:t>
            </w:r>
            <w:proofErr w:type="gramEnd"/>
            <w:r>
              <w:rPr>
                <w:rFonts w:ascii="Calibri" w:hAnsi="Calibri" w:cs="Calibri"/>
                <w:color w:val="000000"/>
                <w:sz w:val="22"/>
                <w:szCs w:val="22"/>
              </w:rPr>
              <w:t>120</w:t>
            </w:r>
          </w:p>
        </w:tc>
        <w:tc>
          <w:tcPr>
            <w:tcW w:w="1395" w:type="dxa"/>
          </w:tcPr>
          <w:p w14:paraId="7625466F" w14:textId="35CDB30D" w:rsidR="002B1262" w:rsidRDefault="002B1262" w:rsidP="002B126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22"/>
                <w:szCs w:val="22"/>
              </w:rPr>
            </w:pPr>
          </w:p>
        </w:tc>
      </w:tr>
      <w:tr w:rsidR="002B1262" w:rsidRPr="00F335C8" w14:paraId="72AABB9F" w14:textId="0F0C0537" w:rsidTr="002B1262">
        <w:trPr>
          <w:tblCellSpacing w:w="15" w:type="dxa"/>
          <w:jc w:val="center"/>
        </w:trPr>
        <w:tc>
          <w:tcPr>
            <w:tcW w:w="0" w:type="auto"/>
            <w:vAlign w:val="bottom"/>
            <w:hideMark/>
          </w:tcPr>
          <w:p w14:paraId="3D8E56CA" w14:textId="52795CB5" w:rsidR="002B1262" w:rsidRPr="00F335C8" w:rsidRDefault="002B1262" w:rsidP="002B12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Pr>
                <w:rFonts w:ascii="Calibri" w:hAnsi="Calibri" w:cs="Calibri"/>
                <w:color w:val="000000"/>
                <w:sz w:val="22"/>
                <w:szCs w:val="22"/>
              </w:rPr>
              <w:t>X6-X11</w:t>
            </w:r>
          </w:p>
        </w:tc>
        <w:tc>
          <w:tcPr>
            <w:tcW w:w="2658" w:type="dxa"/>
            <w:vAlign w:val="bottom"/>
            <w:hideMark/>
          </w:tcPr>
          <w:p w14:paraId="18A45056" w14:textId="6C16B8D5" w:rsidR="002B1262" w:rsidRPr="00F335C8" w:rsidRDefault="002B1262" w:rsidP="002B12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Pr>
                <w:rFonts w:ascii="Calibri" w:hAnsi="Calibri" w:cs="Calibri"/>
                <w:color w:val="000000"/>
                <w:sz w:val="22"/>
                <w:szCs w:val="22"/>
              </w:rPr>
              <w:t xml:space="preserve"> PAY_#</w:t>
            </w:r>
          </w:p>
        </w:tc>
        <w:tc>
          <w:tcPr>
            <w:tcW w:w="1413" w:type="dxa"/>
          </w:tcPr>
          <w:p w14:paraId="154CCB8D" w14:textId="7FB1AC21" w:rsidR="002B1262" w:rsidRDefault="002B1262" w:rsidP="002B126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22"/>
                <w:szCs w:val="22"/>
              </w:rPr>
            </w:pPr>
            <w:r>
              <w:rPr>
                <w:rFonts w:ascii="Calibri" w:hAnsi="Calibri" w:cs="Calibri"/>
                <w:color w:val="000000"/>
                <w:sz w:val="22"/>
                <w:szCs w:val="22"/>
              </w:rPr>
              <w:t>(-1,1:9)</w:t>
            </w:r>
          </w:p>
        </w:tc>
        <w:tc>
          <w:tcPr>
            <w:tcW w:w="1395" w:type="dxa"/>
          </w:tcPr>
          <w:p w14:paraId="5B30D03E" w14:textId="4ACC28FA" w:rsidR="002B1262" w:rsidRDefault="002B1262" w:rsidP="002B126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22"/>
                <w:szCs w:val="22"/>
              </w:rPr>
            </w:pPr>
          </w:p>
        </w:tc>
      </w:tr>
      <w:tr w:rsidR="002B1262" w:rsidRPr="00F335C8" w14:paraId="079885A4" w14:textId="7AB1BC60" w:rsidTr="002B1262">
        <w:trPr>
          <w:tblCellSpacing w:w="15" w:type="dxa"/>
          <w:jc w:val="center"/>
        </w:trPr>
        <w:tc>
          <w:tcPr>
            <w:tcW w:w="0" w:type="auto"/>
            <w:vAlign w:val="bottom"/>
            <w:hideMark/>
          </w:tcPr>
          <w:p w14:paraId="1AECAE70" w14:textId="59030D1C" w:rsidR="002B1262" w:rsidRPr="00F335C8" w:rsidRDefault="002B1262" w:rsidP="002B12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Pr>
                <w:rFonts w:ascii="Calibri" w:hAnsi="Calibri" w:cs="Calibri"/>
                <w:color w:val="000000"/>
                <w:sz w:val="22"/>
                <w:szCs w:val="22"/>
              </w:rPr>
              <w:t>X12-X17</w:t>
            </w:r>
          </w:p>
        </w:tc>
        <w:tc>
          <w:tcPr>
            <w:tcW w:w="2658" w:type="dxa"/>
            <w:vAlign w:val="bottom"/>
            <w:hideMark/>
          </w:tcPr>
          <w:p w14:paraId="04ECB2EB" w14:textId="3EBDB8DE" w:rsidR="002B1262" w:rsidRPr="00F335C8" w:rsidRDefault="002B1262" w:rsidP="002B1262">
            <w:pPr>
              <w:jc w:val="center"/>
              <w:rPr>
                <w:rFonts w:ascii="Calibri" w:hAnsi="Calibri" w:cs="Calibri"/>
                <w:color w:val="000000"/>
                <w:sz w:val="22"/>
                <w:szCs w:val="22"/>
              </w:rPr>
            </w:pPr>
            <w:r>
              <w:rPr>
                <w:rFonts w:ascii="Calibri" w:hAnsi="Calibri" w:cs="Calibri"/>
                <w:color w:val="000000"/>
                <w:sz w:val="22"/>
                <w:szCs w:val="22"/>
              </w:rPr>
              <w:t>BILL_AMT#</w:t>
            </w:r>
          </w:p>
        </w:tc>
        <w:tc>
          <w:tcPr>
            <w:tcW w:w="1413" w:type="dxa"/>
          </w:tcPr>
          <w:p w14:paraId="5C140BB3" w14:textId="2AEC1FE3" w:rsidR="002B1262" w:rsidRDefault="002B1262" w:rsidP="002B1262">
            <w:pPr>
              <w:jc w:val="center"/>
              <w:rPr>
                <w:rFonts w:ascii="Calibri" w:hAnsi="Calibri" w:cs="Calibri"/>
                <w:color w:val="000000"/>
                <w:sz w:val="22"/>
                <w:szCs w:val="22"/>
              </w:rPr>
            </w:pPr>
            <w:r>
              <w:rPr>
                <w:rFonts w:ascii="Calibri" w:hAnsi="Calibri" w:cs="Calibri"/>
                <w:color w:val="000000"/>
                <w:sz w:val="22"/>
                <w:szCs w:val="22"/>
              </w:rPr>
              <w:t>numeric</w:t>
            </w:r>
          </w:p>
        </w:tc>
        <w:tc>
          <w:tcPr>
            <w:tcW w:w="1395" w:type="dxa"/>
          </w:tcPr>
          <w:p w14:paraId="0F94B79F" w14:textId="3E2993B3" w:rsidR="002B1262" w:rsidRDefault="002B1262" w:rsidP="002B1262">
            <w:pPr>
              <w:jc w:val="center"/>
              <w:rPr>
                <w:rFonts w:ascii="Calibri" w:hAnsi="Calibri" w:cs="Calibri"/>
                <w:color w:val="000000"/>
                <w:sz w:val="22"/>
                <w:szCs w:val="22"/>
              </w:rPr>
            </w:pPr>
          </w:p>
        </w:tc>
      </w:tr>
      <w:tr w:rsidR="002B1262" w:rsidRPr="00F335C8" w14:paraId="6DC912AD" w14:textId="57551545" w:rsidTr="002B1262">
        <w:trPr>
          <w:tblCellSpacing w:w="15" w:type="dxa"/>
          <w:jc w:val="center"/>
        </w:trPr>
        <w:tc>
          <w:tcPr>
            <w:tcW w:w="0" w:type="auto"/>
            <w:vAlign w:val="bottom"/>
            <w:hideMark/>
          </w:tcPr>
          <w:p w14:paraId="014B94C3" w14:textId="2F6C856C" w:rsidR="002B1262" w:rsidRPr="00F335C8" w:rsidRDefault="002B1262" w:rsidP="002B12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Pr>
                <w:rFonts w:ascii="Calibri" w:hAnsi="Calibri" w:cs="Calibri"/>
                <w:color w:val="000000"/>
                <w:sz w:val="22"/>
                <w:szCs w:val="22"/>
              </w:rPr>
              <w:t>X18-X23</w:t>
            </w:r>
          </w:p>
        </w:tc>
        <w:tc>
          <w:tcPr>
            <w:tcW w:w="2658" w:type="dxa"/>
            <w:vAlign w:val="bottom"/>
            <w:hideMark/>
          </w:tcPr>
          <w:p w14:paraId="4B96A873" w14:textId="74F1F769" w:rsidR="002B1262" w:rsidRPr="00F335C8" w:rsidRDefault="002B1262" w:rsidP="002B126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22"/>
                <w:szCs w:val="22"/>
              </w:rPr>
            </w:pPr>
            <w:r>
              <w:rPr>
                <w:rFonts w:ascii="Calibri" w:hAnsi="Calibri" w:cs="Calibri"/>
                <w:color w:val="000000"/>
                <w:sz w:val="22"/>
                <w:szCs w:val="22"/>
              </w:rPr>
              <w:t>PAY_AMT#</w:t>
            </w:r>
          </w:p>
        </w:tc>
        <w:tc>
          <w:tcPr>
            <w:tcW w:w="1413" w:type="dxa"/>
          </w:tcPr>
          <w:p w14:paraId="28E9F619" w14:textId="3D4869D1" w:rsidR="002B1262" w:rsidRDefault="002B1262" w:rsidP="002B126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22"/>
                <w:szCs w:val="22"/>
              </w:rPr>
            </w:pPr>
            <w:r>
              <w:rPr>
                <w:rFonts w:ascii="Calibri" w:hAnsi="Calibri" w:cs="Calibri"/>
                <w:color w:val="000000"/>
                <w:sz w:val="22"/>
                <w:szCs w:val="22"/>
              </w:rPr>
              <w:t>numeric</w:t>
            </w:r>
          </w:p>
        </w:tc>
        <w:tc>
          <w:tcPr>
            <w:tcW w:w="1395" w:type="dxa"/>
          </w:tcPr>
          <w:p w14:paraId="761DCEFB" w14:textId="0811AB6C" w:rsidR="002B1262" w:rsidRDefault="002B1262" w:rsidP="002B126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22"/>
                <w:szCs w:val="22"/>
              </w:rPr>
            </w:pPr>
          </w:p>
        </w:tc>
      </w:tr>
      <w:tr w:rsidR="002B1262" w:rsidRPr="00F335C8" w14:paraId="0F5CEAC9" w14:textId="77777777" w:rsidTr="002B1262">
        <w:trPr>
          <w:tblCellSpacing w:w="15" w:type="dxa"/>
          <w:jc w:val="center"/>
        </w:trPr>
        <w:tc>
          <w:tcPr>
            <w:tcW w:w="0" w:type="auto"/>
            <w:vAlign w:val="bottom"/>
          </w:tcPr>
          <w:p w14:paraId="6C5BF8D1" w14:textId="7AA7D611" w:rsidR="002B1262" w:rsidRDefault="002B1262" w:rsidP="002B126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22"/>
                <w:szCs w:val="22"/>
              </w:rPr>
            </w:pPr>
            <w:r>
              <w:rPr>
                <w:rFonts w:ascii="Calibri" w:hAnsi="Calibri" w:cs="Calibri"/>
                <w:color w:val="000000"/>
                <w:sz w:val="22"/>
                <w:szCs w:val="22"/>
              </w:rPr>
              <w:t>Z</w:t>
            </w:r>
          </w:p>
        </w:tc>
        <w:tc>
          <w:tcPr>
            <w:tcW w:w="2658" w:type="dxa"/>
            <w:vAlign w:val="bottom"/>
          </w:tcPr>
          <w:p w14:paraId="1F6558AC" w14:textId="3B773F1E" w:rsidR="002B1262" w:rsidRDefault="002B1262" w:rsidP="002B126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22"/>
                <w:szCs w:val="22"/>
              </w:rPr>
            </w:pPr>
            <w:r>
              <w:rPr>
                <w:rFonts w:ascii="Calibri" w:hAnsi="Calibri" w:cs="Calibri"/>
                <w:color w:val="000000"/>
                <w:sz w:val="22"/>
                <w:szCs w:val="22"/>
              </w:rPr>
              <w:t>DEFAULT</w:t>
            </w:r>
          </w:p>
        </w:tc>
        <w:tc>
          <w:tcPr>
            <w:tcW w:w="1413" w:type="dxa"/>
          </w:tcPr>
          <w:p w14:paraId="0E0783F2" w14:textId="2A19CD7B" w:rsidR="002B1262" w:rsidRDefault="002B1262" w:rsidP="002B126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22"/>
                <w:szCs w:val="22"/>
              </w:rPr>
            </w:pPr>
            <w:r>
              <w:rPr>
                <w:rFonts w:ascii="Calibri" w:hAnsi="Calibri" w:cs="Calibri"/>
                <w:color w:val="000000"/>
                <w:sz w:val="22"/>
                <w:szCs w:val="22"/>
              </w:rPr>
              <w:t>binary</w:t>
            </w:r>
          </w:p>
        </w:tc>
        <w:tc>
          <w:tcPr>
            <w:tcW w:w="1395" w:type="dxa"/>
          </w:tcPr>
          <w:p w14:paraId="515D9D00" w14:textId="77777777" w:rsidR="002B1262" w:rsidRDefault="002B1262" w:rsidP="002B1262">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color w:val="000000"/>
                <w:sz w:val="22"/>
                <w:szCs w:val="22"/>
              </w:rPr>
            </w:pPr>
          </w:p>
        </w:tc>
      </w:tr>
      <w:tr w:rsidR="002B1262" w:rsidRPr="00F335C8" w14:paraId="500BDC2E" w14:textId="709A67FF" w:rsidTr="002B1262">
        <w:trPr>
          <w:tblCellSpacing w:w="15" w:type="dxa"/>
          <w:jc w:val="center"/>
        </w:trPr>
        <w:tc>
          <w:tcPr>
            <w:tcW w:w="3462" w:type="dxa"/>
            <w:gridSpan w:val="2"/>
            <w:tcBorders>
              <w:bottom w:val="single" w:sz="6" w:space="0" w:color="000000"/>
            </w:tcBorders>
            <w:vAlign w:val="center"/>
            <w:hideMark/>
          </w:tcPr>
          <w:p w14:paraId="55DE666A" w14:textId="77777777" w:rsidR="002B1262" w:rsidRPr="00F335C8" w:rsidRDefault="002B1262" w:rsidP="002B12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413" w:type="dxa"/>
            <w:tcBorders>
              <w:bottom w:val="single" w:sz="6" w:space="0" w:color="000000"/>
            </w:tcBorders>
          </w:tcPr>
          <w:p w14:paraId="48FB25B8" w14:textId="77777777" w:rsidR="002B1262" w:rsidRPr="00F335C8" w:rsidRDefault="002B1262" w:rsidP="002B12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c>
          <w:tcPr>
            <w:tcW w:w="1395" w:type="dxa"/>
            <w:tcBorders>
              <w:bottom w:val="single" w:sz="6" w:space="0" w:color="000000"/>
            </w:tcBorders>
          </w:tcPr>
          <w:p w14:paraId="6E94825E" w14:textId="3292E8D6" w:rsidR="002B1262" w:rsidRPr="00F335C8" w:rsidRDefault="002B1262" w:rsidP="002B1262">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bl>
    <w:p w14:paraId="5D166D92" w14:textId="77777777" w:rsidR="002F5E74" w:rsidRDefault="002F5E74">
      <w:pPr>
        <w:pStyle w:val="Body"/>
      </w:pPr>
    </w:p>
    <w:p w14:paraId="38E3DD14" w14:textId="77777777" w:rsidR="00DB02FA" w:rsidRDefault="00000000">
      <w:pPr>
        <w:pStyle w:val="Heading"/>
        <w:numPr>
          <w:ilvl w:val="0"/>
          <w:numId w:val="2"/>
        </w:numPr>
      </w:pPr>
      <w:r>
        <w:rPr>
          <w:lang w:val="en-US"/>
        </w:rPr>
        <w:t>Feature Engineering</w:t>
      </w:r>
    </w:p>
    <w:p w14:paraId="18A5130C" w14:textId="1BA1FAD9" w:rsidR="00DB02FA" w:rsidRDefault="00F335C8">
      <w:pPr>
        <w:pStyle w:val="Body"/>
      </w:pPr>
      <w:r>
        <w:t xml:space="preserve">In the practice of credit risk modeling, features are usually engineered </w:t>
      </w:r>
      <w:r w:rsidR="0065299D">
        <w:t>by aggregating customer transactional data to determine behavioral patterns (</w:t>
      </w:r>
      <w:proofErr w:type="spellStart"/>
      <w:r w:rsidR="0065299D">
        <w:t>Bahnsen</w:t>
      </w:r>
      <w:proofErr w:type="spellEnd"/>
      <w:r w:rsidR="0065299D">
        <w:t xml:space="preserve"> et al 2016)</w:t>
      </w:r>
      <w:r>
        <w:t>.</w:t>
      </w:r>
      <w:r w:rsidR="0065299D">
        <w:t xml:space="preserve"> We will also consider and test approaches for binning and combining demographic attributes of the customer, dependent on each specific model’s needs.</w:t>
      </w:r>
    </w:p>
    <w:p w14:paraId="302118EC" w14:textId="6C2DAF2E" w:rsidR="0065299D" w:rsidRDefault="0065299D">
      <w:pPr>
        <w:pStyle w:val="Body"/>
      </w:pPr>
      <w:r>
        <w:t>The AGE attribute is received as integers indicating years of age for each customer. Because age is a discrete variable with</w:t>
      </w:r>
      <w:r w:rsidR="00CB1B4E">
        <w:t xml:space="preserve"> high cardinality, discretization can bring it closer to a </w:t>
      </w:r>
      <w:r w:rsidR="00CB1B4E" w:rsidRPr="00CB1B4E">
        <w:t xml:space="preserve">knowledge-level </w:t>
      </w:r>
      <w:r w:rsidR="00CB1B4E" w:rsidRPr="00CB1B4E">
        <w:lastRenderedPageBreak/>
        <w:t>representation</w:t>
      </w:r>
      <w:r w:rsidR="001F3A62">
        <w:t xml:space="preserve"> (</w:t>
      </w:r>
      <w:r w:rsidR="00AE3E06">
        <w:t>Peng et al 2009</w:t>
      </w:r>
      <w:r w:rsidR="001F3A62">
        <w:t>)</w:t>
      </w:r>
      <w:r w:rsidR="00CB1B4E">
        <w:t xml:space="preserve"> and is essential for models such as trees/forests. Age has been </w:t>
      </w:r>
      <w:r w:rsidR="001F3A62">
        <w:t xml:space="preserve">initially </w:t>
      </w:r>
      <w:r w:rsidR="00CB1B4E">
        <w:t xml:space="preserve">separated by </w:t>
      </w:r>
      <w:r w:rsidR="001F3A62">
        <w:t>decade, and testing will be performed on more evenly distributed bins or perhaps other approaches.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026"/>
        <w:gridCol w:w="1812"/>
      </w:tblGrid>
      <w:tr w:rsidR="00F335C8" w:rsidRPr="00F335C8" w14:paraId="5B44C064" w14:textId="77777777" w:rsidTr="00F335C8">
        <w:trPr>
          <w:tblCellSpacing w:w="15" w:type="dxa"/>
          <w:jc w:val="center"/>
        </w:trPr>
        <w:tc>
          <w:tcPr>
            <w:tcW w:w="0" w:type="auto"/>
            <w:gridSpan w:val="2"/>
            <w:tcBorders>
              <w:top w:val="nil"/>
              <w:left w:val="nil"/>
              <w:bottom w:val="nil"/>
              <w:right w:val="nil"/>
            </w:tcBorders>
            <w:vAlign w:val="center"/>
            <w:hideMark/>
          </w:tcPr>
          <w:p w14:paraId="46DE5A8D" w14:textId="4A74748D"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
                <w:bCs/>
                <w:bdr w:val="none" w:sz="0" w:space="0" w:color="auto"/>
              </w:rPr>
              <w:t xml:space="preserve">Table </w:t>
            </w:r>
            <w:r w:rsidR="00971546">
              <w:rPr>
                <w:rFonts w:eastAsia="Times New Roman"/>
                <w:b/>
                <w:bCs/>
                <w:bdr w:val="none" w:sz="0" w:space="0" w:color="auto"/>
              </w:rPr>
              <w:t>2</w:t>
            </w:r>
            <w:r w:rsidRPr="00F335C8">
              <w:rPr>
                <w:rFonts w:eastAsia="Times New Roman"/>
                <w:b/>
                <w:bCs/>
                <w:bdr w:val="none" w:sz="0" w:space="0" w:color="auto"/>
              </w:rPr>
              <w:t>: Resulting distribution of Age Binning</w:t>
            </w:r>
          </w:p>
        </w:tc>
      </w:tr>
      <w:tr w:rsidR="00F335C8" w:rsidRPr="00F335C8" w14:paraId="446BF63A" w14:textId="77777777" w:rsidTr="00F335C8">
        <w:trPr>
          <w:tblCellSpacing w:w="15" w:type="dxa"/>
          <w:jc w:val="center"/>
        </w:trPr>
        <w:tc>
          <w:tcPr>
            <w:tcW w:w="0" w:type="auto"/>
            <w:gridSpan w:val="2"/>
            <w:tcBorders>
              <w:bottom w:val="single" w:sz="6" w:space="0" w:color="000000"/>
            </w:tcBorders>
            <w:vAlign w:val="center"/>
            <w:hideMark/>
          </w:tcPr>
          <w:p w14:paraId="7795AF1D"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F335C8" w:rsidRPr="00F335C8" w14:paraId="613DC4B8" w14:textId="77777777" w:rsidTr="00F335C8">
        <w:trPr>
          <w:tblCellSpacing w:w="15" w:type="dxa"/>
          <w:jc w:val="center"/>
        </w:trPr>
        <w:tc>
          <w:tcPr>
            <w:tcW w:w="0" w:type="auto"/>
            <w:vAlign w:val="center"/>
            <w:hideMark/>
          </w:tcPr>
          <w:p w14:paraId="7CD1F14C" w14:textId="377CBDC9" w:rsidR="00F335C8" w:rsidRPr="00F335C8" w:rsidRDefault="0065299D"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roofErr w:type="spellStart"/>
            <w:r>
              <w:rPr>
                <w:rFonts w:eastAsia="Times New Roman"/>
                <w:bdr w:val="none" w:sz="0" w:space="0" w:color="auto"/>
              </w:rPr>
              <w:t>Age_Group</w:t>
            </w:r>
            <w:proofErr w:type="spellEnd"/>
          </w:p>
        </w:tc>
        <w:tc>
          <w:tcPr>
            <w:tcW w:w="0" w:type="auto"/>
            <w:vAlign w:val="center"/>
            <w:hideMark/>
          </w:tcPr>
          <w:p w14:paraId="1D22F5D6"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dr w:val="none" w:sz="0" w:space="0" w:color="auto"/>
              </w:rPr>
              <w:t>Freq</w:t>
            </w:r>
          </w:p>
        </w:tc>
      </w:tr>
      <w:tr w:rsidR="00F335C8" w:rsidRPr="00F335C8" w14:paraId="28F44108" w14:textId="77777777" w:rsidTr="00F335C8">
        <w:trPr>
          <w:tblCellSpacing w:w="15" w:type="dxa"/>
          <w:jc w:val="center"/>
        </w:trPr>
        <w:tc>
          <w:tcPr>
            <w:tcW w:w="0" w:type="auto"/>
            <w:gridSpan w:val="2"/>
            <w:tcBorders>
              <w:bottom w:val="single" w:sz="6" w:space="0" w:color="000000"/>
            </w:tcBorders>
            <w:vAlign w:val="center"/>
            <w:hideMark/>
          </w:tcPr>
          <w:p w14:paraId="19B0A69B"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r w:rsidR="00F335C8" w:rsidRPr="00F335C8" w14:paraId="0B305CB9" w14:textId="77777777" w:rsidTr="00F335C8">
        <w:trPr>
          <w:tblCellSpacing w:w="15" w:type="dxa"/>
          <w:jc w:val="center"/>
        </w:trPr>
        <w:tc>
          <w:tcPr>
            <w:tcW w:w="0" w:type="auto"/>
            <w:vAlign w:val="center"/>
            <w:hideMark/>
          </w:tcPr>
          <w:p w14:paraId="3D6F96A4"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dr w:val="none" w:sz="0" w:space="0" w:color="auto"/>
              </w:rPr>
              <w:t>1-10</w:t>
            </w:r>
          </w:p>
        </w:tc>
        <w:tc>
          <w:tcPr>
            <w:tcW w:w="0" w:type="auto"/>
            <w:vAlign w:val="center"/>
            <w:hideMark/>
          </w:tcPr>
          <w:p w14:paraId="7CF2D709"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dr w:val="none" w:sz="0" w:space="0" w:color="auto"/>
              </w:rPr>
              <w:t>0</w:t>
            </w:r>
          </w:p>
        </w:tc>
      </w:tr>
      <w:tr w:rsidR="00F335C8" w:rsidRPr="00F335C8" w14:paraId="5BE68D77" w14:textId="77777777" w:rsidTr="00F335C8">
        <w:trPr>
          <w:tblCellSpacing w:w="15" w:type="dxa"/>
          <w:jc w:val="center"/>
        </w:trPr>
        <w:tc>
          <w:tcPr>
            <w:tcW w:w="0" w:type="auto"/>
            <w:vAlign w:val="center"/>
            <w:hideMark/>
          </w:tcPr>
          <w:p w14:paraId="5961E0C6"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dr w:val="none" w:sz="0" w:space="0" w:color="auto"/>
              </w:rPr>
              <w:t>11-20</w:t>
            </w:r>
          </w:p>
        </w:tc>
        <w:tc>
          <w:tcPr>
            <w:tcW w:w="0" w:type="auto"/>
            <w:vAlign w:val="center"/>
            <w:hideMark/>
          </w:tcPr>
          <w:p w14:paraId="1AF8F548"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dr w:val="none" w:sz="0" w:space="0" w:color="auto"/>
              </w:rPr>
              <w:t>0</w:t>
            </w:r>
          </w:p>
        </w:tc>
      </w:tr>
      <w:tr w:rsidR="00F335C8" w:rsidRPr="00F335C8" w14:paraId="39284CEA" w14:textId="77777777" w:rsidTr="00F335C8">
        <w:trPr>
          <w:tblCellSpacing w:w="15" w:type="dxa"/>
          <w:jc w:val="center"/>
        </w:trPr>
        <w:tc>
          <w:tcPr>
            <w:tcW w:w="0" w:type="auto"/>
            <w:vAlign w:val="center"/>
            <w:hideMark/>
          </w:tcPr>
          <w:p w14:paraId="36CE04EB"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dr w:val="none" w:sz="0" w:space="0" w:color="auto"/>
              </w:rPr>
              <w:t>21-30</w:t>
            </w:r>
          </w:p>
        </w:tc>
        <w:tc>
          <w:tcPr>
            <w:tcW w:w="0" w:type="auto"/>
            <w:vAlign w:val="center"/>
            <w:hideMark/>
          </w:tcPr>
          <w:p w14:paraId="189F7A6C"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dr w:val="none" w:sz="0" w:space="0" w:color="auto"/>
              </w:rPr>
              <w:t>11,013</w:t>
            </w:r>
          </w:p>
        </w:tc>
      </w:tr>
      <w:tr w:rsidR="00F335C8" w:rsidRPr="00F335C8" w14:paraId="006FA4A7" w14:textId="77777777" w:rsidTr="00F335C8">
        <w:trPr>
          <w:tblCellSpacing w:w="15" w:type="dxa"/>
          <w:jc w:val="center"/>
        </w:trPr>
        <w:tc>
          <w:tcPr>
            <w:tcW w:w="0" w:type="auto"/>
            <w:vAlign w:val="center"/>
            <w:hideMark/>
          </w:tcPr>
          <w:p w14:paraId="5A1B7204"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dr w:val="none" w:sz="0" w:space="0" w:color="auto"/>
              </w:rPr>
              <w:t>31-40</w:t>
            </w:r>
          </w:p>
        </w:tc>
        <w:tc>
          <w:tcPr>
            <w:tcW w:w="0" w:type="auto"/>
            <w:vAlign w:val="center"/>
            <w:hideMark/>
          </w:tcPr>
          <w:p w14:paraId="69F1E874"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dr w:val="none" w:sz="0" w:space="0" w:color="auto"/>
              </w:rPr>
              <w:t>10,713</w:t>
            </w:r>
          </w:p>
        </w:tc>
      </w:tr>
      <w:tr w:rsidR="00F335C8" w:rsidRPr="00F335C8" w14:paraId="21508B60" w14:textId="77777777" w:rsidTr="00F335C8">
        <w:trPr>
          <w:tblCellSpacing w:w="15" w:type="dxa"/>
          <w:jc w:val="center"/>
        </w:trPr>
        <w:tc>
          <w:tcPr>
            <w:tcW w:w="0" w:type="auto"/>
            <w:vAlign w:val="center"/>
            <w:hideMark/>
          </w:tcPr>
          <w:p w14:paraId="560C4D78"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dr w:val="none" w:sz="0" w:space="0" w:color="auto"/>
              </w:rPr>
              <w:t>41-50</w:t>
            </w:r>
          </w:p>
        </w:tc>
        <w:tc>
          <w:tcPr>
            <w:tcW w:w="0" w:type="auto"/>
            <w:vAlign w:val="center"/>
            <w:hideMark/>
          </w:tcPr>
          <w:p w14:paraId="3104D448"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dr w:val="none" w:sz="0" w:space="0" w:color="auto"/>
              </w:rPr>
              <w:t>6,005</w:t>
            </w:r>
          </w:p>
        </w:tc>
      </w:tr>
      <w:tr w:rsidR="00F335C8" w:rsidRPr="00F335C8" w14:paraId="7F4D0E1F" w14:textId="77777777" w:rsidTr="00F335C8">
        <w:trPr>
          <w:tblCellSpacing w:w="15" w:type="dxa"/>
          <w:jc w:val="center"/>
        </w:trPr>
        <w:tc>
          <w:tcPr>
            <w:tcW w:w="0" w:type="auto"/>
            <w:vAlign w:val="center"/>
            <w:hideMark/>
          </w:tcPr>
          <w:p w14:paraId="29FFA4B6"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dr w:val="none" w:sz="0" w:space="0" w:color="auto"/>
              </w:rPr>
              <w:t>51-60</w:t>
            </w:r>
          </w:p>
        </w:tc>
        <w:tc>
          <w:tcPr>
            <w:tcW w:w="0" w:type="auto"/>
            <w:vAlign w:val="center"/>
            <w:hideMark/>
          </w:tcPr>
          <w:p w14:paraId="4F5EB4DB"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dr w:val="none" w:sz="0" w:space="0" w:color="auto"/>
              </w:rPr>
              <w:t>1,997</w:t>
            </w:r>
          </w:p>
        </w:tc>
      </w:tr>
      <w:tr w:rsidR="00F335C8" w:rsidRPr="00F335C8" w14:paraId="47B9C504" w14:textId="77777777" w:rsidTr="00F335C8">
        <w:trPr>
          <w:tblCellSpacing w:w="15" w:type="dxa"/>
          <w:jc w:val="center"/>
        </w:trPr>
        <w:tc>
          <w:tcPr>
            <w:tcW w:w="0" w:type="auto"/>
            <w:vAlign w:val="center"/>
            <w:hideMark/>
          </w:tcPr>
          <w:p w14:paraId="4A23AFED"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dr w:val="none" w:sz="0" w:space="0" w:color="auto"/>
              </w:rPr>
              <w:t>61-70</w:t>
            </w:r>
          </w:p>
        </w:tc>
        <w:tc>
          <w:tcPr>
            <w:tcW w:w="0" w:type="auto"/>
            <w:vAlign w:val="center"/>
            <w:hideMark/>
          </w:tcPr>
          <w:p w14:paraId="5620E9E4"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dr w:val="none" w:sz="0" w:space="0" w:color="auto"/>
              </w:rPr>
              <w:t>257</w:t>
            </w:r>
          </w:p>
        </w:tc>
      </w:tr>
      <w:tr w:rsidR="00F335C8" w:rsidRPr="00F335C8" w14:paraId="591A7DF3" w14:textId="77777777" w:rsidTr="00F335C8">
        <w:trPr>
          <w:tblCellSpacing w:w="15" w:type="dxa"/>
          <w:jc w:val="center"/>
        </w:trPr>
        <w:tc>
          <w:tcPr>
            <w:tcW w:w="0" w:type="auto"/>
            <w:vAlign w:val="center"/>
            <w:hideMark/>
          </w:tcPr>
          <w:p w14:paraId="3CC80797"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dr w:val="none" w:sz="0" w:space="0" w:color="auto"/>
              </w:rPr>
              <w:t>71-80</w:t>
            </w:r>
          </w:p>
        </w:tc>
        <w:tc>
          <w:tcPr>
            <w:tcW w:w="0" w:type="auto"/>
            <w:vAlign w:val="center"/>
            <w:hideMark/>
          </w:tcPr>
          <w:p w14:paraId="60D7FD3A"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r w:rsidRPr="00F335C8">
              <w:rPr>
                <w:rFonts w:eastAsia="Times New Roman"/>
                <w:bdr w:val="none" w:sz="0" w:space="0" w:color="auto"/>
              </w:rPr>
              <w:t>15</w:t>
            </w:r>
          </w:p>
        </w:tc>
      </w:tr>
      <w:tr w:rsidR="00F335C8" w:rsidRPr="00F335C8" w14:paraId="13DF012B" w14:textId="77777777" w:rsidTr="00F335C8">
        <w:trPr>
          <w:tblCellSpacing w:w="15" w:type="dxa"/>
          <w:jc w:val="center"/>
        </w:trPr>
        <w:tc>
          <w:tcPr>
            <w:tcW w:w="0" w:type="auto"/>
            <w:gridSpan w:val="2"/>
            <w:tcBorders>
              <w:bottom w:val="single" w:sz="6" w:space="0" w:color="000000"/>
            </w:tcBorders>
            <w:vAlign w:val="center"/>
            <w:hideMark/>
          </w:tcPr>
          <w:p w14:paraId="685EB1FC" w14:textId="77777777" w:rsidR="00F335C8" w:rsidRPr="00F335C8" w:rsidRDefault="00F335C8" w:rsidP="00F335C8">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rPr>
            </w:pPr>
          </w:p>
        </w:tc>
      </w:tr>
    </w:tbl>
    <w:p w14:paraId="0B9557A2" w14:textId="77777777" w:rsidR="002A1075" w:rsidRDefault="002A1075">
      <w:pPr>
        <w:pStyle w:val="Body"/>
      </w:pPr>
    </w:p>
    <w:p w14:paraId="6B16E6AC" w14:textId="3E3A1AAE" w:rsidR="00651BD9" w:rsidRDefault="00651BD9">
      <w:pPr>
        <w:pStyle w:val="Body"/>
      </w:pPr>
      <w:r>
        <w:t>Weight of evidence binning was also tested, which divided the AGE attribute into four classes and the ‘separation’ of response results indicates that it will be a more effective means than based only on decade.</w:t>
      </w:r>
    </w:p>
    <w:p w14:paraId="18DF4700" w14:textId="25C85DE4" w:rsidR="00651BD9" w:rsidRDefault="00651BD9" w:rsidP="00651BD9">
      <w:pPr>
        <w:pStyle w:val="Body"/>
        <w:jc w:val="center"/>
      </w:pPr>
      <w:r>
        <w:rPr>
          <w:noProof/>
        </w:rPr>
        <w:drawing>
          <wp:inline distT="0" distB="0" distL="0" distR="0" wp14:anchorId="7E7C81AE" wp14:editId="0A8830E4">
            <wp:extent cx="3152775" cy="2445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006" b="19440"/>
                    <a:stretch/>
                  </pic:blipFill>
                  <pic:spPr bwMode="auto">
                    <a:xfrm>
                      <a:off x="0" y="0"/>
                      <a:ext cx="3154378" cy="2446382"/>
                    </a:xfrm>
                    <a:prstGeom prst="rect">
                      <a:avLst/>
                    </a:prstGeom>
                    <a:ln>
                      <a:noFill/>
                    </a:ln>
                    <a:extLst>
                      <a:ext uri="{53640926-AAD7-44D8-BBD7-CCE9431645EC}">
                        <a14:shadowObscured xmlns:a14="http://schemas.microsoft.com/office/drawing/2010/main"/>
                      </a:ext>
                    </a:extLst>
                  </pic:spPr>
                </pic:pic>
              </a:graphicData>
            </a:graphic>
          </wp:inline>
        </w:drawing>
      </w:r>
    </w:p>
    <w:p w14:paraId="2F0F4313" w14:textId="5208DCDB" w:rsidR="00651BD9" w:rsidRDefault="00857D84" w:rsidP="00651BD9">
      <w:pPr>
        <w:pStyle w:val="Captioning"/>
      </w:pPr>
      <w:r>
        <w:t>Figure</w:t>
      </w:r>
      <w:r w:rsidR="00651BD9" w:rsidRPr="00F335C8">
        <w:t xml:space="preserve"> </w:t>
      </w:r>
      <w:r>
        <w:t>1</w:t>
      </w:r>
      <w:r w:rsidR="00651BD9" w:rsidRPr="00F335C8">
        <w:t xml:space="preserve">: </w:t>
      </w:r>
      <w:r w:rsidR="00651BD9">
        <w:t>Weight of Evidence Binning Result</w:t>
      </w:r>
    </w:p>
    <w:p w14:paraId="6DA335C7" w14:textId="05AEFA63" w:rsidR="00857D84" w:rsidRDefault="002A1075" w:rsidP="00857D84">
      <w:pPr>
        <w:pStyle w:val="Body"/>
      </w:pPr>
      <w:r>
        <w:lastRenderedPageBreak/>
        <w:t xml:space="preserve">In order to produce variables useful and potentially meaningful to statistical models, all transactional data will be replaced with aggregated and computed statistics. </w:t>
      </w:r>
    </w:p>
    <w:p w14:paraId="7930DED2" w14:textId="77777777" w:rsidR="00857D84" w:rsidRDefault="00857D84" w:rsidP="00857D84">
      <w:pPr>
        <w:pStyle w:val="Body"/>
        <w:numPr>
          <w:ilvl w:val="0"/>
          <w:numId w:val="7"/>
        </w:numPr>
      </w:pPr>
      <w:r>
        <w:t xml:space="preserve">List out max, </w:t>
      </w:r>
      <w:proofErr w:type="spellStart"/>
      <w:r>
        <w:t>avgs</w:t>
      </w:r>
      <w:proofErr w:type="spellEnd"/>
      <w:r>
        <w:t xml:space="preserve">…. Generated </w:t>
      </w:r>
    </w:p>
    <w:p w14:paraId="24C85586" w14:textId="611B8E59" w:rsidR="00857D84" w:rsidRPr="00F335C8" w:rsidRDefault="00857D84" w:rsidP="00857D84">
      <w:pPr>
        <w:pStyle w:val="Body"/>
        <w:numPr>
          <w:ilvl w:val="0"/>
          <w:numId w:val="7"/>
        </w:numPr>
      </w:pPr>
      <w:r>
        <w:t>(</w:t>
      </w:r>
      <w:proofErr w:type="spellStart"/>
      <w:r w:rsidRPr="00857D84">
        <w:t>eng_credit_card_default_</w:t>
      </w:r>
      <w:proofErr w:type="gramStart"/>
      <w:r w:rsidRPr="00857D84">
        <w:t>data.R</w:t>
      </w:r>
      <w:proofErr w:type="spellEnd"/>
      <w:proofErr w:type="gramEnd"/>
      <w:r>
        <w:t>)</w:t>
      </w:r>
    </w:p>
    <w:p w14:paraId="0FD8717A" w14:textId="77777777" w:rsidR="00DB02FA" w:rsidRDefault="00000000">
      <w:pPr>
        <w:pStyle w:val="Heading"/>
        <w:numPr>
          <w:ilvl w:val="0"/>
          <w:numId w:val="2"/>
        </w:numPr>
      </w:pPr>
      <w:r>
        <w:rPr>
          <w:lang w:val="en-US"/>
        </w:rPr>
        <w:t xml:space="preserve"> Exploratory Data Analysis </w:t>
      </w:r>
    </w:p>
    <w:p w14:paraId="7D861F0C" w14:textId="673C5714" w:rsidR="00DB02FA" w:rsidRDefault="00F76DD1">
      <w:pPr>
        <w:pStyle w:val="Body"/>
        <w:rPr>
          <w:lang w:val="pt-PT"/>
        </w:rPr>
      </w:pPr>
      <w:r>
        <w:rPr>
          <w:lang w:val="pt-PT"/>
        </w:rPr>
        <w:t xml:space="preserve">I wasted time attempting several R EDA pacakages that i coudln’t get working (e.g. </w:t>
      </w:r>
      <w:r w:rsidRPr="00F76DD1">
        <w:rPr>
          <w:lang w:val="pt-PT"/>
        </w:rPr>
        <w:t>eda_web_report</w:t>
      </w:r>
      <w:r>
        <w:rPr>
          <w:lang w:val="pt-PT"/>
        </w:rPr>
        <w:t xml:space="preserve">). Didn’t realize till late that </w:t>
      </w:r>
      <w:r w:rsidRPr="00F76DD1">
        <w:rPr>
          <w:lang w:val="pt-PT"/>
        </w:rPr>
        <w:t>One Rule Classification</w:t>
      </w:r>
      <w:r>
        <w:rPr>
          <w:lang w:val="pt-PT"/>
        </w:rPr>
        <w:t xml:space="preserve"> module was for EDA.</w:t>
      </w:r>
      <w:r w:rsidR="00857D84">
        <w:rPr>
          <w:lang w:val="pt-PT"/>
        </w:rPr>
        <w:t xml:space="preserve"> </w:t>
      </w:r>
      <w:r w:rsidR="004665AB">
        <w:rPr>
          <w:lang w:val="pt-PT"/>
        </w:rPr>
        <w:t xml:space="preserve">I’ve got laptop problems right now &amp; </w:t>
      </w:r>
      <w:r w:rsidR="00857D84">
        <w:rPr>
          <w:lang w:val="pt-PT"/>
        </w:rPr>
        <w:t>don’t seem to have sufficient resources for OneR</w:t>
      </w:r>
    </w:p>
    <w:p w14:paraId="53300198" w14:textId="752FEEF6" w:rsidR="004665AB" w:rsidRDefault="00857D84" w:rsidP="004665AB">
      <w:pPr>
        <w:pStyle w:val="Body"/>
      </w:pPr>
      <w:r w:rsidRPr="00857D84">
        <w:rPr>
          <w:noProof/>
        </w:rPr>
        <w:drawing>
          <wp:inline distT="0" distB="0" distL="0" distR="0" wp14:anchorId="6B288DD9" wp14:editId="0DD6B8F1">
            <wp:extent cx="5096586" cy="8954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6586" cy="895475"/>
                    </a:xfrm>
                    <a:prstGeom prst="rect">
                      <a:avLst/>
                    </a:prstGeom>
                  </pic:spPr>
                </pic:pic>
              </a:graphicData>
            </a:graphic>
          </wp:inline>
        </w:drawing>
      </w:r>
    </w:p>
    <w:p w14:paraId="21055D5C" w14:textId="01BC0373" w:rsidR="00857D84" w:rsidRDefault="00857D84" w:rsidP="00857D84">
      <w:pPr>
        <w:pStyle w:val="Captioning"/>
      </w:pPr>
      <w:r>
        <w:t>Figure</w:t>
      </w:r>
      <w:r w:rsidRPr="00F335C8">
        <w:t xml:space="preserve"> </w:t>
      </w:r>
      <w:r>
        <w:t>2</w:t>
      </w:r>
      <w:r w:rsidRPr="00F335C8">
        <w:t xml:space="preserve">: </w:t>
      </w:r>
      <w:r w:rsidR="00F00D41">
        <w:t>FAIL</w:t>
      </w:r>
    </w:p>
    <w:p w14:paraId="4B408013" w14:textId="77777777" w:rsidR="00F00D41" w:rsidRDefault="004665AB" w:rsidP="004665AB">
      <w:pPr>
        <w:pStyle w:val="Body"/>
      </w:pPr>
      <w:r>
        <w:t xml:space="preserve">Or even exporting to csv…. </w:t>
      </w:r>
    </w:p>
    <w:p w14:paraId="677D53F3" w14:textId="24DCF219" w:rsidR="004665AB" w:rsidRDefault="004665AB" w:rsidP="00F00D41">
      <w:pPr>
        <w:pStyle w:val="Code"/>
      </w:pPr>
      <w:r>
        <w:t xml:space="preserve">Error: cannot allocate vector of size 234 </w:t>
      </w:r>
      <w:proofErr w:type="spellStart"/>
      <w:r>
        <w:t>Kb</w:t>
      </w:r>
      <w:proofErr w:type="spellEnd"/>
    </w:p>
    <w:p w14:paraId="4E0A8E2F" w14:textId="77777777" w:rsidR="004665AB" w:rsidRDefault="004665AB" w:rsidP="00F00D41">
      <w:pPr>
        <w:pStyle w:val="Code"/>
      </w:pPr>
      <w:r>
        <w:t xml:space="preserve">Error during </w:t>
      </w:r>
      <w:proofErr w:type="spellStart"/>
      <w:r>
        <w:t>wrapup</w:t>
      </w:r>
      <w:proofErr w:type="spellEnd"/>
      <w:r>
        <w:t>: cannot allocate vector of size 4.6 Mb</w:t>
      </w:r>
    </w:p>
    <w:p w14:paraId="314E399F" w14:textId="498EE3EC" w:rsidR="00857D84" w:rsidRDefault="004665AB" w:rsidP="00F00D41">
      <w:pPr>
        <w:pStyle w:val="Code"/>
      </w:pPr>
      <w:r>
        <w:t>Error: no more error handlers available (recursive errors?); invoking 'abort' restart</w:t>
      </w:r>
    </w:p>
    <w:p w14:paraId="09CAC20F" w14:textId="77777777" w:rsidR="00F64AB9" w:rsidRDefault="00F64AB9" w:rsidP="00F00D41">
      <w:pPr>
        <w:pStyle w:val="Code"/>
      </w:pPr>
    </w:p>
    <w:p w14:paraId="415E2225" w14:textId="3AD11E28" w:rsidR="00F00D41" w:rsidRDefault="00F64AB9" w:rsidP="00F64AB9">
      <w:pPr>
        <w:pStyle w:val="Body"/>
      </w:pPr>
      <w:r>
        <w:t>The target variable, DEFAULT, is imbalanced, though not severely</w:t>
      </w:r>
      <w:r>
        <w:t>.</w:t>
      </w:r>
      <w:r>
        <w:t xml:space="preserve"> This will require adjustment to accuracy measure and potentially modeling choices.</w:t>
      </w:r>
    </w:p>
    <w:p w14:paraId="0D9A16A6" w14:textId="3378C2A0" w:rsidR="00F64AB9" w:rsidRDefault="00F64AB9" w:rsidP="00F64AB9">
      <w:r w:rsidRPr="00F64AB9">
        <w:lastRenderedPageBreak/>
        <w:drawing>
          <wp:inline distT="0" distB="0" distL="0" distR="0" wp14:anchorId="1729EF35" wp14:editId="3ECA74E2">
            <wp:extent cx="5410955" cy="309605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955" cy="3096057"/>
                    </a:xfrm>
                    <a:prstGeom prst="rect">
                      <a:avLst/>
                    </a:prstGeom>
                  </pic:spPr>
                </pic:pic>
              </a:graphicData>
            </a:graphic>
          </wp:inline>
        </w:drawing>
      </w:r>
    </w:p>
    <w:p w14:paraId="39EC9C93" w14:textId="70AC7BDA" w:rsidR="00F64AB9" w:rsidRDefault="00F64AB9" w:rsidP="00F64AB9">
      <w:pPr>
        <w:pStyle w:val="Captioning"/>
      </w:pPr>
      <w:r>
        <w:t>Figure</w:t>
      </w:r>
      <w:r w:rsidRPr="00F335C8">
        <w:t xml:space="preserve"> </w:t>
      </w:r>
      <w:r>
        <w:t>3</w:t>
      </w:r>
      <w:r w:rsidRPr="00F335C8">
        <w:t xml:space="preserve">: </w:t>
      </w:r>
      <w:r>
        <w:t>Histogram of Target Variable</w:t>
      </w:r>
    </w:p>
    <w:p w14:paraId="2ED325C6" w14:textId="7DF76398" w:rsidR="00F64AB9" w:rsidRDefault="00F64AB9" w:rsidP="00F64AB9">
      <w:pPr>
        <w:pStyle w:val="Body"/>
      </w:pPr>
      <w:r>
        <w:t xml:space="preserve">The method used to calculate some of the engineered variables will require further adjustment. NAs result in </w:t>
      </w:r>
      <w:r w:rsidR="009A2D9D">
        <w:t>0 in division</w:t>
      </w:r>
    </w:p>
    <w:tbl>
      <w:tblPr>
        <w:tblW w:w="6660" w:type="dxa"/>
        <w:shd w:val="clear" w:color="auto" w:fill="FFFFFF"/>
        <w:tblCellMar>
          <w:top w:w="15" w:type="dxa"/>
          <w:left w:w="15" w:type="dxa"/>
          <w:bottom w:w="15" w:type="dxa"/>
          <w:right w:w="15" w:type="dxa"/>
        </w:tblCellMar>
        <w:tblLook w:val="04A0" w:firstRow="1" w:lastRow="0" w:firstColumn="1" w:lastColumn="0" w:noHBand="0" w:noVBand="1"/>
      </w:tblPr>
      <w:tblGrid>
        <w:gridCol w:w="5760"/>
        <w:gridCol w:w="900"/>
      </w:tblGrid>
      <w:tr w:rsidR="009A2D9D" w:rsidRPr="009A2D9D" w14:paraId="029B3D45" w14:textId="77777777" w:rsidTr="009A2D9D">
        <w:tc>
          <w:tcPr>
            <w:tcW w:w="5760" w:type="dxa"/>
            <w:tcBorders>
              <w:top w:val="single" w:sz="6" w:space="0" w:color="DDDDDD"/>
            </w:tcBorders>
            <w:shd w:val="clear" w:color="auto" w:fill="FFFFFF"/>
            <w:tcMar>
              <w:top w:w="75" w:type="dxa"/>
              <w:left w:w="75" w:type="dxa"/>
              <w:bottom w:w="75" w:type="dxa"/>
              <w:right w:w="75" w:type="dxa"/>
            </w:tcMar>
            <w:hideMark/>
          </w:tcPr>
          <w:p w14:paraId="4A664470" w14:textId="77777777" w:rsidR="009A2D9D" w:rsidRPr="009A2D9D" w:rsidRDefault="009A2D9D" w:rsidP="009A2D9D">
            <w:pPr>
              <w:pBdr>
                <w:top w:val="none" w:sz="0" w:space="0" w:color="auto"/>
                <w:left w:val="none" w:sz="0" w:space="0" w:color="auto"/>
                <w:bottom w:val="none" w:sz="0" w:space="0" w:color="auto"/>
                <w:right w:val="none" w:sz="0" w:space="0" w:color="auto"/>
                <w:between w:val="none" w:sz="0" w:space="0" w:color="auto"/>
                <w:bar w:val="none" w:sz="0" w:color="auto"/>
              </w:pBdr>
              <w:spacing w:after="300"/>
              <w:rPr>
                <w:rFonts w:ascii="Helvetica Neue" w:eastAsia="Times New Roman" w:hAnsi="Helvetica Neue"/>
                <w:color w:val="333333"/>
                <w:sz w:val="21"/>
                <w:szCs w:val="21"/>
                <w:bdr w:val="none" w:sz="0" w:space="0" w:color="auto"/>
              </w:rPr>
            </w:pPr>
            <w:hyperlink r:id="rId10" w:anchor="pp_var_1998515190767848884" w:history="1">
              <w:r w:rsidRPr="009A2D9D">
                <w:rPr>
                  <w:rFonts w:ascii="Consolas" w:eastAsia="Times New Roman" w:hAnsi="Consolas" w:cs="Courier New"/>
                  <w:color w:val="C7254E"/>
                  <w:sz w:val="19"/>
                  <w:szCs w:val="19"/>
                  <w:bdr w:val="none" w:sz="0" w:space="0" w:color="auto"/>
                  <w:shd w:val="clear" w:color="auto" w:fill="F9F2F4"/>
                </w:rPr>
                <w:t>pay_ratio1</w:t>
              </w:r>
            </w:hyperlink>
            <w:r w:rsidRPr="009A2D9D">
              <w:rPr>
                <w:rFonts w:ascii="Helvetica Neue" w:eastAsia="Times New Roman" w:hAnsi="Helvetica Neue"/>
                <w:color w:val="333333"/>
                <w:sz w:val="21"/>
                <w:szCs w:val="21"/>
                <w:bdr w:val="none" w:sz="0" w:space="0" w:color="auto"/>
              </w:rPr>
              <w:t> has 2468 (8.2%) missing values</w:t>
            </w:r>
          </w:p>
        </w:tc>
        <w:tc>
          <w:tcPr>
            <w:tcW w:w="900" w:type="dxa"/>
            <w:tcBorders>
              <w:top w:val="single" w:sz="6" w:space="0" w:color="DDDDDD"/>
            </w:tcBorders>
            <w:shd w:val="clear" w:color="auto" w:fill="FFFFFF"/>
            <w:tcMar>
              <w:top w:w="75" w:type="dxa"/>
              <w:left w:w="75" w:type="dxa"/>
              <w:bottom w:w="75" w:type="dxa"/>
              <w:right w:w="75" w:type="dxa"/>
            </w:tcMar>
            <w:hideMark/>
          </w:tcPr>
          <w:p w14:paraId="505C5E52" w14:textId="77777777" w:rsidR="009A2D9D" w:rsidRPr="009A2D9D" w:rsidRDefault="009A2D9D" w:rsidP="009A2D9D">
            <w:pPr>
              <w:pBdr>
                <w:top w:val="none" w:sz="0" w:space="0" w:color="auto"/>
                <w:left w:val="none" w:sz="0" w:space="0" w:color="auto"/>
                <w:bottom w:val="none" w:sz="0" w:space="0" w:color="auto"/>
                <w:right w:val="none" w:sz="0" w:space="0" w:color="auto"/>
                <w:between w:val="none" w:sz="0" w:space="0" w:color="auto"/>
                <w:bar w:val="none" w:sz="0" w:color="auto"/>
              </w:pBdr>
              <w:spacing w:after="300"/>
              <w:rPr>
                <w:rFonts w:ascii="Helvetica Neue" w:eastAsia="Times New Roman" w:hAnsi="Helvetica Neue"/>
                <w:color w:val="333333"/>
                <w:sz w:val="21"/>
                <w:szCs w:val="21"/>
                <w:bdr w:val="none" w:sz="0" w:space="0" w:color="auto"/>
              </w:rPr>
            </w:pPr>
            <w:r w:rsidRPr="009A2D9D">
              <w:rPr>
                <w:rFonts w:ascii="Helvetica Neue" w:eastAsia="Times New Roman" w:hAnsi="Helvetica Neue"/>
                <w:b/>
                <w:bCs/>
                <w:color w:val="FFFFFF"/>
                <w:sz w:val="16"/>
                <w:szCs w:val="16"/>
                <w:bdr w:val="none" w:sz="0" w:space="0" w:color="auto"/>
                <w:shd w:val="clear" w:color="auto" w:fill="5BC0DE"/>
              </w:rPr>
              <w:t>Missing</w:t>
            </w:r>
          </w:p>
        </w:tc>
      </w:tr>
      <w:tr w:rsidR="009A2D9D" w:rsidRPr="009A2D9D" w14:paraId="503ED94A" w14:textId="77777777" w:rsidTr="009A2D9D">
        <w:tc>
          <w:tcPr>
            <w:tcW w:w="5760" w:type="dxa"/>
            <w:tcBorders>
              <w:top w:val="single" w:sz="6" w:space="0" w:color="DDDDDD"/>
            </w:tcBorders>
            <w:shd w:val="clear" w:color="auto" w:fill="FFFFFF"/>
            <w:tcMar>
              <w:top w:w="75" w:type="dxa"/>
              <w:left w:w="75" w:type="dxa"/>
              <w:bottom w:w="75" w:type="dxa"/>
              <w:right w:w="75" w:type="dxa"/>
            </w:tcMar>
            <w:hideMark/>
          </w:tcPr>
          <w:p w14:paraId="188A2C80" w14:textId="77777777" w:rsidR="009A2D9D" w:rsidRPr="009A2D9D" w:rsidRDefault="009A2D9D" w:rsidP="009A2D9D">
            <w:pPr>
              <w:pBdr>
                <w:top w:val="none" w:sz="0" w:space="0" w:color="auto"/>
                <w:left w:val="none" w:sz="0" w:space="0" w:color="auto"/>
                <w:bottom w:val="none" w:sz="0" w:space="0" w:color="auto"/>
                <w:right w:val="none" w:sz="0" w:space="0" w:color="auto"/>
                <w:between w:val="none" w:sz="0" w:space="0" w:color="auto"/>
                <w:bar w:val="none" w:sz="0" w:color="auto"/>
              </w:pBdr>
              <w:spacing w:after="300"/>
              <w:rPr>
                <w:rFonts w:ascii="Helvetica Neue" w:eastAsia="Times New Roman" w:hAnsi="Helvetica Neue"/>
                <w:color w:val="333333"/>
                <w:sz w:val="21"/>
                <w:szCs w:val="21"/>
                <w:bdr w:val="none" w:sz="0" w:space="0" w:color="auto"/>
              </w:rPr>
            </w:pPr>
            <w:hyperlink r:id="rId11" w:anchor="pp_var_6312482923373883349" w:history="1">
              <w:r w:rsidRPr="009A2D9D">
                <w:rPr>
                  <w:rFonts w:ascii="Consolas" w:eastAsia="Times New Roman" w:hAnsi="Consolas" w:cs="Courier New"/>
                  <w:color w:val="C7254E"/>
                  <w:sz w:val="19"/>
                  <w:szCs w:val="19"/>
                  <w:bdr w:val="none" w:sz="0" w:space="0" w:color="auto"/>
                  <w:shd w:val="clear" w:color="auto" w:fill="F9F2F4"/>
                </w:rPr>
                <w:t>pay_ratio2</w:t>
              </w:r>
            </w:hyperlink>
            <w:r w:rsidRPr="009A2D9D">
              <w:rPr>
                <w:rFonts w:ascii="Helvetica Neue" w:eastAsia="Times New Roman" w:hAnsi="Helvetica Neue"/>
                <w:color w:val="333333"/>
                <w:sz w:val="21"/>
                <w:szCs w:val="21"/>
                <w:bdr w:val="none" w:sz="0" w:space="0" w:color="auto"/>
              </w:rPr>
              <w:t> has 2814 (9.4%) missing values</w:t>
            </w:r>
          </w:p>
        </w:tc>
        <w:tc>
          <w:tcPr>
            <w:tcW w:w="900" w:type="dxa"/>
            <w:tcBorders>
              <w:top w:val="single" w:sz="6" w:space="0" w:color="DDDDDD"/>
            </w:tcBorders>
            <w:shd w:val="clear" w:color="auto" w:fill="FFFFFF"/>
            <w:tcMar>
              <w:top w:w="75" w:type="dxa"/>
              <w:left w:w="75" w:type="dxa"/>
              <w:bottom w:w="75" w:type="dxa"/>
              <w:right w:w="75" w:type="dxa"/>
            </w:tcMar>
            <w:hideMark/>
          </w:tcPr>
          <w:p w14:paraId="07D9F955" w14:textId="77777777" w:rsidR="009A2D9D" w:rsidRPr="009A2D9D" w:rsidRDefault="009A2D9D" w:rsidP="009A2D9D">
            <w:pPr>
              <w:pBdr>
                <w:top w:val="none" w:sz="0" w:space="0" w:color="auto"/>
                <w:left w:val="none" w:sz="0" w:space="0" w:color="auto"/>
                <w:bottom w:val="none" w:sz="0" w:space="0" w:color="auto"/>
                <w:right w:val="none" w:sz="0" w:space="0" w:color="auto"/>
                <w:between w:val="none" w:sz="0" w:space="0" w:color="auto"/>
                <w:bar w:val="none" w:sz="0" w:color="auto"/>
              </w:pBdr>
              <w:spacing w:after="300"/>
              <w:rPr>
                <w:rFonts w:ascii="Helvetica Neue" w:eastAsia="Times New Roman" w:hAnsi="Helvetica Neue"/>
                <w:color w:val="333333"/>
                <w:sz w:val="21"/>
                <w:szCs w:val="21"/>
                <w:bdr w:val="none" w:sz="0" w:space="0" w:color="auto"/>
              </w:rPr>
            </w:pPr>
            <w:r w:rsidRPr="009A2D9D">
              <w:rPr>
                <w:rFonts w:ascii="Helvetica Neue" w:eastAsia="Times New Roman" w:hAnsi="Helvetica Neue"/>
                <w:b/>
                <w:bCs/>
                <w:color w:val="FFFFFF"/>
                <w:sz w:val="16"/>
                <w:szCs w:val="16"/>
                <w:bdr w:val="none" w:sz="0" w:space="0" w:color="auto"/>
                <w:shd w:val="clear" w:color="auto" w:fill="5BC0DE"/>
              </w:rPr>
              <w:t>Missing</w:t>
            </w:r>
          </w:p>
        </w:tc>
      </w:tr>
      <w:tr w:rsidR="009A2D9D" w:rsidRPr="009A2D9D" w14:paraId="45995DBB" w14:textId="77777777" w:rsidTr="009A2D9D">
        <w:tc>
          <w:tcPr>
            <w:tcW w:w="5760" w:type="dxa"/>
            <w:tcBorders>
              <w:top w:val="single" w:sz="6" w:space="0" w:color="DDDDDD"/>
            </w:tcBorders>
            <w:shd w:val="clear" w:color="auto" w:fill="FFFFFF"/>
            <w:tcMar>
              <w:top w:w="75" w:type="dxa"/>
              <w:left w:w="75" w:type="dxa"/>
              <w:bottom w:w="75" w:type="dxa"/>
              <w:right w:w="75" w:type="dxa"/>
            </w:tcMar>
            <w:hideMark/>
          </w:tcPr>
          <w:p w14:paraId="1622DA8E" w14:textId="77777777" w:rsidR="009A2D9D" w:rsidRPr="009A2D9D" w:rsidRDefault="009A2D9D" w:rsidP="009A2D9D">
            <w:pPr>
              <w:pBdr>
                <w:top w:val="none" w:sz="0" w:space="0" w:color="auto"/>
                <w:left w:val="none" w:sz="0" w:space="0" w:color="auto"/>
                <w:bottom w:val="none" w:sz="0" w:space="0" w:color="auto"/>
                <w:right w:val="none" w:sz="0" w:space="0" w:color="auto"/>
                <w:between w:val="none" w:sz="0" w:space="0" w:color="auto"/>
                <w:bar w:val="none" w:sz="0" w:color="auto"/>
              </w:pBdr>
              <w:spacing w:after="300"/>
              <w:rPr>
                <w:rFonts w:ascii="Helvetica Neue" w:eastAsia="Times New Roman" w:hAnsi="Helvetica Neue"/>
                <w:color w:val="333333"/>
                <w:sz w:val="21"/>
                <w:szCs w:val="21"/>
                <w:bdr w:val="none" w:sz="0" w:space="0" w:color="auto"/>
              </w:rPr>
            </w:pPr>
            <w:hyperlink r:id="rId12" w:anchor="pp_var_-544506946630210523" w:history="1">
              <w:r w:rsidRPr="009A2D9D">
                <w:rPr>
                  <w:rFonts w:ascii="Consolas" w:eastAsia="Times New Roman" w:hAnsi="Consolas" w:cs="Courier New"/>
                  <w:color w:val="C7254E"/>
                  <w:sz w:val="19"/>
                  <w:szCs w:val="19"/>
                  <w:bdr w:val="none" w:sz="0" w:space="0" w:color="auto"/>
                  <w:shd w:val="clear" w:color="auto" w:fill="F9F2F4"/>
                </w:rPr>
                <w:t>pay_ratio3</w:t>
              </w:r>
            </w:hyperlink>
            <w:r w:rsidRPr="009A2D9D">
              <w:rPr>
                <w:rFonts w:ascii="Helvetica Neue" w:eastAsia="Times New Roman" w:hAnsi="Helvetica Neue"/>
                <w:color w:val="333333"/>
                <w:sz w:val="21"/>
                <w:szCs w:val="21"/>
                <w:bdr w:val="none" w:sz="0" w:space="0" w:color="auto"/>
              </w:rPr>
              <w:t> has 3150 (10.5%) missing values</w:t>
            </w:r>
          </w:p>
        </w:tc>
        <w:tc>
          <w:tcPr>
            <w:tcW w:w="900" w:type="dxa"/>
            <w:tcBorders>
              <w:top w:val="single" w:sz="6" w:space="0" w:color="DDDDDD"/>
            </w:tcBorders>
            <w:shd w:val="clear" w:color="auto" w:fill="FFFFFF"/>
            <w:tcMar>
              <w:top w:w="75" w:type="dxa"/>
              <w:left w:w="75" w:type="dxa"/>
              <w:bottom w:w="75" w:type="dxa"/>
              <w:right w:w="75" w:type="dxa"/>
            </w:tcMar>
            <w:hideMark/>
          </w:tcPr>
          <w:p w14:paraId="522737ED" w14:textId="77777777" w:rsidR="009A2D9D" w:rsidRPr="009A2D9D" w:rsidRDefault="009A2D9D" w:rsidP="009A2D9D">
            <w:pPr>
              <w:pBdr>
                <w:top w:val="none" w:sz="0" w:space="0" w:color="auto"/>
                <w:left w:val="none" w:sz="0" w:space="0" w:color="auto"/>
                <w:bottom w:val="none" w:sz="0" w:space="0" w:color="auto"/>
                <w:right w:val="none" w:sz="0" w:space="0" w:color="auto"/>
                <w:between w:val="none" w:sz="0" w:space="0" w:color="auto"/>
                <w:bar w:val="none" w:sz="0" w:color="auto"/>
              </w:pBdr>
              <w:spacing w:after="300"/>
              <w:rPr>
                <w:rFonts w:ascii="Helvetica Neue" w:eastAsia="Times New Roman" w:hAnsi="Helvetica Neue"/>
                <w:color w:val="333333"/>
                <w:sz w:val="21"/>
                <w:szCs w:val="21"/>
                <w:bdr w:val="none" w:sz="0" w:space="0" w:color="auto"/>
              </w:rPr>
            </w:pPr>
            <w:r w:rsidRPr="009A2D9D">
              <w:rPr>
                <w:rFonts w:ascii="Helvetica Neue" w:eastAsia="Times New Roman" w:hAnsi="Helvetica Neue"/>
                <w:b/>
                <w:bCs/>
                <w:color w:val="FFFFFF"/>
                <w:sz w:val="16"/>
                <w:szCs w:val="16"/>
                <w:bdr w:val="none" w:sz="0" w:space="0" w:color="auto"/>
                <w:shd w:val="clear" w:color="auto" w:fill="5BC0DE"/>
              </w:rPr>
              <w:t>Missing</w:t>
            </w:r>
          </w:p>
        </w:tc>
      </w:tr>
      <w:tr w:rsidR="009A2D9D" w:rsidRPr="009A2D9D" w14:paraId="608B8543" w14:textId="77777777" w:rsidTr="009A2D9D">
        <w:tc>
          <w:tcPr>
            <w:tcW w:w="5760" w:type="dxa"/>
            <w:tcBorders>
              <w:top w:val="single" w:sz="6" w:space="0" w:color="DDDDDD"/>
            </w:tcBorders>
            <w:shd w:val="clear" w:color="auto" w:fill="FFFFFF"/>
            <w:tcMar>
              <w:top w:w="75" w:type="dxa"/>
              <w:left w:w="75" w:type="dxa"/>
              <w:bottom w:w="75" w:type="dxa"/>
              <w:right w:w="75" w:type="dxa"/>
            </w:tcMar>
            <w:hideMark/>
          </w:tcPr>
          <w:p w14:paraId="27ADB896" w14:textId="77777777" w:rsidR="009A2D9D" w:rsidRPr="009A2D9D" w:rsidRDefault="009A2D9D" w:rsidP="009A2D9D">
            <w:pPr>
              <w:pBdr>
                <w:top w:val="none" w:sz="0" w:space="0" w:color="auto"/>
                <w:left w:val="none" w:sz="0" w:space="0" w:color="auto"/>
                <w:bottom w:val="none" w:sz="0" w:space="0" w:color="auto"/>
                <w:right w:val="none" w:sz="0" w:space="0" w:color="auto"/>
                <w:between w:val="none" w:sz="0" w:space="0" w:color="auto"/>
                <w:bar w:val="none" w:sz="0" w:color="auto"/>
              </w:pBdr>
              <w:spacing w:after="300"/>
              <w:rPr>
                <w:rFonts w:ascii="Helvetica Neue" w:eastAsia="Times New Roman" w:hAnsi="Helvetica Neue"/>
                <w:color w:val="333333"/>
                <w:sz w:val="21"/>
                <w:szCs w:val="21"/>
                <w:bdr w:val="none" w:sz="0" w:space="0" w:color="auto"/>
              </w:rPr>
            </w:pPr>
            <w:hyperlink r:id="rId13" w:anchor="pp_var_8793987982588993322" w:history="1">
              <w:r w:rsidRPr="009A2D9D">
                <w:rPr>
                  <w:rFonts w:ascii="Consolas" w:eastAsia="Times New Roman" w:hAnsi="Consolas" w:cs="Courier New"/>
                  <w:color w:val="C7254E"/>
                  <w:sz w:val="19"/>
                  <w:szCs w:val="19"/>
                  <w:bdr w:val="none" w:sz="0" w:space="0" w:color="auto"/>
                  <w:shd w:val="clear" w:color="auto" w:fill="F9F2F4"/>
                </w:rPr>
                <w:t>pay_ratio4</w:t>
              </w:r>
            </w:hyperlink>
            <w:r w:rsidRPr="009A2D9D">
              <w:rPr>
                <w:rFonts w:ascii="Helvetica Neue" w:eastAsia="Times New Roman" w:hAnsi="Helvetica Neue"/>
                <w:color w:val="333333"/>
                <w:sz w:val="21"/>
                <w:szCs w:val="21"/>
                <w:bdr w:val="none" w:sz="0" w:space="0" w:color="auto"/>
              </w:rPr>
              <w:t> has 3449 (11.5%) missing values</w:t>
            </w:r>
          </w:p>
        </w:tc>
        <w:tc>
          <w:tcPr>
            <w:tcW w:w="900" w:type="dxa"/>
            <w:tcBorders>
              <w:top w:val="single" w:sz="6" w:space="0" w:color="DDDDDD"/>
            </w:tcBorders>
            <w:shd w:val="clear" w:color="auto" w:fill="FFFFFF"/>
            <w:tcMar>
              <w:top w:w="75" w:type="dxa"/>
              <w:left w:w="75" w:type="dxa"/>
              <w:bottom w:w="75" w:type="dxa"/>
              <w:right w:w="75" w:type="dxa"/>
            </w:tcMar>
            <w:hideMark/>
          </w:tcPr>
          <w:p w14:paraId="4E8F0A50" w14:textId="77777777" w:rsidR="009A2D9D" w:rsidRPr="009A2D9D" w:rsidRDefault="009A2D9D" w:rsidP="009A2D9D">
            <w:pPr>
              <w:pBdr>
                <w:top w:val="none" w:sz="0" w:space="0" w:color="auto"/>
                <w:left w:val="none" w:sz="0" w:space="0" w:color="auto"/>
                <w:bottom w:val="none" w:sz="0" w:space="0" w:color="auto"/>
                <w:right w:val="none" w:sz="0" w:space="0" w:color="auto"/>
                <w:between w:val="none" w:sz="0" w:space="0" w:color="auto"/>
                <w:bar w:val="none" w:sz="0" w:color="auto"/>
              </w:pBdr>
              <w:spacing w:after="300"/>
              <w:rPr>
                <w:rFonts w:ascii="Helvetica Neue" w:eastAsia="Times New Roman" w:hAnsi="Helvetica Neue"/>
                <w:color w:val="333333"/>
                <w:sz w:val="21"/>
                <w:szCs w:val="21"/>
                <w:bdr w:val="none" w:sz="0" w:space="0" w:color="auto"/>
              </w:rPr>
            </w:pPr>
            <w:r w:rsidRPr="009A2D9D">
              <w:rPr>
                <w:rFonts w:ascii="Helvetica Neue" w:eastAsia="Times New Roman" w:hAnsi="Helvetica Neue"/>
                <w:b/>
                <w:bCs/>
                <w:color w:val="FFFFFF"/>
                <w:sz w:val="16"/>
                <w:szCs w:val="16"/>
                <w:bdr w:val="none" w:sz="0" w:space="0" w:color="auto"/>
                <w:shd w:val="clear" w:color="auto" w:fill="5BC0DE"/>
              </w:rPr>
              <w:t>Missing</w:t>
            </w:r>
          </w:p>
        </w:tc>
      </w:tr>
      <w:tr w:rsidR="009A2D9D" w:rsidRPr="009A2D9D" w14:paraId="49EFC191" w14:textId="77777777" w:rsidTr="009A2D9D">
        <w:tc>
          <w:tcPr>
            <w:tcW w:w="5760" w:type="dxa"/>
            <w:tcBorders>
              <w:top w:val="single" w:sz="6" w:space="0" w:color="DDDDDD"/>
            </w:tcBorders>
            <w:shd w:val="clear" w:color="auto" w:fill="FFFFFF"/>
            <w:tcMar>
              <w:top w:w="75" w:type="dxa"/>
              <w:left w:w="75" w:type="dxa"/>
              <w:bottom w:w="75" w:type="dxa"/>
              <w:right w:w="75" w:type="dxa"/>
            </w:tcMar>
            <w:hideMark/>
          </w:tcPr>
          <w:p w14:paraId="63845240" w14:textId="77777777" w:rsidR="009A2D9D" w:rsidRPr="009A2D9D" w:rsidRDefault="009A2D9D" w:rsidP="009A2D9D">
            <w:pPr>
              <w:pBdr>
                <w:top w:val="none" w:sz="0" w:space="0" w:color="auto"/>
                <w:left w:val="none" w:sz="0" w:space="0" w:color="auto"/>
                <w:bottom w:val="none" w:sz="0" w:space="0" w:color="auto"/>
                <w:right w:val="none" w:sz="0" w:space="0" w:color="auto"/>
                <w:between w:val="none" w:sz="0" w:space="0" w:color="auto"/>
                <w:bar w:val="none" w:sz="0" w:color="auto"/>
              </w:pBdr>
              <w:spacing w:after="300"/>
              <w:rPr>
                <w:rFonts w:ascii="Helvetica Neue" w:eastAsia="Times New Roman" w:hAnsi="Helvetica Neue"/>
                <w:color w:val="333333"/>
                <w:sz w:val="21"/>
                <w:szCs w:val="21"/>
                <w:bdr w:val="none" w:sz="0" w:space="0" w:color="auto"/>
              </w:rPr>
            </w:pPr>
            <w:hyperlink r:id="rId14" w:anchor="pp_var_483185311441523152" w:history="1">
              <w:r w:rsidRPr="009A2D9D">
                <w:rPr>
                  <w:rFonts w:ascii="Consolas" w:eastAsia="Times New Roman" w:hAnsi="Consolas" w:cs="Courier New"/>
                  <w:color w:val="C7254E"/>
                  <w:sz w:val="19"/>
                  <w:szCs w:val="19"/>
                  <w:bdr w:val="none" w:sz="0" w:space="0" w:color="auto"/>
                  <w:shd w:val="clear" w:color="auto" w:fill="F9F2F4"/>
                </w:rPr>
                <w:t>pay_ratio5</w:t>
              </w:r>
            </w:hyperlink>
            <w:r w:rsidRPr="009A2D9D">
              <w:rPr>
                <w:rFonts w:ascii="Helvetica Neue" w:eastAsia="Times New Roman" w:hAnsi="Helvetica Neue"/>
                <w:color w:val="333333"/>
                <w:sz w:val="21"/>
                <w:szCs w:val="21"/>
                <w:bdr w:val="none" w:sz="0" w:space="0" w:color="auto"/>
              </w:rPr>
              <w:t> has 3959 (13.2%) missing values</w:t>
            </w:r>
          </w:p>
        </w:tc>
        <w:tc>
          <w:tcPr>
            <w:tcW w:w="900" w:type="dxa"/>
            <w:tcBorders>
              <w:top w:val="single" w:sz="6" w:space="0" w:color="DDDDDD"/>
            </w:tcBorders>
            <w:shd w:val="clear" w:color="auto" w:fill="FFFFFF"/>
            <w:tcMar>
              <w:top w:w="75" w:type="dxa"/>
              <w:left w:w="75" w:type="dxa"/>
              <w:bottom w:w="75" w:type="dxa"/>
              <w:right w:w="75" w:type="dxa"/>
            </w:tcMar>
            <w:hideMark/>
          </w:tcPr>
          <w:p w14:paraId="66544534" w14:textId="77777777" w:rsidR="009A2D9D" w:rsidRPr="009A2D9D" w:rsidRDefault="009A2D9D" w:rsidP="009A2D9D">
            <w:pPr>
              <w:pBdr>
                <w:top w:val="none" w:sz="0" w:space="0" w:color="auto"/>
                <w:left w:val="none" w:sz="0" w:space="0" w:color="auto"/>
                <w:bottom w:val="none" w:sz="0" w:space="0" w:color="auto"/>
                <w:right w:val="none" w:sz="0" w:space="0" w:color="auto"/>
                <w:between w:val="none" w:sz="0" w:space="0" w:color="auto"/>
                <w:bar w:val="none" w:sz="0" w:color="auto"/>
              </w:pBdr>
              <w:spacing w:after="300"/>
              <w:rPr>
                <w:rFonts w:ascii="Helvetica Neue" w:eastAsia="Times New Roman" w:hAnsi="Helvetica Neue"/>
                <w:color w:val="333333"/>
                <w:sz w:val="21"/>
                <w:szCs w:val="21"/>
                <w:bdr w:val="none" w:sz="0" w:space="0" w:color="auto"/>
              </w:rPr>
            </w:pPr>
            <w:r w:rsidRPr="009A2D9D">
              <w:rPr>
                <w:rFonts w:ascii="Helvetica Neue" w:eastAsia="Times New Roman" w:hAnsi="Helvetica Neue"/>
                <w:b/>
                <w:bCs/>
                <w:color w:val="FFFFFF"/>
                <w:sz w:val="16"/>
                <w:szCs w:val="16"/>
                <w:bdr w:val="none" w:sz="0" w:space="0" w:color="auto"/>
                <w:shd w:val="clear" w:color="auto" w:fill="5BC0DE"/>
              </w:rPr>
              <w:t>Missing</w:t>
            </w:r>
          </w:p>
        </w:tc>
      </w:tr>
      <w:tr w:rsidR="009A2D9D" w:rsidRPr="009A2D9D" w14:paraId="2410604B" w14:textId="77777777" w:rsidTr="009A2D9D">
        <w:tc>
          <w:tcPr>
            <w:tcW w:w="5760" w:type="dxa"/>
            <w:tcBorders>
              <w:top w:val="single" w:sz="6" w:space="0" w:color="DDDDDD"/>
            </w:tcBorders>
            <w:shd w:val="clear" w:color="auto" w:fill="FFFFFF"/>
            <w:tcMar>
              <w:top w:w="75" w:type="dxa"/>
              <w:left w:w="75" w:type="dxa"/>
              <w:bottom w:w="75" w:type="dxa"/>
              <w:right w:w="75" w:type="dxa"/>
            </w:tcMar>
            <w:hideMark/>
          </w:tcPr>
          <w:p w14:paraId="0DE1C42D" w14:textId="77777777" w:rsidR="009A2D9D" w:rsidRPr="009A2D9D" w:rsidRDefault="009A2D9D" w:rsidP="009A2D9D">
            <w:pPr>
              <w:pBdr>
                <w:top w:val="none" w:sz="0" w:space="0" w:color="auto"/>
                <w:left w:val="none" w:sz="0" w:space="0" w:color="auto"/>
                <w:bottom w:val="none" w:sz="0" w:space="0" w:color="auto"/>
                <w:right w:val="none" w:sz="0" w:space="0" w:color="auto"/>
                <w:between w:val="none" w:sz="0" w:space="0" w:color="auto"/>
                <w:bar w:val="none" w:sz="0" w:color="auto"/>
              </w:pBdr>
              <w:spacing w:after="300"/>
              <w:rPr>
                <w:rFonts w:ascii="Helvetica Neue" w:eastAsia="Times New Roman" w:hAnsi="Helvetica Neue"/>
                <w:color w:val="333333"/>
                <w:sz w:val="21"/>
                <w:szCs w:val="21"/>
                <w:bdr w:val="none" w:sz="0" w:space="0" w:color="auto"/>
              </w:rPr>
            </w:pPr>
            <w:hyperlink r:id="rId15" w:anchor="pp_var_-3479988427685877770" w:history="1">
              <w:proofErr w:type="spellStart"/>
              <w:r w:rsidRPr="009A2D9D">
                <w:rPr>
                  <w:rFonts w:ascii="Consolas" w:eastAsia="Times New Roman" w:hAnsi="Consolas" w:cs="Courier New"/>
                  <w:color w:val="C7254E"/>
                  <w:sz w:val="19"/>
                  <w:szCs w:val="19"/>
                  <w:bdr w:val="none" w:sz="0" w:space="0" w:color="auto"/>
                  <w:shd w:val="clear" w:color="auto" w:fill="F9F2F4"/>
                </w:rPr>
                <w:t>ratio_avg</w:t>
              </w:r>
              <w:proofErr w:type="spellEnd"/>
            </w:hyperlink>
            <w:r w:rsidRPr="009A2D9D">
              <w:rPr>
                <w:rFonts w:ascii="Helvetica Neue" w:eastAsia="Times New Roman" w:hAnsi="Helvetica Neue"/>
                <w:color w:val="333333"/>
                <w:sz w:val="21"/>
                <w:szCs w:val="21"/>
                <w:bdr w:val="none" w:sz="0" w:space="0" w:color="auto"/>
              </w:rPr>
              <w:t> has 5791 (19.3%) missing values</w:t>
            </w:r>
          </w:p>
        </w:tc>
        <w:tc>
          <w:tcPr>
            <w:tcW w:w="900" w:type="dxa"/>
            <w:tcBorders>
              <w:top w:val="single" w:sz="6" w:space="0" w:color="DDDDDD"/>
            </w:tcBorders>
            <w:shd w:val="clear" w:color="auto" w:fill="FFFFFF"/>
            <w:tcMar>
              <w:top w:w="75" w:type="dxa"/>
              <w:left w:w="75" w:type="dxa"/>
              <w:bottom w:w="75" w:type="dxa"/>
              <w:right w:w="75" w:type="dxa"/>
            </w:tcMar>
            <w:hideMark/>
          </w:tcPr>
          <w:p w14:paraId="292FA66D" w14:textId="77777777" w:rsidR="009A2D9D" w:rsidRPr="009A2D9D" w:rsidRDefault="009A2D9D" w:rsidP="009A2D9D">
            <w:pPr>
              <w:pBdr>
                <w:top w:val="none" w:sz="0" w:space="0" w:color="auto"/>
                <w:left w:val="none" w:sz="0" w:space="0" w:color="auto"/>
                <w:bottom w:val="none" w:sz="0" w:space="0" w:color="auto"/>
                <w:right w:val="none" w:sz="0" w:space="0" w:color="auto"/>
                <w:between w:val="none" w:sz="0" w:space="0" w:color="auto"/>
                <w:bar w:val="none" w:sz="0" w:color="auto"/>
              </w:pBdr>
              <w:spacing w:after="300"/>
              <w:rPr>
                <w:rFonts w:ascii="Helvetica Neue" w:eastAsia="Times New Roman" w:hAnsi="Helvetica Neue"/>
                <w:color w:val="333333"/>
                <w:sz w:val="21"/>
                <w:szCs w:val="21"/>
                <w:bdr w:val="none" w:sz="0" w:space="0" w:color="auto"/>
              </w:rPr>
            </w:pPr>
            <w:r w:rsidRPr="009A2D9D">
              <w:rPr>
                <w:rFonts w:ascii="Helvetica Neue" w:eastAsia="Times New Roman" w:hAnsi="Helvetica Neue"/>
                <w:b/>
                <w:bCs/>
                <w:color w:val="FFFFFF"/>
                <w:sz w:val="16"/>
                <w:szCs w:val="16"/>
                <w:bdr w:val="none" w:sz="0" w:space="0" w:color="auto"/>
                <w:shd w:val="clear" w:color="auto" w:fill="5BC0DE"/>
              </w:rPr>
              <w:t>Missing</w:t>
            </w:r>
          </w:p>
        </w:tc>
      </w:tr>
      <w:tr w:rsidR="009A2D9D" w:rsidRPr="009A2D9D" w14:paraId="0CD94FEA" w14:textId="77777777" w:rsidTr="009A2D9D">
        <w:tc>
          <w:tcPr>
            <w:tcW w:w="5760" w:type="dxa"/>
            <w:shd w:val="clear" w:color="auto" w:fill="FFFFFF"/>
            <w:vAlign w:val="center"/>
            <w:hideMark/>
          </w:tcPr>
          <w:p w14:paraId="234AD5AB" w14:textId="77777777" w:rsidR="009A2D9D" w:rsidRPr="009A2D9D" w:rsidRDefault="009A2D9D" w:rsidP="009A2D9D">
            <w:pPr>
              <w:pBdr>
                <w:top w:val="none" w:sz="0" w:space="0" w:color="auto"/>
                <w:left w:val="none" w:sz="0" w:space="0" w:color="auto"/>
                <w:bottom w:val="none" w:sz="0" w:space="0" w:color="auto"/>
                <w:right w:val="none" w:sz="0" w:space="0" w:color="auto"/>
                <w:between w:val="none" w:sz="0" w:space="0" w:color="auto"/>
                <w:bar w:val="none" w:sz="0" w:color="auto"/>
              </w:pBdr>
              <w:spacing w:after="300"/>
              <w:rPr>
                <w:rFonts w:ascii="Helvetica Neue" w:eastAsia="Times New Roman" w:hAnsi="Helvetica Neue"/>
                <w:color w:val="333333"/>
                <w:sz w:val="21"/>
                <w:szCs w:val="21"/>
                <w:bdr w:val="none" w:sz="0" w:space="0" w:color="auto"/>
              </w:rPr>
            </w:pPr>
          </w:p>
        </w:tc>
        <w:tc>
          <w:tcPr>
            <w:tcW w:w="900" w:type="dxa"/>
            <w:shd w:val="clear" w:color="auto" w:fill="FFFFFF"/>
            <w:vAlign w:val="center"/>
            <w:hideMark/>
          </w:tcPr>
          <w:p w14:paraId="08F3D259" w14:textId="77777777" w:rsidR="009A2D9D" w:rsidRPr="009A2D9D" w:rsidRDefault="009A2D9D" w:rsidP="009A2D9D">
            <w:pPr>
              <w:pBdr>
                <w:top w:val="none" w:sz="0" w:space="0" w:color="auto"/>
                <w:left w:val="none" w:sz="0" w:space="0" w:color="auto"/>
                <w:bottom w:val="none" w:sz="0" w:space="0" w:color="auto"/>
                <w:right w:val="none" w:sz="0" w:space="0" w:color="auto"/>
                <w:between w:val="none" w:sz="0" w:space="0" w:color="auto"/>
                <w:bar w:val="none" w:sz="0" w:color="auto"/>
              </w:pBdr>
              <w:spacing w:after="300"/>
              <w:rPr>
                <w:rFonts w:eastAsia="Times New Roman"/>
                <w:sz w:val="20"/>
                <w:szCs w:val="20"/>
                <w:bdr w:val="none" w:sz="0" w:space="0" w:color="auto"/>
              </w:rPr>
            </w:pPr>
          </w:p>
        </w:tc>
      </w:tr>
    </w:tbl>
    <w:p w14:paraId="08238FE2" w14:textId="77777777" w:rsidR="00F64AB9" w:rsidRDefault="00F64AB9" w:rsidP="009A2D9D">
      <w:pPr>
        <w:pStyle w:val="Body"/>
        <w:ind w:firstLine="0"/>
      </w:pPr>
    </w:p>
    <w:p w14:paraId="3ACF3337" w14:textId="755CE755" w:rsidR="00F64AB9" w:rsidRDefault="00F64AB9" w:rsidP="00F64AB9">
      <w:pPr>
        <w:pStyle w:val="Body"/>
      </w:pPr>
      <w:r>
        <w:t>Eda…</w:t>
      </w:r>
      <w:r>
        <w:t>.</w:t>
      </w:r>
    </w:p>
    <w:p w14:paraId="2DE1A79F" w14:textId="77777777" w:rsidR="00F64AB9" w:rsidRDefault="00F64AB9" w:rsidP="00F64AB9"/>
    <w:p w14:paraId="1D620560" w14:textId="64CA7854" w:rsidR="00DB02FA" w:rsidRDefault="00857D84" w:rsidP="00857D84">
      <w:pPr>
        <w:pStyle w:val="Heading"/>
      </w:pPr>
      <w:r>
        <w:rPr>
          <w:lang w:val="en-US"/>
        </w:rPr>
        <w:lastRenderedPageBreak/>
        <w:t xml:space="preserve"> Predictive Modeling: Methods and Results</w:t>
      </w:r>
    </w:p>
    <w:p w14:paraId="245AB3AE" w14:textId="51C944D5" w:rsidR="00DB02FA" w:rsidRDefault="00886557">
      <w:pPr>
        <w:pStyle w:val="Body"/>
      </w:pPr>
      <w:r>
        <w:t>methods.</w:t>
      </w:r>
    </w:p>
    <w:p w14:paraId="6546FE0D" w14:textId="77777777" w:rsidR="00F64AB9" w:rsidRPr="00F64AB9" w:rsidRDefault="00F64AB9">
      <w:pPr>
        <w:pStyle w:val="Heading"/>
        <w:numPr>
          <w:ilvl w:val="0"/>
          <w:numId w:val="2"/>
        </w:numPr>
      </w:pPr>
    </w:p>
    <w:p w14:paraId="46ABD7BA" w14:textId="6B638DE2" w:rsidR="00DB02FA" w:rsidRDefault="00000000">
      <w:pPr>
        <w:pStyle w:val="Heading"/>
        <w:numPr>
          <w:ilvl w:val="0"/>
          <w:numId w:val="2"/>
        </w:numPr>
      </w:pPr>
      <w:r>
        <w:rPr>
          <w:lang w:val="en-US"/>
        </w:rPr>
        <w:t>Comparison of Results</w:t>
      </w:r>
    </w:p>
    <w:p w14:paraId="497FD948" w14:textId="503815C4" w:rsidR="00DB02FA" w:rsidRDefault="00886557">
      <w:pPr>
        <w:pStyle w:val="Body"/>
      </w:pPr>
      <w:r>
        <w:rPr>
          <w:lang w:val="da-DK"/>
        </w:rPr>
        <w:t>results</w:t>
      </w:r>
    </w:p>
    <w:p w14:paraId="48BF6969" w14:textId="77777777" w:rsidR="00DB02FA" w:rsidRDefault="00000000">
      <w:pPr>
        <w:pStyle w:val="Heading"/>
        <w:numPr>
          <w:ilvl w:val="0"/>
          <w:numId w:val="2"/>
        </w:numPr>
      </w:pPr>
      <w:r>
        <w:t>Conclusions</w:t>
      </w:r>
    </w:p>
    <w:p w14:paraId="723BBB35" w14:textId="64DA0058" w:rsidR="00DB02FA" w:rsidRDefault="00886557">
      <w:pPr>
        <w:pStyle w:val="Body"/>
      </w:pPr>
      <w:r>
        <w:t>conclusion.</w:t>
      </w:r>
      <w:r>
        <w:rPr>
          <w:rFonts w:ascii="Arial Unicode MS" w:hAnsi="Arial Unicode MS"/>
        </w:rPr>
        <w:br w:type="page"/>
      </w:r>
    </w:p>
    <w:p w14:paraId="7889C6D4" w14:textId="77777777" w:rsidR="00DB02FA" w:rsidRDefault="00DB02FA">
      <w:pPr>
        <w:pStyle w:val="Body"/>
      </w:pPr>
    </w:p>
    <w:p w14:paraId="589DA67B" w14:textId="77777777" w:rsidR="00DB02FA" w:rsidRDefault="00000000">
      <w:pPr>
        <w:pStyle w:val="Heading"/>
        <w:numPr>
          <w:ilvl w:val="0"/>
          <w:numId w:val="2"/>
        </w:numPr>
      </w:pPr>
      <w:r>
        <w:t>Bibliography</w:t>
      </w:r>
    </w:p>
    <w:p w14:paraId="33089314" w14:textId="77777777" w:rsidR="00DB02FA" w:rsidRDefault="00000000">
      <w:pPr>
        <w:pStyle w:val="ListParagraph"/>
        <w:numPr>
          <w:ilvl w:val="0"/>
          <w:numId w:val="4"/>
        </w:numPr>
      </w:pPr>
      <w:proofErr w:type="spellStart"/>
      <w:r>
        <w:t>Dua</w:t>
      </w:r>
      <w:proofErr w:type="spellEnd"/>
      <w:r>
        <w:t>, D. and Graff, C. (2019). UCI Machine Learning Repository [http://archive.ics.uci.edu/ml]. Irvine, CA: University of California, School of Information and Computer Science.</w:t>
      </w:r>
    </w:p>
    <w:p w14:paraId="6AFF2A4C" w14:textId="77777777" w:rsidR="00DB02FA" w:rsidRDefault="00000000">
      <w:pPr>
        <w:pStyle w:val="ListParagraph"/>
        <w:numPr>
          <w:ilvl w:val="0"/>
          <w:numId w:val="4"/>
        </w:numPr>
      </w:pPr>
      <w:r>
        <w:t>Yeh, I. C., and Lien, C. H. (2009). The comparisons of data mining techniques for the predictive accuracy of probability of default of credit card clients. Expert Systems with Applications, 36(2), 2473-2480.</w:t>
      </w:r>
    </w:p>
    <w:p w14:paraId="5A06A31D" w14:textId="77777777" w:rsidR="00DB02FA" w:rsidRDefault="00000000">
      <w:pPr>
        <w:pStyle w:val="ListParagraph"/>
        <w:numPr>
          <w:ilvl w:val="0"/>
          <w:numId w:val="4"/>
        </w:numPr>
      </w:pPr>
      <w:proofErr w:type="spellStart"/>
      <w:r>
        <w:t>Cagan</w:t>
      </w:r>
      <w:proofErr w:type="spellEnd"/>
      <w:r>
        <w:t>, Michele. Debt 101: From Interest Rates and Credit Scores to Student Loans and Debt Payoff Strategies, an Essential Primer on Managing Debt. First Adams Media hardcover edition, Adams Media, 2020.</w:t>
      </w:r>
    </w:p>
    <w:p w14:paraId="24AB2051" w14:textId="64B730E8" w:rsidR="009F420D" w:rsidRDefault="009F420D">
      <w:pPr>
        <w:pStyle w:val="ListParagraph"/>
        <w:numPr>
          <w:ilvl w:val="0"/>
          <w:numId w:val="4"/>
        </w:numPr>
      </w:pPr>
      <w:proofErr w:type="spellStart"/>
      <w:r w:rsidRPr="009F420D">
        <w:t>Hlavac</w:t>
      </w:r>
      <w:proofErr w:type="spellEnd"/>
      <w:r w:rsidRPr="009F420D">
        <w:t>, Marek (2022). stargazer: Well-Formatted Regression and Summary Statistics Tables. R package version 5.2.3. https://CRAN.R-project.org/package=stargazer</w:t>
      </w:r>
    </w:p>
    <w:p w14:paraId="4ED07BF8" w14:textId="77777777" w:rsidR="00F335C8" w:rsidRPr="00F335C8" w:rsidRDefault="00F335C8" w:rsidP="00F335C8">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before="100" w:after="100"/>
        <w:rPr>
          <w:rFonts w:eastAsia="Times New Roman"/>
          <w:bdr w:val="none" w:sz="0" w:space="0" w:color="auto"/>
        </w:rPr>
      </w:pPr>
      <w:r w:rsidRPr="00F335C8">
        <w:rPr>
          <w:rFonts w:eastAsia="Times New Roman"/>
          <w:bdr w:val="none" w:sz="0" w:space="0" w:color="auto"/>
        </w:rPr>
        <w:t xml:space="preserve">Correa </w:t>
      </w:r>
      <w:proofErr w:type="spellStart"/>
      <w:r w:rsidRPr="00F335C8">
        <w:rPr>
          <w:rFonts w:eastAsia="Times New Roman"/>
          <w:bdr w:val="none" w:sz="0" w:space="0" w:color="auto"/>
        </w:rPr>
        <w:t>Bahnsen</w:t>
      </w:r>
      <w:proofErr w:type="spellEnd"/>
      <w:r w:rsidRPr="00F335C8">
        <w:rPr>
          <w:rFonts w:eastAsia="Times New Roman"/>
          <w:bdr w:val="none" w:sz="0" w:space="0" w:color="auto"/>
        </w:rPr>
        <w:t>, Alejandro, et al. “Feature Engineering Strategies for Credit Card Fraud Detection.” </w:t>
      </w:r>
      <w:r w:rsidRPr="00F335C8">
        <w:rPr>
          <w:rFonts w:eastAsia="Times New Roman"/>
          <w:i/>
          <w:iCs/>
          <w:bdr w:val="none" w:sz="0" w:space="0" w:color="auto"/>
        </w:rPr>
        <w:t>Expert Systems with Applications</w:t>
      </w:r>
      <w:r w:rsidRPr="00F335C8">
        <w:rPr>
          <w:rFonts w:eastAsia="Times New Roman"/>
          <w:bdr w:val="none" w:sz="0" w:space="0" w:color="auto"/>
        </w:rPr>
        <w:t>, vol. 51, June 2016, pp. 134–42. </w:t>
      </w:r>
      <w:r w:rsidRPr="00F335C8">
        <w:rPr>
          <w:rFonts w:eastAsia="Times New Roman"/>
          <w:i/>
          <w:iCs/>
          <w:bdr w:val="none" w:sz="0" w:space="0" w:color="auto"/>
        </w:rPr>
        <w:t>DOI.org (</w:t>
      </w:r>
      <w:proofErr w:type="spellStart"/>
      <w:r w:rsidRPr="00F335C8">
        <w:rPr>
          <w:rFonts w:eastAsia="Times New Roman"/>
          <w:i/>
          <w:iCs/>
          <w:bdr w:val="none" w:sz="0" w:space="0" w:color="auto"/>
        </w:rPr>
        <w:t>Crossref</w:t>
      </w:r>
      <w:proofErr w:type="spellEnd"/>
      <w:r w:rsidRPr="00F335C8">
        <w:rPr>
          <w:rFonts w:eastAsia="Times New Roman"/>
          <w:i/>
          <w:iCs/>
          <w:bdr w:val="none" w:sz="0" w:space="0" w:color="auto"/>
        </w:rPr>
        <w:t>)</w:t>
      </w:r>
      <w:r w:rsidRPr="00F335C8">
        <w:rPr>
          <w:rFonts w:eastAsia="Times New Roman"/>
          <w:bdr w:val="none" w:sz="0" w:space="0" w:color="auto"/>
        </w:rPr>
        <w:t>, https://doi.org/10.1016/j.eswa.2015.12.030.</w:t>
      </w:r>
    </w:p>
    <w:p w14:paraId="23A0DBD6" w14:textId="59C3B4F6" w:rsidR="00F335C8" w:rsidRDefault="001F3A62">
      <w:pPr>
        <w:pStyle w:val="ListParagraph"/>
        <w:numPr>
          <w:ilvl w:val="0"/>
          <w:numId w:val="4"/>
        </w:numPr>
      </w:pPr>
      <w:r w:rsidRPr="001F3A62">
        <w:t xml:space="preserve">L. Peng, W. Qing and G. </w:t>
      </w:r>
      <w:proofErr w:type="spellStart"/>
      <w:r w:rsidRPr="001F3A62">
        <w:t>Yujia</w:t>
      </w:r>
      <w:proofErr w:type="spellEnd"/>
      <w:r w:rsidRPr="001F3A62">
        <w:t xml:space="preserve">, "Study on Comparison of Discretization Methods," 2009 International Conference on Artificial Intelligence and Computational Intelligence, 2009, pp. 380-384, </w:t>
      </w:r>
      <w:proofErr w:type="spellStart"/>
      <w:r w:rsidRPr="001F3A62">
        <w:t>doi</w:t>
      </w:r>
      <w:proofErr w:type="spellEnd"/>
      <w:r w:rsidRPr="001F3A62">
        <w:t>: 10.1109/AICI.2009.385.</w:t>
      </w:r>
    </w:p>
    <w:p w14:paraId="4402313C" w14:textId="77777777" w:rsidR="001F3A62" w:rsidRDefault="001F3A62">
      <w:pPr>
        <w:pStyle w:val="ListParagraph"/>
        <w:numPr>
          <w:ilvl w:val="0"/>
          <w:numId w:val="4"/>
        </w:numPr>
      </w:pPr>
    </w:p>
    <w:p w14:paraId="4BAC72F7" w14:textId="24E295FD" w:rsidR="00DB02FA" w:rsidRDefault="00000000">
      <w:pPr>
        <w:pStyle w:val="ListParagraph"/>
        <w:numPr>
          <w:ilvl w:val="0"/>
          <w:numId w:val="4"/>
        </w:numPr>
      </w:pPr>
      <w:r>
        <w:t xml:space="preserve">Liu, and </w:t>
      </w:r>
    </w:p>
    <w:p w14:paraId="31C348FF" w14:textId="77777777" w:rsidR="00DB02FA" w:rsidRDefault="00DB02FA">
      <w:pPr>
        <w:pStyle w:val="Body"/>
      </w:pPr>
    </w:p>
    <w:p w14:paraId="2BD41B41" w14:textId="77777777" w:rsidR="00DB02FA" w:rsidRDefault="00DB02FA">
      <w:pPr>
        <w:pStyle w:val="Body"/>
      </w:pPr>
    </w:p>
    <w:p w14:paraId="0326646F" w14:textId="77777777" w:rsidR="00DB02FA" w:rsidRDefault="00000000">
      <w:pPr>
        <w:pStyle w:val="Body"/>
        <w:spacing w:line="259" w:lineRule="auto"/>
        <w:ind w:firstLine="0"/>
      </w:pPr>
      <w:r>
        <w:rPr>
          <w:rFonts w:ascii="Arial Unicode MS" w:hAnsi="Arial Unicode MS"/>
        </w:rPr>
        <w:br w:type="page"/>
      </w:r>
    </w:p>
    <w:p w14:paraId="72E7A54D" w14:textId="4AA8DC7D" w:rsidR="00DB02FA" w:rsidRDefault="00000000">
      <w:pPr>
        <w:pStyle w:val="Heading"/>
        <w:numPr>
          <w:ilvl w:val="0"/>
          <w:numId w:val="5"/>
        </w:numPr>
        <w:rPr>
          <w:lang w:val="da-DK"/>
        </w:rPr>
      </w:pPr>
      <w:r>
        <w:rPr>
          <w:lang w:val="da-DK"/>
        </w:rPr>
        <w:lastRenderedPageBreak/>
        <w:t>Appendix A: Data Dictionary</w:t>
      </w:r>
    </w:p>
    <w:tbl>
      <w:tblPr>
        <w:tblW w:w="9840" w:type="dxa"/>
        <w:tblInd w:w="-38" w:type="dxa"/>
        <w:tblLayout w:type="fixed"/>
        <w:tblCellMar>
          <w:left w:w="30" w:type="dxa"/>
          <w:right w:w="30" w:type="dxa"/>
        </w:tblCellMar>
        <w:tblLook w:val="0000" w:firstRow="0" w:lastRow="0" w:firstColumn="0" w:lastColumn="0" w:noHBand="0" w:noVBand="0"/>
      </w:tblPr>
      <w:tblGrid>
        <w:gridCol w:w="998"/>
        <w:gridCol w:w="1210"/>
        <w:gridCol w:w="7632"/>
      </w:tblGrid>
      <w:tr w:rsidR="001100A2" w14:paraId="0B92C735"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2774CF0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w:t>
            </w:r>
          </w:p>
        </w:tc>
        <w:tc>
          <w:tcPr>
            <w:tcW w:w="1210" w:type="dxa"/>
            <w:tcBorders>
              <w:top w:val="single" w:sz="6" w:space="0" w:color="AAAAAA"/>
              <w:left w:val="single" w:sz="6" w:space="0" w:color="AAAAAA"/>
              <w:bottom w:val="single" w:sz="6" w:space="0" w:color="AAAAAA"/>
              <w:right w:val="single" w:sz="6" w:space="0" w:color="AAAAAA"/>
            </w:tcBorders>
          </w:tcPr>
          <w:p w14:paraId="4736AF9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LIMIT_BAL </w:t>
            </w:r>
          </w:p>
        </w:tc>
        <w:tc>
          <w:tcPr>
            <w:tcW w:w="7632" w:type="dxa"/>
            <w:tcBorders>
              <w:top w:val="single" w:sz="6" w:space="0" w:color="AAAAAA"/>
              <w:left w:val="single" w:sz="6" w:space="0" w:color="AAAAAA"/>
              <w:bottom w:val="single" w:sz="6" w:space="0" w:color="AAAAAA"/>
              <w:right w:val="single" w:sz="6" w:space="0" w:color="AAAAAA"/>
            </w:tcBorders>
          </w:tcPr>
          <w:p w14:paraId="17FACCE2"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Amount of the given credit (NT dollar): it includes both the individual consumer credit and his/her family (supplementary) credit.</w:t>
            </w:r>
          </w:p>
        </w:tc>
      </w:tr>
      <w:tr w:rsidR="001100A2" w14:paraId="4E4A48DF"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18F0EC36"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X2</w:t>
            </w:r>
          </w:p>
        </w:tc>
        <w:tc>
          <w:tcPr>
            <w:tcW w:w="1210" w:type="dxa"/>
            <w:tcBorders>
              <w:top w:val="single" w:sz="6" w:space="0" w:color="AAAAAA"/>
              <w:left w:val="single" w:sz="6" w:space="0" w:color="AAAAAA"/>
              <w:bottom w:val="single" w:sz="6" w:space="0" w:color="AAAAAA"/>
              <w:right w:val="single" w:sz="6" w:space="0" w:color="AAAAAA"/>
            </w:tcBorders>
          </w:tcPr>
          <w:p w14:paraId="6DA290AE"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SEX       </w:t>
            </w:r>
          </w:p>
        </w:tc>
        <w:tc>
          <w:tcPr>
            <w:tcW w:w="7632" w:type="dxa"/>
            <w:tcBorders>
              <w:top w:val="single" w:sz="6" w:space="0" w:color="AAAAAA"/>
              <w:left w:val="single" w:sz="6" w:space="0" w:color="AAAAAA"/>
              <w:bottom w:val="single" w:sz="6" w:space="0" w:color="AAAAAA"/>
              <w:right w:val="single" w:sz="6" w:space="0" w:color="AAAAAA"/>
            </w:tcBorders>
          </w:tcPr>
          <w:p w14:paraId="109564D7"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Gender (1 = male; 2 = female).</w:t>
            </w:r>
          </w:p>
        </w:tc>
      </w:tr>
      <w:tr w:rsidR="001100A2" w14:paraId="558F7C19"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12DA78C4"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X3</w:t>
            </w:r>
          </w:p>
        </w:tc>
        <w:tc>
          <w:tcPr>
            <w:tcW w:w="1210" w:type="dxa"/>
            <w:tcBorders>
              <w:top w:val="single" w:sz="6" w:space="0" w:color="AAAAAA"/>
              <w:left w:val="single" w:sz="6" w:space="0" w:color="AAAAAA"/>
              <w:bottom w:val="single" w:sz="6" w:space="0" w:color="AAAAAA"/>
              <w:right w:val="single" w:sz="6" w:space="0" w:color="AAAAAA"/>
            </w:tcBorders>
          </w:tcPr>
          <w:p w14:paraId="6257C44D"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EDUCATION </w:t>
            </w:r>
          </w:p>
        </w:tc>
        <w:tc>
          <w:tcPr>
            <w:tcW w:w="7632" w:type="dxa"/>
            <w:tcBorders>
              <w:top w:val="single" w:sz="6" w:space="0" w:color="AAAAAA"/>
              <w:left w:val="single" w:sz="6" w:space="0" w:color="AAAAAA"/>
              <w:bottom w:val="single" w:sz="6" w:space="0" w:color="AAAAAA"/>
              <w:right w:val="single" w:sz="6" w:space="0" w:color="AAAAAA"/>
            </w:tcBorders>
          </w:tcPr>
          <w:p w14:paraId="5C12BAA7"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Education (1 = graduate school; 2 = university; 3 = high school; 4 = others).</w:t>
            </w:r>
          </w:p>
        </w:tc>
      </w:tr>
      <w:tr w:rsidR="001100A2" w14:paraId="4331A7EF"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7C98A657"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X4</w:t>
            </w:r>
          </w:p>
        </w:tc>
        <w:tc>
          <w:tcPr>
            <w:tcW w:w="1210" w:type="dxa"/>
            <w:tcBorders>
              <w:top w:val="single" w:sz="6" w:space="0" w:color="AAAAAA"/>
              <w:left w:val="single" w:sz="6" w:space="0" w:color="AAAAAA"/>
              <w:bottom w:val="single" w:sz="6" w:space="0" w:color="AAAAAA"/>
              <w:right w:val="single" w:sz="6" w:space="0" w:color="AAAAAA"/>
            </w:tcBorders>
          </w:tcPr>
          <w:p w14:paraId="073260F4"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MARRIAGE  </w:t>
            </w:r>
          </w:p>
        </w:tc>
        <w:tc>
          <w:tcPr>
            <w:tcW w:w="7632" w:type="dxa"/>
            <w:tcBorders>
              <w:top w:val="single" w:sz="6" w:space="0" w:color="AAAAAA"/>
              <w:left w:val="single" w:sz="6" w:space="0" w:color="AAAAAA"/>
              <w:bottom w:val="single" w:sz="6" w:space="0" w:color="AAAAAA"/>
              <w:right w:val="single" w:sz="6" w:space="0" w:color="AAAAAA"/>
            </w:tcBorders>
          </w:tcPr>
          <w:p w14:paraId="32BE222B"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Marital status (1 = married; 2 = single; 3 = others).</w:t>
            </w:r>
          </w:p>
        </w:tc>
      </w:tr>
      <w:tr w:rsidR="001100A2" w14:paraId="49EAA136"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63044D4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X5</w:t>
            </w:r>
          </w:p>
        </w:tc>
        <w:tc>
          <w:tcPr>
            <w:tcW w:w="1210" w:type="dxa"/>
            <w:tcBorders>
              <w:top w:val="single" w:sz="6" w:space="0" w:color="AAAAAA"/>
              <w:left w:val="single" w:sz="6" w:space="0" w:color="AAAAAA"/>
              <w:bottom w:val="single" w:sz="6" w:space="0" w:color="AAAAAA"/>
              <w:right w:val="single" w:sz="6" w:space="0" w:color="AAAAAA"/>
            </w:tcBorders>
          </w:tcPr>
          <w:p w14:paraId="37153AEA"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AGE       </w:t>
            </w:r>
          </w:p>
        </w:tc>
        <w:tc>
          <w:tcPr>
            <w:tcW w:w="7632" w:type="dxa"/>
            <w:tcBorders>
              <w:top w:val="single" w:sz="6" w:space="0" w:color="AAAAAA"/>
              <w:left w:val="single" w:sz="6" w:space="0" w:color="AAAAAA"/>
              <w:bottom w:val="single" w:sz="6" w:space="0" w:color="AAAAAA"/>
              <w:right w:val="single" w:sz="6" w:space="0" w:color="AAAAAA"/>
            </w:tcBorders>
          </w:tcPr>
          <w:p w14:paraId="4481FD99"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Age (year).</w:t>
            </w:r>
          </w:p>
        </w:tc>
      </w:tr>
      <w:tr w:rsidR="001100A2" w14:paraId="07DF030B" w14:textId="77777777" w:rsidTr="001100A2">
        <w:trPr>
          <w:trHeight w:val="276"/>
        </w:trPr>
        <w:tc>
          <w:tcPr>
            <w:tcW w:w="9840" w:type="dxa"/>
            <w:gridSpan w:val="3"/>
            <w:tcBorders>
              <w:top w:val="single" w:sz="6" w:space="0" w:color="AAAAAA"/>
              <w:left w:val="single" w:sz="6" w:space="0" w:color="AAAAAA"/>
              <w:bottom w:val="single" w:sz="6" w:space="0" w:color="AAAAAA"/>
              <w:right w:val="single" w:sz="6" w:space="0" w:color="AAAAAA"/>
            </w:tcBorders>
          </w:tcPr>
          <w:p w14:paraId="49376B29"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History of monthly past payment. The measurement scale for the repayment status is: -1 = pay duly; 1 = payment delay for one month; 2 = payment delay for two months; . . .; 8 = payment delay for eight months; 9 = payment delay for nine months and above.</w:t>
            </w:r>
          </w:p>
        </w:tc>
      </w:tr>
      <w:tr w:rsidR="001100A2" w14:paraId="114DC6F6" w14:textId="77777777" w:rsidTr="001100A2">
        <w:trPr>
          <w:trHeight w:val="235"/>
        </w:trPr>
        <w:tc>
          <w:tcPr>
            <w:tcW w:w="998" w:type="dxa"/>
            <w:tcBorders>
              <w:top w:val="single" w:sz="6" w:space="0" w:color="AAAAAA"/>
              <w:left w:val="single" w:sz="6" w:space="0" w:color="AAAAAA"/>
              <w:bottom w:val="single" w:sz="6" w:space="0" w:color="AAAAAA"/>
              <w:right w:val="single" w:sz="6" w:space="0" w:color="AAAAAA"/>
            </w:tcBorders>
          </w:tcPr>
          <w:p w14:paraId="11846AEE"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X6</w:t>
            </w:r>
          </w:p>
        </w:tc>
        <w:tc>
          <w:tcPr>
            <w:tcW w:w="1210" w:type="dxa"/>
            <w:tcBorders>
              <w:top w:val="single" w:sz="6" w:space="0" w:color="AAAAAA"/>
              <w:left w:val="single" w:sz="6" w:space="0" w:color="AAAAAA"/>
              <w:bottom w:val="single" w:sz="6" w:space="0" w:color="AAAAAA"/>
              <w:right w:val="single" w:sz="6" w:space="0" w:color="AAAAAA"/>
            </w:tcBorders>
          </w:tcPr>
          <w:p w14:paraId="2006ED34"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PAY_1 </w:t>
            </w:r>
          </w:p>
        </w:tc>
        <w:tc>
          <w:tcPr>
            <w:tcW w:w="7632" w:type="dxa"/>
            <w:tcBorders>
              <w:top w:val="single" w:sz="6" w:space="0" w:color="AAAAAA"/>
              <w:left w:val="single" w:sz="6" w:space="0" w:color="AAAAAA"/>
              <w:bottom w:val="single" w:sz="6" w:space="0" w:color="AAAAAA"/>
              <w:right w:val="single" w:sz="6" w:space="0" w:color="AAAAAA"/>
            </w:tcBorders>
          </w:tcPr>
          <w:p w14:paraId="44C694F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repayment status in September, 2005</w:t>
            </w:r>
          </w:p>
        </w:tc>
      </w:tr>
      <w:tr w:rsidR="001100A2" w14:paraId="137AC206"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6FD68F2D"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X7</w:t>
            </w:r>
          </w:p>
        </w:tc>
        <w:tc>
          <w:tcPr>
            <w:tcW w:w="1210" w:type="dxa"/>
            <w:tcBorders>
              <w:top w:val="single" w:sz="6" w:space="0" w:color="AAAAAA"/>
              <w:left w:val="single" w:sz="6" w:space="0" w:color="AAAAAA"/>
              <w:bottom w:val="single" w:sz="6" w:space="0" w:color="AAAAAA"/>
              <w:right w:val="single" w:sz="6" w:space="0" w:color="AAAAAA"/>
            </w:tcBorders>
          </w:tcPr>
          <w:p w14:paraId="153F99F3"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PAY_2</w:t>
            </w:r>
          </w:p>
        </w:tc>
        <w:tc>
          <w:tcPr>
            <w:tcW w:w="7632" w:type="dxa"/>
            <w:tcBorders>
              <w:top w:val="single" w:sz="6" w:space="0" w:color="AAAAAA"/>
              <w:left w:val="single" w:sz="6" w:space="0" w:color="AAAAAA"/>
              <w:bottom w:val="single" w:sz="6" w:space="0" w:color="AAAAAA"/>
              <w:right w:val="single" w:sz="6" w:space="0" w:color="AAAAAA"/>
            </w:tcBorders>
          </w:tcPr>
          <w:p w14:paraId="4401C8A2"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repayment status in August, 2005</w:t>
            </w:r>
          </w:p>
        </w:tc>
      </w:tr>
      <w:tr w:rsidR="001100A2" w14:paraId="27067E5D"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67722B7B"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X8</w:t>
            </w:r>
          </w:p>
        </w:tc>
        <w:tc>
          <w:tcPr>
            <w:tcW w:w="1210" w:type="dxa"/>
            <w:tcBorders>
              <w:top w:val="single" w:sz="6" w:space="0" w:color="AAAAAA"/>
              <w:left w:val="single" w:sz="6" w:space="0" w:color="AAAAAA"/>
              <w:bottom w:val="single" w:sz="6" w:space="0" w:color="AAAAAA"/>
              <w:right w:val="single" w:sz="6" w:space="0" w:color="AAAAAA"/>
            </w:tcBorders>
          </w:tcPr>
          <w:p w14:paraId="21FAFC94"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PAY_3</w:t>
            </w:r>
          </w:p>
        </w:tc>
        <w:tc>
          <w:tcPr>
            <w:tcW w:w="7632" w:type="dxa"/>
            <w:tcBorders>
              <w:top w:val="single" w:sz="6" w:space="0" w:color="AAAAAA"/>
              <w:left w:val="single" w:sz="6" w:space="0" w:color="AAAAAA"/>
              <w:bottom w:val="single" w:sz="6" w:space="0" w:color="AAAAAA"/>
              <w:right w:val="single" w:sz="6" w:space="0" w:color="AAAAAA"/>
            </w:tcBorders>
          </w:tcPr>
          <w:p w14:paraId="34B88D03"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repayment status in July, 2005.</w:t>
            </w:r>
          </w:p>
        </w:tc>
      </w:tr>
      <w:tr w:rsidR="001100A2" w14:paraId="03D56FBD"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3F2A7A32"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X9</w:t>
            </w:r>
          </w:p>
        </w:tc>
        <w:tc>
          <w:tcPr>
            <w:tcW w:w="1210" w:type="dxa"/>
            <w:tcBorders>
              <w:top w:val="single" w:sz="6" w:space="0" w:color="AAAAAA"/>
              <w:left w:val="single" w:sz="6" w:space="0" w:color="AAAAAA"/>
              <w:bottom w:val="single" w:sz="6" w:space="0" w:color="AAAAAA"/>
              <w:right w:val="single" w:sz="6" w:space="0" w:color="AAAAAA"/>
            </w:tcBorders>
          </w:tcPr>
          <w:p w14:paraId="5B9EA3C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PAY_4</w:t>
            </w:r>
          </w:p>
        </w:tc>
        <w:tc>
          <w:tcPr>
            <w:tcW w:w="7632" w:type="dxa"/>
            <w:tcBorders>
              <w:top w:val="single" w:sz="6" w:space="0" w:color="AAAAAA"/>
              <w:left w:val="single" w:sz="6" w:space="0" w:color="AAAAAA"/>
              <w:bottom w:val="single" w:sz="6" w:space="0" w:color="AAAAAA"/>
              <w:right w:val="single" w:sz="6" w:space="0" w:color="AAAAAA"/>
            </w:tcBorders>
          </w:tcPr>
          <w:p w14:paraId="6FFE24C4"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repayment status in June, 2005.</w:t>
            </w:r>
          </w:p>
        </w:tc>
      </w:tr>
      <w:tr w:rsidR="001100A2" w14:paraId="45D5C601"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2E2C54F1"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X10</w:t>
            </w:r>
          </w:p>
        </w:tc>
        <w:tc>
          <w:tcPr>
            <w:tcW w:w="1210" w:type="dxa"/>
            <w:tcBorders>
              <w:top w:val="single" w:sz="6" w:space="0" w:color="AAAAAA"/>
              <w:left w:val="single" w:sz="6" w:space="0" w:color="AAAAAA"/>
              <w:bottom w:val="single" w:sz="6" w:space="0" w:color="AAAAAA"/>
              <w:right w:val="single" w:sz="6" w:space="0" w:color="AAAAAA"/>
            </w:tcBorders>
          </w:tcPr>
          <w:p w14:paraId="75C36CA0"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PAY_5</w:t>
            </w:r>
          </w:p>
        </w:tc>
        <w:tc>
          <w:tcPr>
            <w:tcW w:w="7632" w:type="dxa"/>
            <w:tcBorders>
              <w:top w:val="single" w:sz="6" w:space="0" w:color="AAAAAA"/>
              <w:left w:val="single" w:sz="6" w:space="0" w:color="AAAAAA"/>
              <w:bottom w:val="single" w:sz="6" w:space="0" w:color="AAAAAA"/>
              <w:right w:val="single" w:sz="6" w:space="0" w:color="AAAAAA"/>
            </w:tcBorders>
          </w:tcPr>
          <w:p w14:paraId="652B367A"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repayment status in May, 2005.</w:t>
            </w:r>
          </w:p>
        </w:tc>
      </w:tr>
      <w:tr w:rsidR="001100A2" w14:paraId="1AC84DF4"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3519EC7B"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X11</w:t>
            </w:r>
          </w:p>
        </w:tc>
        <w:tc>
          <w:tcPr>
            <w:tcW w:w="1210" w:type="dxa"/>
            <w:tcBorders>
              <w:top w:val="single" w:sz="6" w:space="0" w:color="AAAAAA"/>
              <w:left w:val="single" w:sz="6" w:space="0" w:color="AAAAAA"/>
              <w:bottom w:val="single" w:sz="6" w:space="0" w:color="AAAAAA"/>
              <w:right w:val="single" w:sz="6" w:space="0" w:color="AAAAAA"/>
            </w:tcBorders>
          </w:tcPr>
          <w:p w14:paraId="3E91F58A"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PAY_6</w:t>
            </w:r>
          </w:p>
        </w:tc>
        <w:tc>
          <w:tcPr>
            <w:tcW w:w="7632" w:type="dxa"/>
            <w:tcBorders>
              <w:top w:val="single" w:sz="6" w:space="0" w:color="AAAAAA"/>
              <w:left w:val="single" w:sz="6" w:space="0" w:color="AAAAAA"/>
              <w:bottom w:val="single" w:sz="6" w:space="0" w:color="AAAAAA"/>
              <w:right w:val="single" w:sz="6" w:space="0" w:color="AAAAAA"/>
            </w:tcBorders>
          </w:tcPr>
          <w:p w14:paraId="00857439"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repayment status in April, 2005.</w:t>
            </w:r>
          </w:p>
        </w:tc>
      </w:tr>
      <w:tr w:rsidR="001100A2" w14:paraId="0462B8A9" w14:textId="77777777" w:rsidTr="001100A2">
        <w:trPr>
          <w:trHeight w:val="262"/>
        </w:trPr>
        <w:tc>
          <w:tcPr>
            <w:tcW w:w="9840" w:type="dxa"/>
            <w:gridSpan w:val="3"/>
            <w:tcBorders>
              <w:top w:val="single" w:sz="6" w:space="0" w:color="AAAAAA"/>
              <w:left w:val="single" w:sz="6" w:space="0" w:color="AAAAAA"/>
              <w:bottom w:val="single" w:sz="6" w:space="0" w:color="AAAAAA"/>
              <w:right w:val="single" w:sz="6" w:space="0" w:color="AAAAAA"/>
            </w:tcBorders>
          </w:tcPr>
          <w:p w14:paraId="116359AB"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Amount of bill statement (NT dollar)</w:t>
            </w:r>
          </w:p>
        </w:tc>
      </w:tr>
      <w:tr w:rsidR="001100A2" w14:paraId="47377637"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5A52E4E7"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X12</w:t>
            </w:r>
          </w:p>
        </w:tc>
        <w:tc>
          <w:tcPr>
            <w:tcW w:w="1210" w:type="dxa"/>
            <w:tcBorders>
              <w:top w:val="single" w:sz="6" w:space="0" w:color="AAAAAA"/>
              <w:left w:val="single" w:sz="6" w:space="0" w:color="AAAAAA"/>
              <w:bottom w:val="single" w:sz="6" w:space="0" w:color="AAAAAA"/>
              <w:right w:val="single" w:sz="6" w:space="0" w:color="AAAAAA"/>
            </w:tcBorders>
          </w:tcPr>
          <w:p w14:paraId="39244846"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BILL_AMT1 </w:t>
            </w:r>
          </w:p>
        </w:tc>
        <w:tc>
          <w:tcPr>
            <w:tcW w:w="7632" w:type="dxa"/>
            <w:tcBorders>
              <w:top w:val="single" w:sz="6" w:space="0" w:color="AAAAAA"/>
              <w:left w:val="single" w:sz="6" w:space="0" w:color="AAAAAA"/>
              <w:bottom w:val="single" w:sz="6" w:space="0" w:color="AAAAAA"/>
              <w:right w:val="single" w:sz="6" w:space="0" w:color="AAAAAA"/>
            </w:tcBorders>
          </w:tcPr>
          <w:p w14:paraId="3FF57933"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bill statement amount in September, 2005</w:t>
            </w:r>
          </w:p>
        </w:tc>
      </w:tr>
      <w:tr w:rsidR="001100A2" w14:paraId="7AA4489C"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35BEE9E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X13</w:t>
            </w:r>
          </w:p>
        </w:tc>
        <w:tc>
          <w:tcPr>
            <w:tcW w:w="1210" w:type="dxa"/>
            <w:tcBorders>
              <w:top w:val="single" w:sz="6" w:space="0" w:color="AAAAAA"/>
              <w:left w:val="single" w:sz="6" w:space="0" w:color="AAAAAA"/>
              <w:bottom w:val="single" w:sz="6" w:space="0" w:color="AAAAAA"/>
              <w:right w:val="single" w:sz="6" w:space="0" w:color="AAAAAA"/>
            </w:tcBorders>
          </w:tcPr>
          <w:p w14:paraId="78203F8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BILL_AMT2 </w:t>
            </w:r>
          </w:p>
        </w:tc>
        <w:tc>
          <w:tcPr>
            <w:tcW w:w="7632" w:type="dxa"/>
            <w:tcBorders>
              <w:top w:val="single" w:sz="6" w:space="0" w:color="AAAAAA"/>
              <w:left w:val="single" w:sz="6" w:space="0" w:color="AAAAAA"/>
              <w:bottom w:val="single" w:sz="6" w:space="0" w:color="AAAAAA"/>
              <w:right w:val="single" w:sz="6" w:space="0" w:color="AAAAAA"/>
            </w:tcBorders>
          </w:tcPr>
          <w:p w14:paraId="0831D42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bill statement amount in August, 2005</w:t>
            </w:r>
          </w:p>
        </w:tc>
      </w:tr>
      <w:tr w:rsidR="001100A2" w14:paraId="06884162"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0B82793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X14</w:t>
            </w:r>
          </w:p>
        </w:tc>
        <w:tc>
          <w:tcPr>
            <w:tcW w:w="1210" w:type="dxa"/>
            <w:tcBorders>
              <w:top w:val="single" w:sz="6" w:space="0" w:color="AAAAAA"/>
              <w:left w:val="single" w:sz="6" w:space="0" w:color="AAAAAA"/>
              <w:bottom w:val="single" w:sz="6" w:space="0" w:color="AAAAAA"/>
              <w:right w:val="single" w:sz="6" w:space="0" w:color="AAAAAA"/>
            </w:tcBorders>
          </w:tcPr>
          <w:p w14:paraId="2771063A"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BILL_AMT3 </w:t>
            </w:r>
          </w:p>
        </w:tc>
        <w:tc>
          <w:tcPr>
            <w:tcW w:w="7632" w:type="dxa"/>
            <w:tcBorders>
              <w:top w:val="single" w:sz="6" w:space="0" w:color="AAAAAA"/>
              <w:left w:val="single" w:sz="6" w:space="0" w:color="AAAAAA"/>
              <w:bottom w:val="single" w:sz="6" w:space="0" w:color="AAAAAA"/>
              <w:right w:val="single" w:sz="6" w:space="0" w:color="AAAAAA"/>
            </w:tcBorders>
          </w:tcPr>
          <w:p w14:paraId="3608B15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bill statement amount in July, 2005.</w:t>
            </w:r>
          </w:p>
        </w:tc>
      </w:tr>
      <w:tr w:rsidR="001100A2" w14:paraId="123FDB2A"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3440F9DC"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X15</w:t>
            </w:r>
          </w:p>
        </w:tc>
        <w:tc>
          <w:tcPr>
            <w:tcW w:w="1210" w:type="dxa"/>
            <w:tcBorders>
              <w:top w:val="single" w:sz="6" w:space="0" w:color="AAAAAA"/>
              <w:left w:val="single" w:sz="6" w:space="0" w:color="AAAAAA"/>
              <w:bottom w:val="single" w:sz="6" w:space="0" w:color="AAAAAA"/>
              <w:right w:val="single" w:sz="6" w:space="0" w:color="AAAAAA"/>
            </w:tcBorders>
          </w:tcPr>
          <w:p w14:paraId="3BBE3BAC"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BILL_AMT4 </w:t>
            </w:r>
          </w:p>
        </w:tc>
        <w:tc>
          <w:tcPr>
            <w:tcW w:w="7632" w:type="dxa"/>
            <w:tcBorders>
              <w:top w:val="single" w:sz="6" w:space="0" w:color="AAAAAA"/>
              <w:left w:val="single" w:sz="6" w:space="0" w:color="AAAAAA"/>
              <w:bottom w:val="single" w:sz="6" w:space="0" w:color="AAAAAA"/>
              <w:right w:val="single" w:sz="6" w:space="0" w:color="AAAAAA"/>
            </w:tcBorders>
          </w:tcPr>
          <w:p w14:paraId="0C040BA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bill statement amount in June, 2005.</w:t>
            </w:r>
          </w:p>
        </w:tc>
      </w:tr>
      <w:tr w:rsidR="001100A2" w14:paraId="1A364A6E"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36C79766"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X16</w:t>
            </w:r>
          </w:p>
        </w:tc>
        <w:tc>
          <w:tcPr>
            <w:tcW w:w="1210" w:type="dxa"/>
            <w:tcBorders>
              <w:top w:val="single" w:sz="6" w:space="0" w:color="AAAAAA"/>
              <w:left w:val="single" w:sz="6" w:space="0" w:color="AAAAAA"/>
              <w:bottom w:val="single" w:sz="6" w:space="0" w:color="AAAAAA"/>
              <w:right w:val="single" w:sz="6" w:space="0" w:color="AAAAAA"/>
            </w:tcBorders>
          </w:tcPr>
          <w:p w14:paraId="2208064A"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BILL_AMT5 </w:t>
            </w:r>
          </w:p>
        </w:tc>
        <w:tc>
          <w:tcPr>
            <w:tcW w:w="7632" w:type="dxa"/>
            <w:tcBorders>
              <w:top w:val="single" w:sz="6" w:space="0" w:color="AAAAAA"/>
              <w:left w:val="single" w:sz="6" w:space="0" w:color="AAAAAA"/>
              <w:bottom w:val="single" w:sz="6" w:space="0" w:color="AAAAAA"/>
              <w:right w:val="single" w:sz="6" w:space="0" w:color="AAAAAA"/>
            </w:tcBorders>
          </w:tcPr>
          <w:p w14:paraId="28E5FD61"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bill statement amount in May, 2005.</w:t>
            </w:r>
          </w:p>
        </w:tc>
      </w:tr>
      <w:tr w:rsidR="001100A2" w14:paraId="39F1F4E9"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2FD22FC9"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X17</w:t>
            </w:r>
          </w:p>
        </w:tc>
        <w:tc>
          <w:tcPr>
            <w:tcW w:w="1210" w:type="dxa"/>
            <w:tcBorders>
              <w:top w:val="single" w:sz="6" w:space="0" w:color="AAAAAA"/>
              <w:left w:val="single" w:sz="6" w:space="0" w:color="AAAAAA"/>
              <w:bottom w:val="single" w:sz="6" w:space="0" w:color="AAAAAA"/>
              <w:right w:val="single" w:sz="6" w:space="0" w:color="AAAAAA"/>
            </w:tcBorders>
          </w:tcPr>
          <w:p w14:paraId="2D7FF2FC"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BILL_AMT6 </w:t>
            </w:r>
          </w:p>
        </w:tc>
        <w:tc>
          <w:tcPr>
            <w:tcW w:w="7632" w:type="dxa"/>
            <w:tcBorders>
              <w:top w:val="single" w:sz="6" w:space="0" w:color="AAAAAA"/>
              <w:left w:val="single" w:sz="6" w:space="0" w:color="AAAAAA"/>
              <w:bottom w:val="single" w:sz="6" w:space="0" w:color="AAAAAA"/>
              <w:right w:val="single" w:sz="6" w:space="0" w:color="AAAAAA"/>
            </w:tcBorders>
          </w:tcPr>
          <w:p w14:paraId="2099738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bill statement amount in April, 2005.</w:t>
            </w:r>
          </w:p>
        </w:tc>
      </w:tr>
      <w:tr w:rsidR="001100A2" w14:paraId="0159BD74" w14:textId="77777777" w:rsidTr="001100A2">
        <w:trPr>
          <w:trHeight w:val="262"/>
        </w:trPr>
        <w:tc>
          <w:tcPr>
            <w:tcW w:w="9840" w:type="dxa"/>
            <w:gridSpan w:val="3"/>
            <w:tcBorders>
              <w:top w:val="single" w:sz="6" w:space="0" w:color="AAAAAA"/>
              <w:left w:val="single" w:sz="6" w:space="0" w:color="AAAAAA"/>
              <w:bottom w:val="single" w:sz="6" w:space="0" w:color="AAAAAA"/>
              <w:right w:val="single" w:sz="6" w:space="0" w:color="AAAAAA"/>
            </w:tcBorders>
          </w:tcPr>
          <w:p w14:paraId="124D539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Amount of previous payment (NT dollar)</w:t>
            </w:r>
          </w:p>
        </w:tc>
      </w:tr>
      <w:tr w:rsidR="001100A2" w14:paraId="0B3019FD"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6AC5C7FB"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X18</w:t>
            </w:r>
          </w:p>
        </w:tc>
        <w:tc>
          <w:tcPr>
            <w:tcW w:w="1210" w:type="dxa"/>
            <w:tcBorders>
              <w:top w:val="single" w:sz="6" w:space="0" w:color="AAAAAA"/>
              <w:left w:val="single" w:sz="6" w:space="0" w:color="AAAAAA"/>
              <w:bottom w:val="single" w:sz="6" w:space="0" w:color="AAAAAA"/>
              <w:right w:val="single" w:sz="6" w:space="0" w:color="AAAAAA"/>
            </w:tcBorders>
          </w:tcPr>
          <w:p w14:paraId="4095D4E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PAY_AMT1  </w:t>
            </w:r>
          </w:p>
        </w:tc>
        <w:tc>
          <w:tcPr>
            <w:tcW w:w="7632" w:type="dxa"/>
            <w:tcBorders>
              <w:top w:val="single" w:sz="6" w:space="0" w:color="AAAAAA"/>
              <w:left w:val="single" w:sz="6" w:space="0" w:color="AAAAAA"/>
              <w:bottom w:val="single" w:sz="6" w:space="0" w:color="AAAAAA"/>
              <w:right w:val="single" w:sz="6" w:space="0" w:color="AAAAAA"/>
            </w:tcBorders>
          </w:tcPr>
          <w:p w14:paraId="4F159CE0"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amount paid in September, 2005</w:t>
            </w:r>
          </w:p>
        </w:tc>
      </w:tr>
      <w:tr w:rsidR="001100A2" w14:paraId="3B8D8454"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4F61C5DE"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X19</w:t>
            </w:r>
          </w:p>
        </w:tc>
        <w:tc>
          <w:tcPr>
            <w:tcW w:w="1210" w:type="dxa"/>
            <w:tcBorders>
              <w:top w:val="single" w:sz="6" w:space="0" w:color="AAAAAA"/>
              <w:left w:val="single" w:sz="6" w:space="0" w:color="AAAAAA"/>
              <w:bottom w:val="single" w:sz="6" w:space="0" w:color="AAAAAA"/>
              <w:right w:val="single" w:sz="6" w:space="0" w:color="AAAAAA"/>
            </w:tcBorders>
          </w:tcPr>
          <w:p w14:paraId="74F0B002"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PAY_AMT2  </w:t>
            </w:r>
          </w:p>
        </w:tc>
        <w:tc>
          <w:tcPr>
            <w:tcW w:w="7632" w:type="dxa"/>
            <w:tcBorders>
              <w:top w:val="single" w:sz="6" w:space="0" w:color="AAAAAA"/>
              <w:left w:val="single" w:sz="6" w:space="0" w:color="AAAAAA"/>
              <w:bottom w:val="single" w:sz="6" w:space="0" w:color="AAAAAA"/>
              <w:right w:val="single" w:sz="6" w:space="0" w:color="AAAAAA"/>
            </w:tcBorders>
          </w:tcPr>
          <w:p w14:paraId="509D3F2D"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amount paid in August, 2005</w:t>
            </w:r>
          </w:p>
        </w:tc>
      </w:tr>
      <w:tr w:rsidR="001100A2" w14:paraId="520CD40D"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3F1A625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X20</w:t>
            </w:r>
          </w:p>
        </w:tc>
        <w:tc>
          <w:tcPr>
            <w:tcW w:w="1210" w:type="dxa"/>
            <w:tcBorders>
              <w:top w:val="single" w:sz="6" w:space="0" w:color="AAAAAA"/>
              <w:left w:val="single" w:sz="6" w:space="0" w:color="AAAAAA"/>
              <w:bottom w:val="single" w:sz="6" w:space="0" w:color="AAAAAA"/>
              <w:right w:val="single" w:sz="6" w:space="0" w:color="AAAAAA"/>
            </w:tcBorders>
          </w:tcPr>
          <w:p w14:paraId="723B2C38"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PAY_AMT3  </w:t>
            </w:r>
          </w:p>
        </w:tc>
        <w:tc>
          <w:tcPr>
            <w:tcW w:w="7632" w:type="dxa"/>
            <w:tcBorders>
              <w:top w:val="single" w:sz="6" w:space="0" w:color="AAAAAA"/>
              <w:left w:val="single" w:sz="6" w:space="0" w:color="AAAAAA"/>
              <w:bottom w:val="single" w:sz="6" w:space="0" w:color="AAAAAA"/>
              <w:right w:val="single" w:sz="6" w:space="0" w:color="AAAAAA"/>
            </w:tcBorders>
          </w:tcPr>
          <w:p w14:paraId="631C5C46"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amount paid in July, 2005.</w:t>
            </w:r>
          </w:p>
        </w:tc>
      </w:tr>
      <w:tr w:rsidR="001100A2" w14:paraId="0F2CEFB0"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512FE2C5"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X21</w:t>
            </w:r>
          </w:p>
        </w:tc>
        <w:tc>
          <w:tcPr>
            <w:tcW w:w="1210" w:type="dxa"/>
            <w:tcBorders>
              <w:top w:val="single" w:sz="6" w:space="0" w:color="AAAAAA"/>
              <w:left w:val="single" w:sz="6" w:space="0" w:color="AAAAAA"/>
              <w:bottom w:val="single" w:sz="6" w:space="0" w:color="AAAAAA"/>
              <w:right w:val="single" w:sz="6" w:space="0" w:color="AAAAAA"/>
            </w:tcBorders>
          </w:tcPr>
          <w:p w14:paraId="351B768F"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PAY_AMT4  </w:t>
            </w:r>
          </w:p>
        </w:tc>
        <w:tc>
          <w:tcPr>
            <w:tcW w:w="7632" w:type="dxa"/>
            <w:tcBorders>
              <w:top w:val="single" w:sz="6" w:space="0" w:color="AAAAAA"/>
              <w:left w:val="single" w:sz="6" w:space="0" w:color="AAAAAA"/>
              <w:bottom w:val="single" w:sz="6" w:space="0" w:color="AAAAAA"/>
              <w:right w:val="single" w:sz="6" w:space="0" w:color="AAAAAA"/>
            </w:tcBorders>
          </w:tcPr>
          <w:p w14:paraId="79A0215D"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amount paid in June, 2005.</w:t>
            </w:r>
          </w:p>
        </w:tc>
      </w:tr>
      <w:tr w:rsidR="001100A2" w14:paraId="5F662DBC"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49F3F300"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X22</w:t>
            </w:r>
          </w:p>
        </w:tc>
        <w:tc>
          <w:tcPr>
            <w:tcW w:w="1210" w:type="dxa"/>
            <w:tcBorders>
              <w:top w:val="single" w:sz="6" w:space="0" w:color="AAAAAA"/>
              <w:left w:val="single" w:sz="6" w:space="0" w:color="AAAAAA"/>
              <w:bottom w:val="single" w:sz="6" w:space="0" w:color="AAAAAA"/>
              <w:right w:val="single" w:sz="6" w:space="0" w:color="AAAAAA"/>
            </w:tcBorders>
          </w:tcPr>
          <w:p w14:paraId="2EBE2C74"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PAY_AMT5  </w:t>
            </w:r>
          </w:p>
        </w:tc>
        <w:tc>
          <w:tcPr>
            <w:tcW w:w="7632" w:type="dxa"/>
            <w:tcBorders>
              <w:top w:val="single" w:sz="6" w:space="0" w:color="AAAAAA"/>
              <w:left w:val="single" w:sz="6" w:space="0" w:color="AAAAAA"/>
              <w:bottom w:val="single" w:sz="6" w:space="0" w:color="AAAAAA"/>
              <w:right w:val="single" w:sz="6" w:space="0" w:color="AAAAAA"/>
            </w:tcBorders>
          </w:tcPr>
          <w:p w14:paraId="50BC35BB"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amount paid in May, 2005.</w:t>
            </w:r>
          </w:p>
        </w:tc>
      </w:tr>
      <w:tr w:rsidR="001100A2" w14:paraId="205C0500" w14:textId="77777777" w:rsidTr="001100A2">
        <w:trPr>
          <w:trHeight w:val="262"/>
        </w:trPr>
        <w:tc>
          <w:tcPr>
            <w:tcW w:w="998" w:type="dxa"/>
            <w:tcBorders>
              <w:top w:val="single" w:sz="6" w:space="0" w:color="AAAAAA"/>
              <w:left w:val="single" w:sz="6" w:space="0" w:color="AAAAAA"/>
              <w:bottom w:val="single" w:sz="6" w:space="0" w:color="AAAAAA"/>
              <w:right w:val="single" w:sz="6" w:space="0" w:color="AAAAAA"/>
            </w:tcBorders>
          </w:tcPr>
          <w:p w14:paraId="6DF5673A"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X23</w:t>
            </w:r>
          </w:p>
        </w:tc>
        <w:tc>
          <w:tcPr>
            <w:tcW w:w="1210" w:type="dxa"/>
            <w:tcBorders>
              <w:top w:val="single" w:sz="6" w:space="0" w:color="AAAAAA"/>
              <w:left w:val="single" w:sz="6" w:space="0" w:color="AAAAAA"/>
              <w:bottom w:val="single" w:sz="6" w:space="0" w:color="AAAAAA"/>
              <w:right w:val="single" w:sz="6" w:space="0" w:color="AAAAAA"/>
            </w:tcBorders>
          </w:tcPr>
          <w:p w14:paraId="7A86056B"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 xml:space="preserve"> PAY_AMT6  </w:t>
            </w:r>
          </w:p>
        </w:tc>
        <w:tc>
          <w:tcPr>
            <w:tcW w:w="7632" w:type="dxa"/>
            <w:tcBorders>
              <w:top w:val="single" w:sz="6" w:space="0" w:color="AAAAAA"/>
              <w:left w:val="single" w:sz="6" w:space="0" w:color="AAAAAA"/>
              <w:bottom w:val="single" w:sz="6" w:space="0" w:color="AAAAAA"/>
              <w:right w:val="single" w:sz="6" w:space="0" w:color="AAAAAA"/>
            </w:tcBorders>
          </w:tcPr>
          <w:p w14:paraId="028AC2B3" w14:textId="77777777" w:rsidR="001100A2" w:rsidRDefault="001100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2"/>
                <w:szCs w:val="22"/>
              </w:rPr>
            </w:pPr>
            <w:r>
              <w:rPr>
                <w:rFonts w:ascii="Calibri" w:hAnsi="Calibri" w:cs="Calibri"/>
                <w:color w:val="000000"/>
                <w:sz w:val="22"/>
                <w:szCs w:val="22"/>
              </w:rPr>
              <w:t>amount paid in April, 2005.</w:t>
            </w:r>
          </w:p>
        </w:tc>
      </w:tr>
    </w:tbl>
    <w:p w14:paraId="4B1F7868" w14:textId="77777777" w:rsidR="001100A2" w:rsidRPr="001100A2" w:rsidRDefault="001100A2" w:rsidP="001100A2">
      <w:pPr>
        <w:pStyle w:val="Body"/>
        <w:rPr>
          <w:lang w:val="da-DK"/>
        </w:rPr>
      </w:pPr>
    </w:p>
    <w:sectPr w:rsidR="001100A2" w:rsidRPr="001100A2">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4A859" w14:textId="77777777" w:rsidR="00965CA2" w:rsidRDefault="00965CA2">
      <w:r>
        <w:separator/>
      </w:r>
    </w:p>
  </w:endnote>
  <w:endnote w:type="continuationSeparator" w:id="0">
    <w:p w14:paraId="327E6CC3" w14:textId="77777777" w:rsidR="00965CA2" w:rsidRDefault="00965C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430AA" w14:textId="77777777" w:rsidR="00DB02FA" w:rsidRDefault="00DB02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D87F7" w14:textId="77777777" w:rsidR="00965CA2" w:rsidRDefault="00965CA2">
      <w:r>
        <w:separator/>
      </w:r>
    </w:p>
  </w:footnote>
  <w:footnote w:type="continuationSeparator" w:id="0">
    <w:p w14:paraId="122E30AF" w14:textId="77777777" w:rsidR="00965CA2" w:rsidRDefault="00965C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51592" w14:textId="77777777" w:rsidR="00DB02FA" w:rsidRDefault="00DB02F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8F6"/>
    <w:multiLevelType w:val="hybridMultilevel"/>
    <w:tmpl w:val="9BB05B0A"/>
    <w:numStyleLink w:val="ImportedStyle1"/>
  </w:abstractNum>
  <w:abstractNum w:abstractNumId="1" w15:restartNumberingAfterBreak="0">
    <w:nsid w:val="2F824EA0"/>
    <w:multiLevelType w:val="hybridMultilevel"/>
    <w:tmpl w:val="D3724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A2296A"/>
    <w:multiLevelType w:val="hybridMultilevel"/>
    <w:tmpl w:val="6A6C205E"/>
    <w:numStyleLink w:val="ImportedStyle2"/>
  </w:abstractNum>
  <w:abstractNum w:abstractNumId="3" w15:restartNumberingAfterBreak="0">
    <w:nsid w:val="56651675"/>
    <w:multiLevelType w:val="hybridMultilevel"/>
    <w:tmpl w:val="9BB05B0A"/>
    <w:styleLink w:val="ImportedStyle1"/>
    <w:lvl w:ilvl="0" w:tplc="248200CA">
      <w:start w:val="1"/>
      <w:numFmt w:val="decimal"/>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AF28330A">
      <w:start w:val="1"/>
      <w:numFmt w:val="lowerLetter"/>
      <w:lvlText w:val="%2."/>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2" w:tplc="69E4CC78">
      <w:start w:val="1"/>
      <w:numFmt w:val="lowerRoman"/>
      <w:lvlText w:val="%3."/>
      <w:lvlJc w:val="left"/>
      <w:pPr>
        <w:ind w:left="1732" w:hanging="1732"/>
      </w:pPr>
      <w:rPr>
        <w:rFonts w:hAnsi="Arial Unicode MS"/>
        <w:b/>
        <w:bCs/>
        <w:caps w:val="0"/>
        <w:smallCaps w:val="0"/>
        <w:strike w:val="0"/>
        <w:dstrike w:val="0"/>
        <w:outline w:val="0"/>
        <w:emboss w:val="0"/>
        <w:imprint w:val="0"/>
        <w:spacing w:val="0"/>
        <w:w w:val="100"/>
        <w:kern w:val="0"/>
        <w:position w:val="0"/>
        <w:highlight w:val="none"/>
        <w:vertAlign w:val="baseline"/>
      </w:rPr>
    </w:lvl>
    <w:lvl w:ilvl="3" w:tplc="CC1E57CC">
      <w:start w:val="1"/>
      <w:numFmt w:val="decimal"/>
      <w:lvlText w:val="%4."/>
      <w:lvlJc w:val="left"/>
      <w:pPr>
        <w:ind w:left="18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4" w:tplc="BB60D902">
      <w:start w:val="1"/>
      <w:numFmt w:val="lowerLetter"/>
      <w:lvlText w:val="%5."/>
      <w:lvlJc w:val="left"/>
      <w:pPr>
        <w:ind w:left="216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5" w:tplc="BC28C07E">
      <w:start w:val="1"/>
      <w:numFmt w:val="lowerRoman"/>
      <w:lvlText w:val="%6."/>
      <w:lvlJc w:val="left"/>
      <w:pPr>
        <w:ind w:left="2880" w:hanging="1732"/>
      </w:pPr>
      <w:rPr>
        <w:rFonts w:hAnsi="Arial Unicode MS"/>
        <w:b/>
        <w:bCs/>
        <w:caps w:val="0"/>
        <w:smallCaps w:val="0"/>
        <w:strike w:val="0"/>
        <w:dstrike w:val="0"/>
        <w:outline w:val="0"/>
        <w:emboss w:val="0"/>
        <w:imprint w:val="0"/>
        <w:spacing w:val="0"/>
        <w:w w:val="100"/>
        <w:kern w:val="0"/>
        <w:position w:val="0"/>
        <w:highlight w:val="none"/>
        <w:vertAlign w:val="baseline"/>
      </w:rPr>
    </w:lvl>
    <w:lvl w:ilvl="6" w:tplc="29F61D56">
      <w:start w:val="1"/>
      <w:numFmt w:val="decimal"/>
      <w:lvlText w:val="%7."/>
      <w:lvlJc w:val="left"/>
      <w:pPr>
        <w:ind w:left="360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7" w:tplc="BF281D54">
      <w:start w:val="1"/>
      <w:numFmt w:val="lowerLetter"/>
      <w:lvlText w:val="%8."/>
      <w:lvlJc w:val="left"/>
      <w:pPr>
        <w:ind w:left="4320" w:hanging="1800"/>
      </w:pPr>
      <w:rPr>
        <w:rFonts w:hAnsi="Arial Unicode MS"/>
        <w:b/>
        <w:bCs/>
        <w:caps w:val="0"/>
        <w:smallCaps w:val="0"/>
        <w:strike w:val="0"/>
        <w:dstrike w:val="0"/>
        <w:outline w:val="0"/>
        <w:emboss w:val="0"/>
        <w:imprint w:val="0"/>
        <w:spacing w:val="0"/>
        <w:w w:val="100"/>
        <w:kern w:val="0"/>
        <w:position w:val="0"/>
        <w:highlight w:val="none"/>
        <w:vertAlign w:val="baseline"/>
      </w:rPr>
    </w:lvl>
    <w:lvl w:ilvl="8" w:tplc="7CB49D5A">
      <w:start w:val="1"/>
      <w:numFmt w:val="lowerRoman"/>
      <w:lvlText w:val="%9."/>
      <w:lvlJc w:val="left"/>
      <w:pPr>
        <w:ind w:left="5040" w:hanging="173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D304B55"/>
    <w:multiLevelType w:val="hybridMultilevel"/>
    <w:tmpl w:val="AB847718"/>
    <w:lvl w:ilvl="0" w:tplc="A29CE744">
      <w:numFmt w:val="bullet"/>
      <w:lvlText w:val=""/>
      <w:lvlJc w:val="left"/>
      <w:pPr>
        <w:ind w:left="720" w:hanging="360"/>
      </w:pPr>
      <w:rPr>
        <w:rFonts w:ascii="Wingdings" w:eastAsia="Arial Unicode MS"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6861BC"/>
    <w:multiLevelType w:val="hybridMultilevel"/>
    <w:tmpl w:val="6A6C205E"/>
    <w:styleLink w:val="ImportedStyle2"/>
    <w:lvl w:ilvl="0" w:tplc="37644CA0">
      <w:start w:val="1"/>
      <w:numFmt w:val="decimal"/>
      <w:lvlText w:val="%1."/>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5743F6E">
      <w:start w:val="1"/>
      <w:numFmt w:val="lowerLetter"/>
      <w:lvlText w:val="%2."/>
      <w:lvlJc w:val="left"/>
      <w:pPr>
        <w:tabs>
          <w:tab w:val="num" w:pos="1440"/>
        </w:tabs>
        <w:ind w:left="720" w:firstLine="360"/>
      </w:pPr>
      <w:rPr>
        <w:rFonts w:hAnsi="Arial Unicode MS"/>
        <w:caps w:val="0"/>
        <w:smallCaps w:val="0"/>
        <w:strike w:val="0"/>
        <w:dstrike w:val="0"/>
        <w:outline w:val="0"/>
        <w:emboss w:val="0"/>
        <w:imprint w:val="0"/>
        <w:spacing w:val="0"/>
        <w:w w:val="100"/>
        <w:kern w:val="0"/>
        <w:position w:val="0"/>
        <w:highlight w:val="none"/>
        <w:vertAlign w:val="baseline"/>
      </w:rPr>
    </w:lvl>
    <w:lvl w:ilvl="2" w:tplc="B5C4AC80">
      <w:start w:val="1"/>
      <w:numFmt w:val="lowerRoman"/>
      <w:lvlText w:val="%3."/>
      <w:lvlJc w:val="left"/>
      <w:pPr>
        <w:tabs>
          <w:tab w:val="num" w:pos="2160"/>
        </w:tabs>
        <w:ind w:left="1440" w:firstLine="428"/>
      </w:pPr>
      <w:rPr>
        <w:rFonts w:hAnsi="Arial Unicode MS"/>
        <w:caps w:val="0"/>
        <w:smallCaps w:val="0"/>
        <w:strike w:val="0"/>
        <w:dstrike w:val="0"/>
        <w:outline w:val="0"/>
        <w:emboss w:val="0"/>
        <w:imprint w:val="0"/>
        <w:spacing w:val="0"/>
        <w:w w:val="100"/>
        <w:kern w:val="0"/>
        <w:position w:val="0"/>
        <w:highlight w:val="none"/>
        <w:vertAlign w:val="baseline"/>
      </w:rPr>
    </w:lvl>
    <w:lvl w:ilvl="3" w:tplc="2FCE4886">
      <w:start w:val="1"/>
      <w:numFmt w:val="decimal"/>
      <w:lvlText w:val="%4."/>
      <w:lvlJc w:val="left"/>
      <w:pPr>
        <w:tabs>
          <w:tab w:val="num" w:pos="2880"/>
        </w:tabs>
        <w:ind w:left="2160" w:firstLine="360"/>
      </w:pPr>
      <w:rPr>
        <w:rFonts w:hAnsi="Arial Unicode MS"/>
        <w:caps w:val="0"/>
        <w:smallCaps w:val="0"/>
        <w:strike w:val="0"/>
        <w:dstrike w:val="0"/>
        <w:outline w:val="0"/>
        <w:emboss w:val="0"/>
        <w:imprint w:val="0"/>
        <w:spacing w:val="0"/>
        <w:w w:val="100"/>
        <w:kern w:val="0"/>
        <w:position w:val="0"/>
        <w:highlight w:val="none"/>
        <w:vertAlign w:val="baseline"/>
      </w:rPr>
    </w:lvl>
    <w:lvl w:ilvl="4" w:tplc="B51455E0">
      <w:start w:val="1"/>
      <w:numFmt w:val="lowerLetter"/>
      <w:lvlText w:val="%5."/>
      <w:lvlJc w:val="left"/>
      <w:pPr>
        <w:tabs>
          <w:tab w:val="num" w:pos="3600"/>
        </w:tabs>
        <w:ind w:left="2880" w:firstLine="360"/>
      </w:pPr>
      <w:rPr>
        <w:rFonts w:hAnsi="Arial Unicode MS"/>
        <w:caps w:val="0"/>
        <w:smallCaps w:val="0"/>
        <w:strike w:val="0"/>
        <w:dstrike w:val="0"/>
        <w:outline w:val="0"/>
        <w:emboss w:val="0"/>
        <w:imprint w:val="0"/>
        <w:spacing w:val="0"/>
        <w:w w:val="100"/>
        <w:kern w:val="0"/>
        <w:position w:val="0"/>
        <w:highlight w:val="none"/>
        <w:vertAlign w:val="baseline"/>
      </w:rPr>
    </w:lvl>
    <w:lvl w:ilvl="5" w:tplc="D222028C">
      <w:start w:val="1"/>
      <w:numFmt w:val="lowerRoman"/>
      <w:lvlText w:val="%6."/>
      <w:lvlJc w:val="left"/>
      <w:pPr>
        <w:tabs>
          <w:tab w:val="num" w:pos="4320"/>
        </w:tabs>
        <w:ind w:left="3600" w:firstLine="428"/>
      </w:pPr>
      <w:rPr>
        <w:rFonts w:hAnsi="Arial Unicode MS"/>
        <w:caps w:val="0"/>
        <w:smallCaps w:val="0"/>
        <w:strike w:val="0"/>
        <w:dstrike w:val="0"/>
        <w:outline w:val="0"/>
        <w:emboss w:val="0"/>
        <w:imprint w:val="0"/>
        <w:spacing w:val="0"/>
        <w:w w:val="100"/>
        <w:kern w:val="0"/>
        <w:position w:val="0"/>
        <w:highlight w:val="none"/>
        <w:vertAlign w:val="baseline"/>
      </w:rPr>
    </w:lvl>
    <w:lvl w:ilvl="6" w:tplc="2BB8AC32">
      <w:start w:val="1"/>
      <w:numFmt w:val="decimal"/>
      <w:lvlText w:val="%7."/>
      <w:lvlJc w:val="left"/>
      <w:pPr>
        <w:tabs>
          <w:tab w:val="num" w:pos="5040"/>
        </w:tabs>
        <w:ind w:left="4320" w:firstLine="360"/>
      </w:pPr>
      <w:rPr>
        <w:rFonts w:hAnsi="Arial Unicode MS"/>
        <w:caps w:val="0"/>
        <w:smallCaps w:val="0"/>
        <w:strike w:val="0"/>
        <w:dstrike w:val="0"/>
        <w:outline w:val="0"/>
        <w:emboss w:val="0"/>
        <w:imprint w:val="0"/>
        <w:spacing w:val="0"/>
        <w:w w:val="100"/>
        <w:kern w:val="0"/>
        <w:position w:val="0"/>
        <w:highlight w:val="none"/>
        <w:vertAlign w:val="baseline"/>
      </w:rPr>
    </w:lvl>
    <w:lvl w:ilvl="7" w:tplc="643A7064">
      <w:start w:val="1"/>
      <w:numFmt w:val="lowerLetter"/>
      <w:lvlText w:val="%8."/>
      <w:lvlJc w:val="left"/>
      <w:pPr>
        <w:tabs>
          <w:tab w:val="num" w:pos="5760"/>
        </w:tabs>
        <w:ind w:left="5040" w:firstLine="360"/>
      </w:pPr>
      <w:rPr>
        <w:rFonts w:hAnsi="Arial Unicode MS"/>
        <w:caps w:val="0"/>
        <w:smallCaps w:val="0"/>
        <w:strike w:val="0"/>
        <w:dstrike w:val="0"/>
        <w:outline w:val="0"/>
        <w:emboss w:val="0"/>
        <w:imprint w:val="0"/>
        <w:spacing w:val="0"/>
        <w:w w:val="100"/>
        <w:kern w:val="0"/>
        <w:position w:val="0"/>
        <w:highlight w:val="none"/>
        <w:vertAlign w:val="baseline"/>
      </w:rPr>
    </w:lvl>
    <w:lvl w:ilvl="8" w:tplc="42F2B430">
      <w:start w:val="1"/>
      <w:numFmt w:val="lowerRoman"/>
      <w:lvlText w:val="%9."/>
      <w:lvlJc w:val="left"/>
      <w:pPr>
        <w:tabs>
          <w:tab w:val="num" w:pos="6480"/>
        </w:tabs>
        <w:ind w:left="5760" w:firstLine="42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884365280">
    <w:abstractNumId w:val="3"/>
  </w:num>
  <w:num w:numId="2" w16cid:durableId="1530921432">
    <w:abstractNumId w:val="0"/>
  </w:num>
  <w:num w:numId="3" w16cid:durableId="1292639008">
    <w:abstractNumId w:val="5"/>
  </w:num>
  <w:num w:numId="4" w16cid:durableId="450822737">
    <w:abstractNumId w:val="2"/>
  </w:num>
  <w:num w:numId="5" w16cid:durableId="1754426646">
    <w:abstractNumId w:val="0"/>
    <w:lvlOverride w:ilvl="0">
      <w:startOverride w:val="9"/>
    </w:lvlOverride>
  </w:num>
  <w:num w:numId="6" w16cid:durableId="940602701">
    <w:abstractNumId w:val="4"/>
  </w:num>
  <w:num w:numId="7" w16cid:durableId="1482775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FA"/>
    <w:rsid w:val="000C2D67"/>
    <w:rsid w:val="001100A2"/>
    <w:rsid w:val="001F3A62"/>
    <w:rsid w:val="002A1075"/>
    <w:rsid w:val="002B1262"/>
    <w:rsid w:val="002F5E74"/>
    <w:rsid w:val="003D6A96"/>
    <w:rsid w:val="004665AB"/>
    <w:rsid w:val="00567E3C"/>
    <w:rsid w:val="00651BD9"/>
    <w:rsid w:val="0065299D"/>
    <w:rsid w:val="00663661"/>
    <w:rsid w:val="006E2BCA"/>
    <w:rsid w:val="0077732E"/>
    <w:rsid w:val="00857D84"/>
    <w:rsid w:val="00886557"/>
    <w:rsid w:val="008C21BB"/>
    <w:rsid w:val="00965CA2"/>
    <w:rsid w:val="00971546"/>
    <w:rsid w:val="009A2D9D"/>
    <w:rsid w:val="009F420D"/>
    <w:rsid w:val="00AE3E06"/>
    <w:rsid w:val="00CB1B4E"/>
    <w:rsid w:val="00D27CFF"/>
    <w:rsid w:val="00DB02FA"/>
    <w:rsid w:val="00E86DB7"/>
    <w:rsid w:val="00F00D41"/>
    <w:rsid w:val="00F335C8"/>
    <w:rsid w:val="00F574F1"/>
    <w:rsid w:val="00F64AB9"/>
    <w:rsid w:val="00F76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663C9"/>
  <w15:docId w15:val="{57DCD6E5-2950-4C73-871A-6D4A4A31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link w:val="BodyChar"/>
    <w:pPr>
      <w:spacing w:after="160" w:line="480" w:lineRule="auto"/>
      <w:ind w:firstLine="720"/>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ing">
    <w:name w:val="Heading"/>
    <w:next w:val="Body"/>
    <w:pPr>
      <w:spacing w:after="160" w:line="480" w:lineRule="auto"/>
      <w:outlineLvl w:val="0"/>
    </w:pPr>
    <w:rPr>
      <w:rFonts w:ascii="Calibri" w:hAnsi="Calibri" w:cs="Arial Unicode MS"/>
      <w:b/>
      <w:bCs/>
      <w:color w:val="000000"/>
      <w:sz w:val="22"/>
      <w:szCs w:val="22"/>
      <w:u w:color="000000"/>
      <w:lang w:val="fr-FR"/>
      <w14:textOutline w14:w="0" w14:cap="flat" w14:cmpd="sng" w14:algn="ctr">
        <w14:noFill/>
        <w14:prstDash w14:val="solid"/>
        <w14:bevel/>
      </w14:textOutline>
    </w:rPr>
  </w:style>
  <w:style w:type="numbering" w:customStyle="1" w:styleId="ImportedStyle1">
    <w:name w:val="Imported Style 1"/>
    <w:pPr>
      <w:numPr>
        <w:numId w:val="1"/>
      </w:numPr>
    </w:pPr>
  </w:style>
  <w:style w:type="paragraph" w:styleId="ListParagraph">
    <w:name w:val="List Paragraph"/>
    <w:pPr>
      <w:spacing w:after="160" w:line="480" w:lineRule="auto"/>
      <w:ind w:left="720" w:firstLine="720"/>
    </w:pPr>
    <w:rPr>
      <w:rFonts w:ascii="Calibri" w:hAnsi="Calibri" w:cs="Arial Unicode MS"/>
      <w:color w:val="000000"/>
      <w:sz w:val="22"/>
      <w:szCs w:val="22"/>
      <w:u w:color="000000"/>
    </w:rPr>
  </w:style>
  <w:style w:type="numbering" w:customStyle="1" w:styleId="ImportedStyle2">
    <w:name w:val="Imported Style 2"/>
    <w:pPr>
      <w:numPr>
        <w:numId w:val="3"/>
      </w:numPr>
    </w:pPr>
  </w:style>
  <w:style w:type="paragraph" w:styleId="Quote">
    <w:name w:val="Quote"/>
    <w:basedOn w:val="Normal"/>
    <w:next w:val="Normal"/>
    <w:link w:val="QuoteChar"/>
    <w:uiPriority w:val="29"/>
    <w:qFormat/>
    <w:rsid w:val="00D27C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27CFF"/>
    <w:rPr>
      <w:i/>
      <w:iCs/>
      <w:color w:val="404040" w:themeColor="text1" w:themeTint="BF"/>
      <w:sz w:val="24"/>
      <w:szCs w:val="24"/>
    </w:rPr>
  </w:style>
  <w:style w:type="paragraph" w:customStyle="1" w:styleId="Code">
    <w:name w:val="Code"/>
    <w:basedOn w:val="Quote"/>
    <w:link w:val="CodeChar"/>
    <w:qFormat/>
    <w:rsid w:val="00663661"/>
    <w:pPr>
      <w:ind w:left="1440"/>
      <w:jc w:val="left"/>
    </w:pPr>
  </w:style>
  <w:style w:type="paragraph" w:customStyle="1" w:styleId="Captioning">
    <w:name w:val="Captioning"/>
    <w:basedOn w:val="Body"/>
    <w:link w:val="CaptioningChar"/>
    <w:qFormat/>
    <w:rsid w:val="00651BD9"/>
    <w:pPr>
      <w:jc w:val="center"/>
    </w:pPr>
    <w:rPr>
      <w:rFonts w:eastAsia="Times New Roman"/>
      <w:b/>
      <w:bCs/>
      <w:bdr w:val="none" w:sz="0" w:space="0" w:color="auto"/>
    </w:rPr>
  </w:style>
  <w:style w:type="character" w:customStyle="1" w:styleId="CodeChar">
    <w:name w:val="Code Char"/>
    <w:basedOn w:val="QuoteChar"/>
    <w:link w:val="Code"/>
    <w:rsid w:val="00663661"/>
    <w:rPr>
      <w:i/>
      <w:iCs/>
      <w:color w:val="404040" w:themeColor="text1" w:themeTint="BF"/>
      <w:sz w:val="24"/>
      <w:szCs w:val="24"/>
    </w:rPr>
  </w:style>
  <w:style w:type="character" w:customStyle="1" w:styleId="BodyChar">
    <w:name w:val="Body Char"/>
    <w:basedOn w:val="DefaultParagraphFont"/>
    <w:link w:val="Body"/>
    <w:rsid w:val="00651BD9"/>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CaptioningChar">
    <w:name w:val="Captioning Char"/>
    <w:basedOn w:val="BodyChar"/>
    <w:link w:val="Captioning"/>
    <w:rsid w:val="00651BD9"/>
    <w:rPr>
      <w:rFonts w:ascii="Calibri" w:eastAsia="Times New Roman" w:hAnsi="Calibri" w:cs="Arial Unicode MS"/>
      <w:b/>
      <w:bCs/>
      <w:color w:val="000000"/>
      <w:sz w:val="22"/>
      <w:szCs w:val="22"/>
      <w:u w:color="000000"/>
      <w:bdr w:val="none" w:sz="0" w:space="0" w:color="auto"/>
      <w14:textOutline w14:w="0" w14:cap="flat" w14:cmpd="sng" w14:algn="ctr">
        <w14:noFill/>
        <w14:prstDash w14:val="solid"/>
        <w14:bevel/>
      </w14:textOutline>
    </w:rPr>
  </w:style>
  <w:style w:type="character" w:styleId="HTMLCode">
    <w:name w:val="HTML Code"/>
    <w:basedOn w:val="DefaultParagraphFont"/>
    <w:uiPriority w:val="99"/>
    <w:semiHidden/>
    <w:unhideWhenUsed/>
    <w:rsid w:val="009A2D9D"/>
    <w:rPr>
      <w:rFonts w:ascii="Courier New" w:eastAsia="Times New Roman" w:hAnsi="Courier New" w:cs="Courier New"/>
      <w:sz w:val="20"/>
      <w:szCs w:val="20"/>
    </w:rPr>
  </w:style>
  <w:style w:type="character" w:customStyle="1" w:styleId="label">
    <w:name w:val="label"/>
    <w:basedOn w:val="DefaultParagraphFont"/>
    <w:rsid w:val="009A2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6063">
      <w:bodyDiv w:val="1"/>
      <w:marLeft w:val="0"/>
      <w:marRight w:val="0"/>
      <w:marTop w:val="0"/>
      <w:marBottom w:val="0"/>
      <w:divBdr>
        <w:top w:val="none" w:sz="0" w:space="0" w:color="auto"/>
        <w:left w:val="none" w:sz="0" w:space="0" w:color="auto"/>
        <w:bottom w:val="none" w:sz="0" w:space="0" w:color="auto"/>
        <w:right w:val="none" w:sz="0" w:space="0" w:color="auto"/>
      </w:divBdr>
    </w:div>
    <w:div w:id="513230563">
      <w:bodyDiv w:val="1"/>
      <w:marLeft w:val="0"/>
      <w:marRight w:val="0"/>
      <w:marTop w:val="0"/>
      <w:marBottom w:val="0"/>
      <w:divBdr>
        <w:top w:val="none" w:sz="0" w:space="0" w:color="auto"/>
        <w:left w:val="none" w:sz="0" w:space="0" w:color="auto"/>
        <w:bottom w:val="none" w:sz="0" w:space="0" w:color="auto"/>
        <w:right w:val="none" w:sz="0" w:space="0" w:color="auto"/>
      </w:divBdr>
    </w:div>
    <w:div w:id="748499368">
      <w:bodyDiv w:val="1"/>
      <w:marLeft w:val="0"/>
      <w:marRight w:val="0"/>
      <w:marTop w:val="0"/>
      <w:marBottom w:val="0"/>
      <w:divBdr>
        <w:top w:val="none" w:sz="0" w:space="0" w:color="auto"/>
        <w:left w:val="none" w:sz="0" w:space="0" w:color="auto"/>
        <w:bottom w:val="none" w:sz="0" w:space="0" w:color="auto"/>
        <w:right w:val="none" w:sz="0" w:space="0" w:color="auto"/>
      </w:divBdr>
    </w:div>
    <w:div w:id="937829890">
      <w:bodyDiv w:val="1"/>
      <w:marLeft w:val="0"/>
      <w:marRight w:val="0"/>
      <w:marTop w:val="0"/>
      <w:marBottom w:val="0"/>
      <w:divBdr>
        <w:top w:val="none" w:sz="0" w:space="0" w:color="auto"/>
        <w:left w:val="none" w:sz="0" w:space="0" w:color="auto"/>
        <w:bottom w:val="none" w:sz="0" w:space="0" w:color="auto"/>
        <w:right w:val="none" w:sz="0" w:space="0" w:color="auto"/>
      </w:divBdr>
      <w:divsChild>
        <w:div w:id="463811243">
          <w:marLeft w:val="0"/>
          <w:marRight w:val="0"/>
          <w:marTop w:val="100"/>
          <w:marBottom w:val="100"/>
          <w:divBdr>
            <w:top w:val="none" w:sz="0" w:space="0" w:color="auto"/>
            <w:left w:val="none" w:sz="0" w:space="0" w:color="auto"/>
            <w:bottom w:val="none" w:sz="0" w:space="0" w:color="auto"/>
            <w:right w:val="none" w:sz="0" w:space="0" w:color="auto"/>
          </w:divBdr>
          <w:divsChild>
            <w:div w:id="900864923">
              <w:marLeft w:val="0"/>
              <w:marRight w:val="0"/>
              <w:marTop w:val="0"/>
              <w:marBottom w:val="0"/>
              <w:divBdr>
                <w:top w:val="none" w:sz="0" w:space="0" w:color="auto"/>
                <w:left w:val="none" w:sz="0" w:space="0" w:color="auto"/>
                <w:bottom w:val="none" w:sz="0" w:space="0" w:color="auto"/>
                <w:right w:val="none" w:sz="0" w:space="0" w:color="auto"/>
              </w:divBdr>
              <w:divsChild>
                <w:div w:id="1892616217">
                  <w:marLeft w:val="480"/>
                  <w:marRight w:val="0"/>
                  <w:marTop w:val="0"/>
                  <w:marBottom w:val="0"/>
                  <w:divBdr>
                    <w:top w:val="none" w:sz="0" w:space="0" w:color="auto"/>
                    <w:left w:val="none" w:sz="0" w:space="0" w:color="auto"/>
                    <w:bottom w:val="none" w:sz="0" w:space="0" w:color="auto"/>
                    <w:right w:val="none" w:sz="0" w:space="0" w:color="auto"/>
                  </w:divBdr>
                  <w:divsChild>
                    <w:div w:id="102008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7173">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565489595">
      <w:bodyDiv w:val="1"/>
      <w:marLeft w:val="0"/>
      <w:marRight w:val="0"/>
      <w:marTop w:val="0"/>
      <w:marBottom w:val="0"/>
      <w:divBdr>
        <w:top w:val="none" w:sz="0" w:space="0" w:color="auto"/>
        <w:left w:val="none" w:sz="0" w:space="0" w:color="auto"/>
        <w:bottom w:val="none" w:sz="0" w:space="0" w:color="auto"/>
        <w:right w:val="none" w:sz="0" w:space="0" w:color="auto"/>
      </w:divBdr>
    </w:div>
    <w:div w:id="1834684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steve\gits\nw-msds498\repor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Users\steve\gits\nw-msds498\report.htm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teve\gits\nw-msds498\report.html" TargetMode="External"/><Relationship Id="rId5" Type="http://schemas.openxmlformats.org/officeDocument/2006/relationships/footnotes" Target="footnotes.xml"/><Relationship Id="rId15" Type="http://schemas.openxmlformats.org/officeDocument/2006/relationships/hyperlink" Target="file:///C:\Users\steve\gits\nw-msds498\report.html" TargetMode="External"/><Relationship Id="rId10" Type="http://schemas.openxmlformats.org/officeDocument/2006/relationships/hyperlink" Target="file:///C:\Users\steve\gits\nw-msds498\report.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file:///C:\Users\steve\gits\nw-msds498\report.htm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1262</Words>
  <Characters>7195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Stevens</cp:lastModifiedBy>
  <cp:revision>15</cp:revision>
  <dcterms:created xsi:type="dcterms:W3CDTF">2022-07-10T13:57:00Z</dcterms:created>
  <dcterms:modified xsi:type="dcterms:W3CDTF">2022-07-10T17:28:00Z</dcterms:modified>
</cp:coreProperties>
</file>