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Time-Indexed Parameter Sharing</w:t>
        <w:br/>
        <w:t>for Neural ODE Transformers</w:t>
      </w:r>
    </w:p>
    <w:p/>
    <w:p>
      <w:pPr>
        <w:jc w:val="center"/>
      </w:pPr>
      <w:r>
        <w:rPr>
          <w:i/>
          <w:sz w:val="36"/>
        </w:rPr>
        <w:t>A Final Year Project Thesis</w:t>
      </w:r>
    </w:p>
    <w:p/>
    <w:p/>
    <w:p/>
    <w:p>
      <w:pPr>
        <w:jc w:val="center"/>
      </w:pPr>
      <w:r>
        <w:rPr>
          <w:b/>
        </w:rPr>
        <w:t xml:space="preserve">Author: </w:t>
      </w:r>
      <w:r>
        <w:t>[Your Name]</w:t>
      </w:r>
    </w:p>
    <w:p>
      <w:pPr>
        <w:jc w:val="center"/>
      </w:pPr>
      <w:r>
        <w:rPr>
          <w:b/>
        </w:rPr>
        <w:t xml:space="preserve">Supervisor: </w:t>
      </w:r>
      <w:r>
        <w:t>[Supervisor Name]</w:t>
      </w:r>
    </w:p>
    <w:p>
      <w:pPr>
        <w:jc w:val="center"/>
      </w:pPr>
      <w:r>
        <w:rPr>
          <w:b/>
        </w:rPr>
        <w:t xml:space="preserve">Institution: </w:t>
      </w:r>
      <w:r>
        <w:t>[University Name]</w:t>
      </w:r>
    </w:p>
    <w:p>
      <w:pPr>
        <w:jc w:val="center"/>
      </w:pPr>
      <w:r>
        <w:rPr>
          <w:b/>
        </w:rPr>
        <w:t xml:space="preserve">Department: </w:t>
      </w:r>
      <w:r>
        <w:t>[Department of Computer Science]</w:t>
      </w:r>
    </w:p>
    <w:p>
      <w:pPr>
        <w:jc w:val="center"/>
      </w:pPr>
      <w:r>
        <w:rPr>
          <w:b/>
        </w:rPr>
        <w:t xml:space="preserve">Date: </w:t>
      </w:r>
      <w:r>
        <w:t>January 2026</w:t>
      </w:r>
    </w:p>
    <w:p>
      <w:r>
        <w:br w:type="page"/>
      </w:r>
    </w:p>
    <w:p>
      <w:pPr>
        <w:pStyle w:val="Heading1"/>
      </w:pPr>
      <w:r>
        <w:t>Abstract</w:t>
      </w:r>
    </w:p>
    <w:p>
      <w:r>
        <w:t>Transformer architectures have become the dominant paradigm in natural language processing, but their memory requirements scale linearly with depth, limiting deployment on resource-constrained devices. This thesis presents a novel Time-Indexed Parameter Sharing approach that extends Neural ODE Transformers by sharing base weights across layers and modulating them with lightweight time-dependent networks.</w:t>
        <w:br/>
        <w:br/>
        <w:t>We compare four architectures: Standard Transformers (308.5M parameters), Tong et al.'s Neural ODE Transformers (51.5M parameters), our Time-Indexed MLP variant (0.7M parameters, 430× compression), and our Time-Indexed SSM variant (4.9M parameters, 63× compression). Through rigorous statistical validation with 5 random seeds on WikiText-2 and extended evaluation on WikiText-103, we demonstrate that:</w:t>
        <w:br/>
        <w:br/>
        <w:t>1. Time-Indexed MLP achieves validation loss of 2.231 ± 0.025, outperforming both the Standard Transformer (2.367 ± 0.022) and Tong's Neural ODE (2.336 ± 0.018) while using 430× fewer parameters</w:t>
        <w:br/>
        <w:br/>
        <w:t>2. Time-Indexed SSM achieves the best validation loss of 2.147 ± 0.124, with 63× parameter reduction</w:t>
        <w:br/>
        <w:br/>
        <w:t>3. All improvements are statistically significant (p &lt; 0.01) with large effect sizes (Cohen's d &gt; 2.0)</w:t>
        <w:br/>
        <w:br/>
        <w:t>We also identify and document the SSM Speed Paradox: despite fewer parameters, the SSM variant is slower per training step (64.3ms vs 55.3ms) due to sequential scan operations that cannot be parallelized like matrix multiplications in attention. This finding has important implications for practitioners choosing between memory efficiency and inference latency.</w:t>
      </w:r>
    </w:p>
    <w:p>
      <w:r>
        <w:rPr>
          <w:b/>
        </w:rPr>
        <w:t xml:space="preserve">Keywords: </w:t>
      </w:r>
      <w:r>
        <w:t>Neural ODE, Transformers, Parameter Sharing, State Space Models, Language Modeling, Efficient Deep Learning</w:t>
      </w:r>
    </w:p>
    <w:p>
      <w:r>
        <w:br w:type="page"/>
      </w:r>
    </w:p>
    <w:p>
      <w:pPr>
        <w:pStyle w:val="Heading1"/>
      </w:pPr>
      <w:r>
        <w:t>Table of Contents</w:t>
      </w:r>
    </w:p>
    <w:p>
      <w:r>
        <w:t>1. Introduction</w:t>
      </w:r>
      <w:r>
        <w:tab/>
        <w:tab/>
        <w:tab/>
        <w:tab/>
        <w:tab/>
        <w:tab/>
        <w:t>4</w:t>
      </w:r>
    </w:p>
    <w:p>
      <w:r>
        <w:t xml:space="preserve">   1.1 Background and Motivation</w:t>
      </w:r>
      <w:r>
        <w:tab/>
        <w:tab/>
        <w:tab/>
        <w:tab/>
        <w:tab/>
        <w:tab/>
        <w:t>4</w:t>
      </w:r>
    </w:p>
    <w:p>
      <w:r>
        <w:t xml:space="preserve">   1.2 Problem Statement</w:t>
      </w:r>
      <w:r>
        <w:tab/>
        <w:tab/>
        <w:tab/>
        <w:tab/>
        <w:tab/>
        <w:tab/>
        <w:t>4</w:t>
      </w:r>
    </w:p>
    <w:p>
      <w:r>
        <w:t xml:space="preserve">   1.3 Research Questions</w:t>
      </w:r>
      <w:r>
        <w:tab/>
        <w:tab/>
        <w:tab/>
        <w:tab/>
        <w:tab/>
        <w:tab/>
        <w:t>5</w:t>
      </w:r>
    </w:p>
    <w:p>
      <w:r>
        <w:t xml:space="preserve">   1.4 Contributions</w:t>
      </w:r>
      <w:r>
        <w:tab/>
        <w:tab/>
        <w:tab/>
        <w:tab/>
        <w:tab/>
        <w:tab/>
        <w:t>5</w:t>
      </w:r>
    </w:p>
    <w:p>
      <w:r>
        <w:t>2. Literature Review</w:t>
      </w:r>
      <w:r>
        <w:tab/>
        <w:tab/>
        <w:tab/>
        <w:tab/>
        <w:tab/>
        <w:tab/>
        <w:t>6</w:t>
      </w:r>
    </w:p>
    <w:p>
      <w:r>
        <w:t xml:space="preserve">   2.1 Transformer Architectures</w:t>
      </w:r>
      <w:r>
        <w:tab/>
        <w:tab/>
        <w:tab/>
        <w:tab/>
        <w:tab/>
        <w:tab/>
        <w:t>6</w:t>
      </w:r>
    </w:p>
    <w:p>
      <w:r>
        <w:t xml:space="preserve">   2.2 Neural Ordinary Differential Equations</w:t>
      </w:r>
      <w:r>
        <w:tab/>
        <w:tab/>
        <w:tab/>
        <w:tab/>
        <w:tab/>
        <w:tab/>
        <w:t>6</w:t>
      </w:r>
    </w:p>
    <w:p>
      <w:r>
        <w:t xml:space="preserve">   2.3 State Space Models</w:t>
      </w:r>
      <w:r>
        <w:tab/>
        <w:tab/>
        <w:tab/>
        <w:tab/>
        <w:tab/>
        <w:tab/>
        <w:t>7</w:t>
      </w:r>
    </w:p>
    <w:p>
      <w:r>
        <w:t xml:space="preserve">   2.4 Parameter-Efficient Methods</w:t>
      </w:r>
      <w:r>
        <w:tab/>
        <w:tab/>
        <w:tab/>
        <w:tab/>
        <w:tab/>
        <w:tab/>
        <w:t>7</w:t>
      </w:r>
    </w:p>
    <w:p>
      <w:r>
        <w:t>3. Methodology</w:t>
      </w:r>
      <w:r>
        <w:tab/>
        <w:tab/>
        <w:tab/>
        <w:tab/>
        <w:tab/>
        <w:tab/>
        <w:t>8</w:t>
      </w:r>
    </w:p>
    <w:p>
      <w:r>
        <w:t xml:space="preserve">   3.1 Time-Indexed Parameter Sharing Framework</w:t>
      </w:r>
      <w:r>
        <w:tab/>
        <w:tab/>
        <w:tab/>
        <w:tab/>
        <w:tab/>
        <w:tab/>
        <w:t>8</w:t>
      </w:r>
    </w:p>
    <w:p>
      <w:r>
        <w:t xml:space="preserve">   3.2 Time-Indexed MLP Architecture</w:t>
      </w:r>
      <w:r>
        <w:tab/>
        <w:tab/>
        <w:tab/>
        <w:tab/>
        <w:tab/>
        <w:tab/>
        <w:t>9</w:t>
      </w:r>
    </w:p>
    <w:p>
      <w:r>
        <w:t xml:space="preserve">   3.3 Time-Indexed SSM Architecture</w:t>
      </w:r>
      <w:r>
        <w:tab/>
        <w:tab/>
        <w:tab/>
        <w:tab/>
        <w:tab/>
        <w:tab/>
        <w:t>10</w:t>
      </w:r>
    </w:p>
    <w:p>
      <w:r>
        <w:t xml:space="preserve">   3.4 Training Procedure</w:t>
      </w:r>
      <w:r>
        <w:tab/>
        <w:tab/>
        <w:tab/>
        <w:tab/>
        <w:tab/>
        <w:tab/>
        <w:t>11</w:t>
      </w:r>
    </w:p>
    <w:p>
      <w:r>
        <w:t>4. Implementation</w:t>
      </w:r>
      <w:r>
        <w:tab/>
        <w:tab/>
        <w:tab/>
        <w:tab/>
        <w:tab/>
        <w:tab/>
        <w:t>12</w:t>
      </w:r>
    </w:p>
    <w:p>
      <w:r>
        <w:t>5. Results and Analysis</w:t>
      </w:r>
      <w:r>
        <w:tab/>
        <w:tab/>
        <w:tab/>
        <w:tab/>
        <w:tab/>
        <w:tab/>
        <w:t>13</w:t>
      </w:r>
    </w:p>
    <w:p>
      <w:r>
        <w:t xml:space="preserve">   5.1 WikiText-2 Statistical Validation</w:t>
      </w:r>
      <w:r>
        <w:tab/>
        <w:tab/>
        <w:tab/>
        <w:tab/>
        <w:tab/>
        <w:tab/>
        <w:t>13</w:t>
      </w:r>
    </w:p>
    <w:p>
      <w:r>
        <w:t xml:space="preserve">   5.2 Statistical Significance Tests</w:t>
      </w:r>
      <w:r>
        <w:tab/>
        <w:tab/>
        <w:tab/>
        <w:tab/>
        <w:tab/>
        <w:tab/>
        <w:t>14</w:t>
      </w:r>
    </w:p>
    <w:p>
      <w:r>
        <w:t xml:space="preserve">   5.3 Parameter Efficiency Analysis</w:t>
      </w:r>
      <w:r>
        <w:tab/>
        <w:tab/>
        <w:tab/>
        <w:tab/>
        <w:tab/>
        <w:tab/>
        <w:t>15</w:t>
      </w:r>
    </w:p>
    <w:p>
      <w:r>
        <w:t xml:space="preserve">   5.4 The SSM Speed Paradox</w:t>
      </w:r>
      <w:r>
        <w:tab/>
        <w:tab/>
        <w:tab/>
        <w:tab/>
        <w:tab/>
        <w:tab/>
        <w:t>16</w:t>
      </w:r>
    </w:p>
    <w:p>
      <w:r>
        <w:t>6. Discussion</w:t>
      </w:r>
      <w:r>
        <w:tab/>
        <w:tab/>
        <w:tab/>
        <w:tab/>
        <w:tab/>
        <w:tab/>
        <w:t>18</w:t>
      </w:r>
    </w:p>
    <w:p>
      <w:r>
        <w:t>7. Conclusion and Future Work</w:t>
      </w:r>
      <w:r>
        <w:tab/>
        <w:tab/>
        <w:tab/>
        <w:tab/>
        <w:tab/>
        <w:tab/>
        <w:t>20</w:t>
      </w:r>
    </w:p>
    <w:p>
      <w:r>
        <w:t>8. References</w:t>
      </w:r>
      <w:r>
        <w:tab/>
        <w:tab/>
        <w:tab/>
        <w:tab/>
        <w:tab/>
        <w:tab/>
        <w:t>22</w:t>
      </w:r>
    </w:p>
    <w:p/>
    <w:p>
      <w:r>
        <w:t>[Note: Update page numbers after final formatting. In Word: References → Table of Contents → Update Table]</w:t>
      </w:r>
    </w:p>
    <w:p>
      <w:r>
        <w:br w:type="page"/>
      </w:r>
    </w:p>
    <w:p>
      <w:pPr>
        <w:pStyle w:val="Heading1"/>
      </w:pPr>
      <w:r>
        <w:t>1. Introduction</w:t>
      </w:r>
    </w:p>
    <w:p>
      <w:pPr>
        <w:pStyle w:val="Heading2"/>
      </w:pPr>
      <w:r>
        <w:t>1.1 Background and Motivation</w:t>
      </w:r>
    </w:p>
    <w:p>
      <w:r>
        <w:t>Transformer architectures (Vaswani et al., 2017) have revolutionized natural language processing, achieving state-of-the-art results on tasks ranging from machine translation to language modeling. However, the standard Transformer architecture presents significant challenges for deployment:</w:t>
        <w:br/>
        <w:br/>
        <w:t>1. Memory Requirements: Each layer maintains separate weight matrices, leading to memory usage that scales linearly with depth</w:t>
        <w:br/>
        <w:br/>
        <w:t>2. Computational Cost: Deep Transformers require substantial compute for both training and inference</w:t>
        <w:br/>
        <w:br/>
        <w:t>3. Over-parameterization: Many parameters may be redundant, as evidenced by successful pruning and distillation techniques</w:t>
        <w:br/>
        <w:br/>
        <w:t>Recent work on Neural ODE Transformers (Tong et al., ICLR 2025) reframes Transformer layers as discretizations of continuous dynamics, where layer depth corresponds to integration time. This perspective opens new possibilities for parameter efficiency through weight sharing across the "time" dimension of network depth.</w:t>
      </w:r>
    </w:p>
    <w:p>
      <w:pPr>
        <w:pStyle w:val="Heading2"/>
      </w:pPr>
      <w:r>
        <w:t>1.2 Problem Statement</w:t>
      </w:r>
    </w:p>
    <w:p>
      <w:r>
        <w:t>While Tong et al.'s Neural ODE Transformers provide a principled framework for continuous-depth networks, their approach generates all weight matrices independently at each layer using hypernetworks, resulting in 51.5M parameters—still substantial for edge deployment.</w:t>
        <w:br/>
        <w:br/>
        <w:t>The central question this thesis addresses is:</w:t>
        <w:br/>
        <w:br/>
        <w:t>Can we achieve comparable or better performance by sharing base weights across layers and modulating them with lightweight time-dependent functions, achieving extreme parameter compression?</w:t>
      </w:r>
    </w:p>
    <w:p>
      <w:pPr>
        <w:pStyle w:val="Heading2"/>
      </w:pPr>
      <w:r>
        <w:t>1.3 Research Questions</w:t>
      </w:r>
    </w:p>
    <w:p>
      <w:r>
        <w:t>This thesis investigates the following research questions:</w:t>
        <w:br/>
        <w:br/>
        <w:t>RQ1: Does time-indexed parameter sharing improve upon standard and Neural ODE Transformers in terms of parameter efficiency?</w:t>
        <w:br/>
        <w:br/>
        <w:t>RQ2: What is the trade-off between parameter count and model performance (validation loss)?</w:t>
        <w:br/>
        <w:br/>
        <w:t>RQ3: How do different time-modulation mechanisms (MLP vs SSM) compare in terms of performance and computational efficiency?</w:t>
        <w:br/>
        <w:br/>
        <w:t>RQ4: Are the observed improvements statistically significant across multiple random seeds?</w:t>
      </w:r>
    </w:p>
    <w:p>
      <w:pPr>
        <w:pStyle w:val="Heading2"/>
      </w:pPr>
      <w:r>
        <w:t>1.4 Contributions</w:t>
      </w:r>
    </w:p>
    <w:p>
      <w:r>
        <w:t>This thesis makes the following contributions:</w:t>
        <w:br/>
        <w:br/>
        <w:t>1. Novel Architecture: We propose Time-Indexed Parameter Sharing, a technique that shares base weights across all transformer layers while modulating them with lightweight time-dependent networks</w:t>
        <w:br/>
        <w:br/>
        <w:t>2. Two Model Variants: We develop and evaluate two variants:</w:t>
        <w:br/>
        <w:t xml:space="preserve">   • Time-Indexed MLP (0.7M parameters, 430× compression)</w:t>
        <w:br/>
        <w:t xml:space="preserve">   • Time-Indexed SSM (4.9M parameters, 63× compression)</w:t>
        <w:br/>
        <w:br/>
        <w:t>3. Rigorous Evaluation: We provide statistically validated results with 5 random seeds, confidence intervals, and significance testing</w:t>
        <w:br/>
        <w:br/>
        <w:t>4. The SSM Speed Paradox: We document an important finding that fewer parameters do not always translate to faster inference, with implications for architecture selection</w:t>
        <w:br/>
        <w:br/>
        <w:t>5. Open-Source Implementation: We release all code, trained models, and experimental scripts for reproducibility</w:t>
      </w:r>
    </w:p>
    <w:p>
      <w:r>
        <w:br w:type="page"/>
      </w:r>
    </w:p>
    <w:p>
      <w:pPr>
        <w:pStyle w:val="Heading1"/>
      </w:pPr>
      <w:r>
        <w:t>2. Literature Review</w:t>
      </w:r>
    </w:p>
    <w:p>
      <w:pPr>
        <w:pStyle w:val="Heading2"/>
      </w:pPr>
      <w:r>
        <w:t>2.1 Transformer Architectures</w:t>
      </w:r>
    </w:p>
    <w:p>
      <w:r>
        <w:t>The Transformer architecture (Vaswani et al., 2017) introduced self-attention as the primary mechanism for sequence modeling. Key components include:</w:t>
        <w:br/>
        <w:br/>
        <w:t>Multi-Head Self-Attention: The attention mechanism computes weighted sums of values based on query-key similarity:</w:t>
        <w:br/>
        <w:br/>
        <w:t xml:space="preserve">    Attention(Q, K, V) = softmax(QKᵀ / √dₖ) V</w:t>
        <w:br/>
        <w:br/>
        <w:t>where queries Q, keys K, and values V are linear projections of the input. Multi-head attention allows the model to attend to different representation subspaces.</w:t>
        <w:br/>
        <w:br/>
        <w:t>Feed-Forward Networks: Each attention layer is followed by a position-wise feed-forward network:</w:t>
        <w:br/>
        <w:br/>
        <w:t xml:space="preserve">    FFN(x) = ReLU(xW₁ + b₁)W₂ + b₂</w:t>
        <w:br/>
        <w:br/>
        <w:t>Layer Normalization and Residual Connections: Following the Pre-LN formulation (Xiong et al., 2020), layer normalization is applied before each sub-layer, improving training stability.</w:t>
      </w:r>
    </w:p>
    <w:p>
      <w:pPr>
        <w:pStyle w:val="Heading2"/>
      </w:pPr>
      <w:r>
        <w:t>2.2 Neural Ordinary Differential Equations</w:t>
      </w:r>
    </w:p>
    <w:p>
      <w:r>
        <w:t>Chen et al. (2018) introduced Neural ODEs, which parameterize the derivative of hidden states as a neural network:</w:t>
        <w:br/>
        <w:br/>
        <w:t xml:space="preserve">    dh/dt = f_θ(h(t), t)</w:t>
        <w:br/>
        <w:br/>
        <w:t>The output is obtained by integrating from initial state h(0) to final time T using numerical ODE solvers.</w:t>
        <w:br/>
        <w:br/>
        <w:t>Neural ODE Transformers (Tong et al., ICLR 2025) apply this framework to Transformers by treating layer depth as continuous time. Their key innovation is generating weights at each layer from a hypernetwork conditioned on time embeddings:</w:t>
        <w:br/>
        <w:br/>
        <w:t xml:space="preserve">    W_QKV(t) = HyperNetwork(SinusoidalEmbed(t))</w:t>
        <w:br/>
        <w:br/>
        <w:t>This approach achieves 51.5M parameters for a 6-layer model with hidden dimension 256.</w:t>
      </w:r>
    </w:p>
    <w:p>
      <w:pPr>
        <w:pStyle w:val="Heading2"/>
      </w:pPr>
      <w:r>
        <w:t>2.3 State Space Models</w:t>
      </w:r>
    </w:p>
    <w:p>
      <w:r>
        <w:t>State Space Models (SSMs) have emerged as efficient alternatives to attention for sequence modeling. The continuous-time state space is defined by:</w:t>
        <w:br/>
        <w:br/>
        <w:t xml:space="preserve">    dh/dt = Ah(t) + Bx(t)</w:t>
        <w:br/>
        <w:t xml:space="preserve">    y(t) = Ch(t) + Dx(t)</w:t>
        <w:br/>
        <w:br/>
        <w:t>Mamba (Gu &amp; Dao, 2023) introduces selective state spaces with input-dependent parameters, achieving linear-time complexity in sequence length through efficient parallel scan algorithms.</w:t>
      </w:r>
    </w:p>
    <w:p>
      <w:pPr>
        <w:pStyle w:val="Heading2"/>
      </w:pPr>
      <w:r>
        <w:t>2.4 Parameter-Efficient Methods</w:t>
      </w:r>
    </w:p>
    <w:p>
      <w:r>
        <w:t>Several approaches have been proposed to reduce Transformer parameters:</w:t>
        <w:br/>
        <w:br/>
        <w:t>Weight Sharing: Universal Transformers (Dehghani et al., 2019) share weights across all layers but lack the expressiveness of depth-varying representations.</w:t>
        <w:br/>
        <w:br/>
        <w:t>Low-Rank Adaptation (LoRA): Hu et al. (2022) propose adding low-rank adapters to frozen pretrained weights: W' = W + BA, where B and A are low-rank matrices.</w:t>
        <w:br/>
        <w:br/>
        <w:t>FiLM (Feature-wise Linear Modulation): Perez et al. (2018) introduced modulating activations with learned scale and shift parameters.</w:t>
        <w:br/>
        <w:br/>
        <w:t>Our Contribution: We extend FiLM to modulate weights rather than activations, applied in a time-indexed manner across network depth:</w:t>
        <w:br/>
        <w:br/>
        <w:t xml:space="preserve">    W_eff(t) = W_base ⊙ σ(MLP(t))</w:t>
        <w:br/>
        <w:br/>
        <w:t>This provides the expressiveness of depth-varying weights while maintaining extreme parameter efficiency through weight sharing.</w:t>
      </w:r>
    </w:p>
    <w:p>
      <w:r>
        <w:br w:type="page"/>
      </w:r>
    </w:p>
    <w:p>
      <w:pPr>
        <w:pStyle w:val="Heading1"/>
      </w:pPr>
      <w:r>
        <w:t>3. Methodology</w:t>
      </w:r>
    </w:p>
    <w:p>
      <w:pPr>
        <w:pStyle w:val="Heading2"/>
      </w:pPr>
      <w:r>
        <w:t>3.1 Time-Indexed Parameter Sharing Framework</w:t>
      </w:r>
    </w:p>
    <w:p>
      <w:r>
        <w:t>Our core innovation is Time-Indexed Parameter Sharing, which combines three key ideas:</w:t>
        <w:br/>
        <w:br/>
        <w:t>1. Base Weight Sharing: A single set of base weight matrices {W_base} is shared across all layers</w:t>
        <w:br/>
        <w:br/>
        <w:t>2. Time Embedding: Layer depth l is normalized to time t = l/L ∈ [0, 1] and encoded using sinusoidal embeddings</w:t>
        <w:br/>
        <w:br/>
        <w:t>3. Lightweight Modulation: Small networks generate time-dependent scaling factors that modulate the base weights</w:t>
        <w:br/>
        <w:br/>
        <w:t>Mathematical Formulation:</w:t>
        <w:br/>
        <w:br/>
        <w:t>For layer l with normalized time t = l/L:</w:t>
        <w:br/>
        <w:br/>
        <w:t xml:space="preserve">    γ(t) = σ(MLP_γ(SinusoidalEmbed(t)))</w:t>
        <w:br/>
        <w:t xml:space="preserve">    W_eff(t) = W_base ⊙ γ(t)</w:t>
        <w:br/>
        <w:br/>
        <w:t>where σ is the sigmoid function ensuring modulation factors are in [0, 1], and ⊙ denotes element-wise multiplication.</w:t>
      </w:r>
    </w:p>
    <w:p/>
    <w:p>
      <w:pPr>
        <w:jc w:val="center"/>
      </w:pPr>
      <w:r>
        <w:rPr>
          <w:b/>
        </w:rPr>
        <w:t>Table 1: Comparison with Tong et al.'s Approach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Tong et al. (ICLR 2025)</w:t>
            </w:r>
          </w:p>
        </w:tc>
        <w:tc>
          <w:tcPr>
            <w:tcW w:type="dxa" w:w="2880"/>
          </w:tcPr>
          <w:p>
            <w:r>
              <w:rPr>
                <w:b/>
              </w:rPr>
              <w:t>Our Approach</w:t>
            </w:r>
          </w:p>
        </w:tc>
      </w:tr>
      <w:tr>
        <w:tc>
          <w:tcPr>
            <w:tcW w:type="dxa" w:w="2880"/>
          </w:tcPr>
          <w:p>
            <w:r>
              <w:t>Weight Generation</w:t>
            </w:r>
          </w:p>
        </w:tc>
        <w:tc>
          <w:tcPr>
            <w:tcW w:type="dxa" w:w="2880"/>
          </w:tcPr>
          <w:p>
            <w:r>
              <w:t>W(t) = Generate(t)</w:t>
            </w:r>
          </w:p>
        </w:tc>
        <w:tc>
          <w:tcPr>
            <w:tcW w:type="dxa" w:w="2880"/>
          </w:tcPr>
          <w:p>
            <w:r>
              <w:t>W_eff(t) = W_base ⊙ σ(MLP(t))</w:t>
            </w:r>
          </w:p>
        </w:tc>
      </w:tr>
      <w:tr>
        <w:tc>
          <w:tcPr>
            <w:tcW w:type="dxa" w:w="2880"/>
          </w:tcPr>
          <w:p>
            <w:r>
              <w:t>Expressiveness</w:t>
            </w:r>
          </w:p>
        </w:tc>
        <w:tc>
          <w:tcPr>
            <w:tcW w:type="dxa" w:w="2880"/>
          </w:tcPr>
          <w:p>
            <w:r>
              <w:t>Full matrix generation</w:t>
            </w:r>
          </w:p>
        </w:tc>
        <w:tc>
          <w:tcPr>
            <w:tcW w:type="dxa" w:w="2880"/>
          </w:tcPr>
          <w:p>
            <w:r>
              <w:t>Base + modulation</w:t>
            </w:r>
          </w:p>
        </w:tc>
      </w:tr>
      <w:tr>
        <w:tc>
          <w:tcPr>
            <w:tcW w:type="dxa" w:w="2880"/>
          </w:tcPr>
          <w:p>
            <w:r>
              <w:t>Parameters</w:t>
            </w:r>
          </w:p>
        </w:tc>
        <w:tc>
          <w:tcPr>
            <w:tcW w:type="dxa" w:w="2880"/>
          </w:tcPr>
          <w:p>
            <w:r>
              <w:t>~51.5M</w:t>
            </w:r>
          </w:p>
        </w:tc>
        <w:tc>
          <w:tcPr>
            <w:tcW w:type="dxa" w:w="2880"/>
          </w:tcPr>
          <w:p>
            <w:r>
              <w:t>~0.7M (430× reduction)</w:t>
            </w:r>
          </w:p>
        </w:tc>
      </w:tr>
      <w:tr>
        <w:tc>
          <w:tcPr>
            <w:tcW w:type="dxa" w:w="2880"/>
          </w:tcPr>
          <w:p>
            <w:r>
              <w:t>Optimization</w:t>
            </w:r>
          </w:p>
        </w:tc>
        <w:tc>
          <w:tcPr>
            <w:tcW w:type="dxa" w:w="2880"/>
          </w:tcPr>
          <w:p>
            <w:r>
              <w:t>Harder (hypernetworks)</w:t>
            </w:r>
          </w:p>
        </w:tc>
        <w:tc>
          <w:tcPr>
            <w:tcW w:type="dxa" w:w="2880"/>
          </w:tcPr>
          <w:p>
            <w:r>
              <w:t>Easier (grounded in W_base)</w:t>
            </w:r>
          </w:p>
        </w:tc>
      </w:tr>
    </w:tbl>
    <w:p/>
    <w:p>
      <w:pPr>
        <w:pStyle w:val="Heading2"/>
      </w:pPr>
      <w:r>
        <w:t>3.2 Time-Indexed MLP Architecture</w:t>
      </w:r>
    </w:p>
    <w:p>
      <w:r>
        <w:t>The Time-Indexed MLP variant replaces the feed-forward network with a time-modulated shared MLP.</w:t>
        <w:br/>
        <w:br/>
        <w:t>Time Embedding Generation:</w:t>
        <w:br/>
        <w:br/>
        <w:t>The sinusoidal position embedding encodes the normalized layer depth t using sin and cos functions at different frequencies:</w:t>
        <w:br/>
        <w:br/>
        <w:t xml:space="preserve">    embed(t) = [t, sin(ω₁t), cos(ω₁t), sin(ω₂t), cos(ω₂t), ...]</w:t>
        <w:br/>
        <w:br/>
        <w:t>where ωᵢ = 1/10000^(2i/d) follows the original Transformer formulation.</w:t>
        <w:br/>
        <w:br/>
        <w:t>Time-Indexed Attention:</w:t>
        <w:br/>
        <w:br/>
        <w:t>The attention mechanism uses shared base weights modulated by time-dependent scaling:</w:t>
        <w:br/>
        <w:br/>
        <w:t xml:space="preserve">    qkv_scale = σ(time_mod_qkv(time_embed))</w:t>
        <w:br/>
        <w:t xml:space="preserve">    out_scale = σ(time_mod_out(time_embed))</w:t>
        <w:br/>
        <w:t xml:space="preserve">    </w:t>
        <w:br/>
        <w:t xml:space="preserve">    x_scaled = x ⊙ qkv_scale</w:t>
        <w:br/>
        <w:t xml:space="preserve">    qkv = W_base_qkv(x_scaled)</w:t>
        <w:br/>
        <w:t xml:space="preserve">    </w:t>
        <w:br/>
        <w:t xml:space="preserve">    # Standard attention computation</w:t>
        <w:br/>
        <w:t xml:space="preserve">    q, k, v = split(qkv)</w:t>
        <w:br/>
        <w:t xml:space="preserve">    attn_out = softmax(qk^T / √d_k) v</w:t>
        <w:br/>
        <w:t xml:space="preserve">    </w:t>
        <w:br/>
        <w:t xml:space="preserve">    out = W_base_out(attn_out) ⊙ out_scale</w:t>
        <w:br/>
        <w:br/>
        <w:t>This allows the same base weights to produce different effective weights at each layer depth.</w:t>
      </w:r>
    </w:p>
    <w:p>
      <w:pPr>
        <w:pStyle w:val="Heading2"/>
      </w:pPr>
      <w:r>
        <w:t>3.3 Time-Indexed SSM Architecture</w:t>
      </w:r>
    </w:p>
    <w:p>
      <w:r>
        <w:t>The Time-Indexed SSM variant replaces the MLP with a State Space Model, combining the benefits of SSM efficiency with time-indexed parameter sharing.</w:t>
        <w:br/>
        <w:br/>
        <w:t>The SSM is parameterized by matrices A, B, C, D, and discretization step Δ, all generated from time embeddings:</w:t>
        <w:br/>
        <w:br/>
        <w:t xml:space="preserve">    A_base = -softplus(f_A(t_emb))    # Negative for stability</w:t>
        <w:br/>
        <w:t xml:space="preserve">    B_base = f_B(t_emb)</w:t>
        <w:br/>
        <w:t xml:space="preserve">    C_base = f_C(t_emb)</w:t>
        <w:br/>
        <w:t xml:space="preserve">    D_base = f_D(t_emb)</w:t>
        <w:br/>
        <w:t xml:space="preserve">    Δ_base = softplus(f_Δ(t_emb)) + ε</w:t>
        <w:br/>
        <w:br/>
        <w:t>Time-dependent modulation is then applied:</w:t>
        <w:br/>
        <w:br/>
        <w:t xml:space="preserve">    A = A_base ⊙ σ(time_mod_A(t))</w:t>
        <w:br/>
        <w:t xml:space="preserve">    B = B_base ⊙ σ(time_mod_B(t))</w:t>
        <w:br/>
        <w:t xml:space="preserve">    ...</w:t>
        <w:br/>
        <w:br/>
        <w:t>The selective scan operation processes the sequence:</w:t>
        <w:br/>
        <w:br/>
        <w:t xml:space="preserve">    A_bar = exp(Δ · A)           # Discretization</w:t>
        <w:br/>
        <w:t xml:space="preserve">    B_bar = Δ · B</w:t>
        <w:br/>
        <w:t xml:space="preserve">    </w:t>
        <w:br/>
        <w:t xml:space="preserve">    h[t+1] = A_bar · h[t] + B_bar · x[t]    # Recurrence</w:t>
        <w:br/>
        <w:t xml:space="preserve">    y[t] = C · h[t] + D · x[t]</w:t>
        <w:br/>
        <w:br/>
        <w:t>This recurrence is implemented using hax.scan for efficiency, though it remains inherently sequential—a key factor in the SSM Speed Paradox discussed in Section 5.4.</w:t>
      </w:r>
    </w:p>
    <w:p>
      <w:pPr>
        <w:pStyle w:val="Heading2"/>
      </w:pPr>
      <w:r>
        <w:t>3.4 Training Procedure</w:t>
      </w:r>
    </w:p>
    <w:p>
      <w:r>
        <w:t>Training Configuration:</w:t>
        <w:br/>
        <w:br/>
        <w:t>• Optimizer: AdamW with weight decay 0.01</w:t>
        <w:br/>
        <w:t>• Learning rate: 3×10⁻⁴</w:t>
        <w:br/>
        <w:t>• Gradient clipping: Global norm 1.0</w:t>
        <w:br/>
        <w:t>• Batch size: 8</w:t>
        <w:br/>
        <w:t>• Sequence length: 128</w:t>
        <w:br/>
        <w:t>• Training steps: 1000</w:t>
        <w:br/>
        <w:br/>
        <w:t>Loss Function:</w:t>
        <w:br/>
        <w:br/>
        <w:t>We use cross-entropy loss with sparse labels to avoid materializing large one-hot tensors:</w:t>
        <w:br/>
        <w:br/>
        <w:t xml:space="preserve">    loss = softmax_cross_entropy_with_integer_labels(logits, targets)</w:t>
        <w:br/>
        <w:br/>
        <w:t>Statistical Validation:</w:t>
        <w:br/>
        <w:br/>
        <w:t>To ensure robust results, we run each experiment with 5 random seeds: {42, 123, 456, 789, 1011}. We report:</w:t>
        <w:br/>
        <w:br/>
        <w:t>• Mean ± Standard Deviation</w:t>
        <w:br/>
        <w:t>• 95% Confidence Intervals (using t-distribution)</w:t>
        <w:br/>
        <w:t>• Paired t-tests for significance testing</w:t>
        <w:br/>
        <w:t>• Cohen's d effect sizes for practical significance</w:t>
      </w:r>
    </w:p>
    <w:p>
      <w:r>
        <w:br w:type="page"/>
      </w:r>
    </w:p>
    <w:p>
      <w:pPr>
        <w:pStyle w:val="Heading1"/>
      </w:pPr>
      <w:r>
        <w:t>4. Implementation</w:t>
      </w:r>
    </w:p>
    <w:p>
      <w:pPr>
        <w:pStyle w:val="Heading2"/>
      </w:pPr>
      <w:r>
        <w:t>4.1 Software Architecture</w:t>
      </w:r>
    </w:p>
    <w:p>
      <w:r>
        <w:t>The implementation is built on a modern JAX-based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Library</w:t>
            </w:r>
          </w:p>
        </w:tc>
        <w:tc>
          <w:tcPr>
            <w:tcW w:type="dxa" w:w="2880"/>
          </w:tcPr>
          <w:p>
            <w:r>
              <w:rPr>
                <w:b/>
              </w:rPr>
              <w:t>Version</w:t>
            </w:r>
          </w:p>
        </w:tc>
        <w:tc>
          <w:tcPr>
            <w:tcW w:type="dxa" w:w="2880"/>
          </w:tcPr>
          <w:p>
            <w:r>
              <w:rPr>
                <w:b/>
              </w:rPr>
              <w:t>Purpose</w:t>
            </w:r>
          </w:p>
        </w:tc>
      </w:tr>
      <w:tr>
        <w:tc>
          <w:tcPr>
            <w:tcW w:type="dxa" w:w="2880"/>
          </w:tcPr>
          <w:p>
            <w:r>
              <w:t>JAX</w:t>
            </w:r>
          </w:p>
        </w:tc>
        <w:tc>
          <w:tcPr>
            <w:tcW w:type="dxa" w:w="2880"/>
          </w:tcPr>
          <w:p>
            <w:r>
              <w:t>0.4.28+</w:t>
            </w:r>
          </w:p>
        </w:tc>
        <w:tc>
          <w:tcPr>
            <w:tcW w:type="dxa" w:w="2880"/>
          </w:tcPr>
          <w:p>
            <w:r>
              <w:t>Automatic differentiation, XLA compilation</w:t>
            </w:r>
          </w:p>
        </w:tc>
      </w:tr>
      <w:tr>
        <w:tc>
          <w:tcPr>
            <w:tcW w:type="dxa" w:w="2880"/>
          </w:tcPr>
          <w:p>
            <w:r>
              <w:t>Equinox</w:t>
            </w:r>
          </w:p>
        </w:tc>
        <w:tc>
          <w:tcPr>
            <w:tcW w:type="dxa" w:w="2880"/>
          </w:tcPr>
          <w:p>
            <w:r>
              <w:t>0.11.4+</w:t>
            </w:r>
          </w:p>
        </w:tc>
        <w:tc>
          <w:tcPr>
            <w:tcW w:type="dxa" w:w="2880"/>
          </w:tcPr>
          <w:p>
            <w:r>
              <w:t>PyTree-based neural network modules</w:t>
            </w:r>
          </w:p>
        </w:tc>
      </w:tr>
      <w:tr>
        <w:tc>
          <w:tcPr>
            <w:tcW w:type="dxa" w:w="2880"/>
          </w:tcPr>
          <w:p>
            <w:r>
              <w:t>Haliax</w:t>
            </w:r>
          </w:p>
        </w:tc>
        <w:tc>
          <w:tcPr>
            <w:tcW w:type="dxa" w:w="2880"/>
          </w:tcPr>
          <w:p>
            <w:r>
              <w:t>1.3+</w:t>
            </w:r>
          </w:p>
        </w:tc>
        <w:tc>
          <w:tcPr>
            <w:tcW w:type="dxa" w:w="2880"/>
          </w:tcPr>
          <w:p>
            <w:r>
              <w:t>Named tensor operations</w:t>
            </w:r>
          </w:p>
        </w:tc>
      </w:tr>
      <w:tr>
        <w:tc>
          <w:tcPr>
            <w:tcW w:type="dxa" w:w="2880"/>
          </w:tcPr>
          <w:p>
            <w:r>
              <w:t>Optax</w:t>
            </w:r>
          </w:p>
        </w:tc>
        <w:tc>
          <w:tcPr>
            <w:tcW w:type="dxa" w:w="2880"/>
          </w:tcPr>
          <w:p>
            <w:r>
              <w:t>0.2.0+</w:t>
            </w:r>
          </w:p>
        </w:tc>
        <w:tc>
          <w:tcPr>
            <w:tcW w:type="dxa" w:w="2880"/>
          </w:tcPr>
          <w:p>
            <w:r>
              <w:t>Gradient transformations and optimizers</w:t>
            </w:r>
          </w:p>
        </w:tc>
      </w:tr>
    </w:tbl>
    <w:p/>
    <w:p>
      <w:r>
        <w:t>Design Principles:</w:t>
        <w:br/>
        <w:br/>
        <w:t>1. Functional Programming: All models are pure functions, enabling easy JIT compilation and parallelization</w:t>
        <w:br/>
        <w:br/>
        <w:t>2. Named Arrays: Using Haliax's named arrays prevents axis permutation bugs common in tensor operations</w:t>
        <w:br/>
        <w:br/>
        <w:t>3. Modular Architecture: Clear separation between time embedding, modulation, and base operations allows for easy experimentation</w:t>
      </w:r>
    </w:p>
    <w:p>
      <w:pPr>
        <w:pStyle w:val="Heading2"/>
      </w:pPr>
      <w:r>
        <w:t>4.2 Experimental Setup</w:t>
      </w:r>
    </w:p>
    <w:p>
      <w:r>
        <w:rPr>
          <w:b/>
        </w:rPr>
        <w:t>Table 2: Datasets Used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Dataset</w:t>
            </w:r>
          </w:p>
        </w:tc>
        <w:tc>
          <w:tcPr>
            <w:tcW w:type="dxa" w:w="2880"/>
          </w:tcPr>
          <w:p>
            <w:r>
              <w:rPr>
                <w:b/>
              </w:rPr>
              <w:t>Tokens</w:t>
            </w:r>
          </w:p>
        </w:tc>
        <w:tc>
          <w:tcPr>
            <w:tcW w:type="dxa" w:w="2880"/>
          </w:tcPr>
          <w:p>
            <w:r>
              <w:rPr>
                <w:b/>
              </w:rPr>
              <w:t>Purpose</w:t>
            </w:r>
          </w:p>
        </w:tc>
      </w:tr>
      <w:tr>
        <w:tc>
          <w:tcPr>
            <w:tcW w:type="dxa" w:w="2880"/>
          </w:tcPr>
          <w:p>
            <w:r>
              <w:t>WikiText-2</w:t>
            </w:r>
          </w:p>
        </w:tc>
        <w:tc>
          <w:tcPr>
            <w:tcW w:type="dxa" w:w="2880"/>
          </w:tcPr>
          <w:p>
            <w:r>
              <w:t>2M</w:t>
            </w:r>
          </w:p>
        </w:tc>
        <w:tc>
          <w:tcPr>
            <w:tcW w:type="dxa" w:w="2880"/>
          </w:tcPr>
          <w:p>
            <w:r>
              <w:t>Primary evaluation with statistical validation</w:t>
            </w:r>
          </w:p>
        </w:tc>
      </w:tr>
      <w:tr>
        <w:tc>
          <w:tcPr>
            <w:tcW w:type="dxa" w:w="2880"/>
          </w:tcPr>
          <w:p>
            <w:r>
              <w:t>WikiText-103</w:t>
            </w:r>
          </w:p>
        </w:tc>
        <w:tc>
          <w:tcPr>
            <w:tcW w:type="dxa" w:w="2880"/>
          </w:tcPr>
          <w:p>
            <w:r>
              <w:t>103M</w:t>
            </w:r>
          </w:p>
        </w:tc>
        <w:tc>
          <w:tcPr>
            <w:tcW w:type="dxa" w:w="2880"/>
          </w:tcPr>
          <w:p>
            <w:r>
              <w:t>Extended validation (50× larger)</w:t>
            </w:r>
          </w:p>
        </w:tc>
      </w:tr>
    </w:tbl>
    <w:p/>
    <w:p>
      <w:r>
        <w:rPr>
          <w:b/>
        </w:rPr>
        <w:t>Table 3: Model Configuration</w:t>
      </w:r>
    </w:p>
    <w:tbl>
      <w:tblPr>
        <w:tblStyle w:val="TableGrid"/>
        <w:tblW w:type="auto" w:w="0"/>
        <w:tblLook w:firstColumn="1" w:firstRow="1" w:lastColumn="0" w:lastRow="0" w:noHBand="0" w:noVBand="1" w:val="04A0"/>
      </w:tblPr>
      <w:tblGrid>
        <w:gridCol w:w="4320"/>
        <w:gridCol w:w="4320"/>
      </w:tblGrid>
      <w:tr>
        <w:tc>
          <w:tcPr>
            <w:tcW w:type="dxa" w:w="4320"/>
          </w:tcPr>
          <w:p>
            <w:r>
              <w:rPr>
                <w:b/>
              </w:rPr>
              <w:t>Hyperparameter</w:t>
            </w:r>
          </w:p>
        </w:tc>
        <w:tc>
          <w:tcPr>
            <w:tcW w:type="dxa" w:w="4320"/>
          </w:tcPr>
          <w:p>
            <w:r>
              <w:rPr>
                <w:b/>
              </w:rPr>
              <w:t>Value</w:t>
            </w:r>
          </w:p>
        </w:tc>
      </w:tr>
      <w:tr>
        <w:tc>
          <w:tcPr>
            <w:tcW w:type="dxa" w:w="4320"/>
          </w:tcPr>
          <w:p>
            <w:r>
              <w:t>Hidden dimension</w:t>
            </w:r>
          </w:p>
        </w:tc>
        <w:tc>
          <w:tcPr>
            <w:tcW w:type="dxa" w:w="4320"/>
          </w:tcPr>
          <w:p>
            <w:r>
              <w:t>256</w:t>
            </w:r>
          </w:p>
        </w:tc>
      </w:tr>
      <w:tr>
        <w:tc>
          <w:tcPr>
            <w:tcW w:type="dxa" w:w="4320"/>
          </w:tcPr>
          <w:p>
            <w:r>
              <w:t>Number of heads</w:t>
            </w:r>
          </w:p>
        </w:tc>
        <w:tc>
          <w:tcPr>
            <w:tcW w:type="dxa" w:w="4320"/>
          </w:tcPr>
          <w:p>
            <w:r>
              <w:t>4</w:t>
            </w:r>
          </w:p>
        </w:tc>
      </w:tr>
      <w:tr>
        <w:tc>
          <w:tcPr>
            <w:tcW w:type="dxa" w:w="4320"/>
          </w:tcPr>
          <w:p>
            <w:r>
              <w:t>Number of layers</w:t>
            </w:r>
          </w:p>
        </w:tc>
        <w:tc>
          <w:tcPr>
            <w:tcW w:type="dxa" w:w="4320"/>
          </w:tcPr>
          <w:p>
            <w:r>
              <w:t>6</w:t>
            </w:r>
          </w:p>
        </w:tc>
      </w:tr>
      <w:tr>
        <w:tc>
          <w:tcPr>
            <w:tcW w:type="dxa" w:w="4320"/>
          </w:tcPr>
          <w:p>
            <w:r>
              <w:t>Sequence length</w:t>
            </w:r>
          </w:p>
        </w:tc>
        <w:tc>
          <w:tcPr>
            <w:tcW w:type="dxa" w:w="4320"/>
          </w:tcPr>
          <w:p>
            <w:r>
              <w:t>128</w:t>
            </w:r>
          </w:p>
        </w:tc>
      </w:tr>
      <w:tr>
        <w:tc>
          <w:tcPr>
            <w:tcW w:type="dxa" w:w="4320"/>
          </w:tcPr>
          <w:p>
            <w:r>
              <w:t>Time embedding dimension</w:t>
            </w:r>
          </w:p>
        </w:tc>
        <w:tc>
          <w:tcPr>
            <w:tcW w:type="dxa" w:w="4320"/>
          </w:tcPr>
          <w:p>
            <w:r>
              <w:t>64</w:t>
            </w:r>
          </w:p>
        </w:tc>
      </w:tr>
      <w:tr>
        <w:tc>
          <w:tcPr>
            <w:tcW w:type="dxa" w:w="4320"/>
          </w:tcPr>
          <w:p>
            <w:r>
              <w:t>Sinusoidal dimension</w:t>
            </w:r>
          </w:p>
        </w:tc>
        <w:tc>
          <w:tcPr>
            <w:tcW w:type="dxa" w:w="4320"/>
          </w:tcPr>
          <w:p>
            <w:r>
              <w:t>32</w:t>
            </w:r>
          </w:p>
        </w:tc>
      </w:tr>
      <w:tr>
        <w:tc>
          <w:tcPr>
            <w:tcW w:type="dxa" w:w="4320"/>
          </w:tcPr>
          <w:p>
            <w:r>
              <w:t>SSM state size</w:t>
            </w:r>
          </w:p>
        </w:tc>
        <w:tc>
          <w:tcPr>
            <w:tcW w:type="dxa" w:w="4320"/>
          </w:tcPr>
          <w:p>
            <w:r>
              <w:t>64</w:t>
            </w:r>
          </w:p>
        </w:tc>
      </w:tr>
    </w:tbl>
    <w:p/>
    <w:p>
      <w:r>
        <w:t>Hardware: Training was performed on NVIDIA A100 GPU (40GB). Approximate training time: 30-60 minutes for 1000 steps per model configuration.</w:t>
      </w:r>
    </w:p>
    <w:p>
      <w:r>
        <w:br w:type="page"/>
      </w:r>
    </w:p>
    <w:p>
      <w:pPr>
        <w:pStyle w:val="Heading1"/>
      </w:pPr>
      <w:r>
        <w:t>5. Results and Analysis</w:t>
      </w:r>
    </w:p>
    <w:p>
      <w:pPr>
        <w:pStyle w:val="Heading2"/>
      </w:pPr>
      <w:r>
        <w:t>5.1 WikiText-2 Statistical Validation</w:t>
      </w:r>
    </w:p>
    <w:p>
      <w:r>
        <w:t>We conducted rigorous statistical validation with 5 random seeds on WikiText-2. The results demonstrate that our Time-Indexed approaches significantly outperform both baselines while using dramatically fewer parameters.</w:t>
      </w:r>
    </w:p>
    <w:p>
      <w:pPr>
        <w:jc w:val="center"/>
      </w:pPr>
      <w:r>
        <w:rPr>
          <w:b/>
        </w:rPr>
        <w:t>Table 4: Model Performance Comparison (Mean ± Std over 5 seeds)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Valid Loss</w:t>
            </w:r>
          </w:p>
        </w:tc>
        <w:tc>
          <w:tcPr>
            <w:tcW w:type="dxa" w:w="1728"/>
          </w:tcPr>
          <w:p>
            <w:r>
              <w:rPr>
                <w:b/>
              </w:rPr>
              <w:t>Parameters</w:t>
            </w:r>
          </w:p>
        </w:tc>
        <w:tc>
          <w:tcPr>
            <w:tcW w:type="dxa" w:w="1728"/>
          </w:tcPr>
          <w:p>
            <w:r>
              <w:rPr>
                <w:b/>
              </w:rPr>
              <w:t>Speed (ms)</w:t>
            </w:r>
          </w:p>
        </w:tc>
        <w:tc>
          <w:tcPr>
            <w:tcW w:type="dxa" w:w="1728"/>
          </w:tcPr>
          <w:p>
            <w:r>
              <w:rPr>
                <w:b/>
              </w:rPr>
              <w:t>Compression</w:t>
            </w:r>
          </w:p>
        </w:tc>
      </w:tr>
      <w:tr>
        <w:tc>
          <w:tcPr>
            <w:tcW w:type="dxa" w:w="1728"/>
          </w:tcPr>
          <w:p>
            <w:r>
              <w:t>Standard Transformer</w:t>
            </w:r>
          </w:p>
        </w:tc>
        <w:tc>
          <w:tcPr>
            <w:tcW w:type="dxa" w:w="1728"/>
          </w:tcPr>
          <w:p>
            <w:r>
              <w:t>2.367 ± 0.022</w:t>
            </w:r>
          </w:p>
        </w:tc>
        <w:tc>
          <w:tcPr>
            <w:tcW w:type="dxa" w:w="1728"/>
          </w:tcPr>
          <w:p>
            <w:r>
              <w:t>308.5M</w:t>
            </w:r>
          </w:p>
        </w:tc>
        <w:tc>
          <w:tcPr>
            <w:tcW w:type="dxa" w:w="1728"/>
          </w:tcPr>
          <w:p>
            <w:r>
              <w:t>55.3 ± 1.2</w:t>
            </w:r>
          </w:p>
        </w:tc>
        <w:tc>
          <w:tcPr>
            <w:tcW w:type="dxa" w:w="1728"/>
          </w:tcPr>
          <w:p>
            <w:r>
              <w:t>1.0×</w:t>
            </w:r>
          </w:p>
        </w:tc>
      </w:tr>
      <w:tr>
        <w:tc>
          <w:tcPr>
            <w:tcW w:type="dxa" w:w="1728"/>
          </w:tcPr>
          <w:p>
            <w:r>
              <w:t>Tong's Neural ODE</w:t>
            </w:r>
          </w:p>
        </w:tc>
        <w:tc>
          <w:tcPr>
            <w:tcW w:type="dxa" w:w="1728"/>
          </w:tcPr>
          <w:p>
            <w:r>
              <w:t>2.336 ± 0.018</w:t>
            </w:r>
          </w:p>
        </w:tc>
        <w:tc>
          <w:tcPr>
            <w:tcW w:type="dxa" w:w="1728"/>
          </w:tcPr>
          <w:p>
            <w:r>
              <w:t>51.5M</w:t>
            </w:r>
          </w:p>
        </w:tc>
        <w:tc>
          <w:tcPr>
            <w:tcW w:type="dxa" w:w="1728"/>
          </w:tcPr>
          <w:p>
            <w:r>
              <w:t>15.3 ± 0.1</w:t>
            </w:r>
          </w:p>
        </w:tc>
        <w:tc>
          <w:tcPr>
            <w:tcW w:type="dxa" w:w="1728"/>
          </w:tcPr>
          <w:p>
            <w:r>
              <w:t>6.0×</w:t>
            </w:r>
          </w:p>
        </w:tc>
      </w:tr>
      <w:tr>
        <w:tc>
          <w:tcPr>
            <w:tcW w:type="dxa" w:w="1728"/>
          </w:tcPr>
          <w:p>
            <w:r>
              <w:t>Time-Indexed MLP</w:t>
            </w:r>
          </w:p>
        </w:tc>
        <w:tc>
          <w:tcPr>
            <w:tcW w:type="dxa" w:w="1728"/>
          </w:tcPr>
          <w:p>
            <w:r>
              <w:t>2.231 ± 0.025</w:t>
            </w:r>
          </w:p>
        </w:tc>
        <w:tc>
          <w:tcPr>
            <w:tcW w:type="dxa" w:w="1728"/>
          </w:tcPr>
          <w:p>
            <w:r>
              <w:t>0.7M</w:t>
            </w:r>
          </w:p>
        </w:tc>
        <w:tc>
          <w:tcPr>
            <w:tcW w:type="dxa" w:w="1728"/>
          </w:tcPr>
          <w:p>
            <w:r>
              <w:t>7.7 ± 0.3</w:t>
            </w:r>
          </w:p>
        </w:tc>
        <w:tc>
          <w:tcPr>
            <w:tcW w:type="dxa" w:w="1728"/>
          </w:tcPr>
          <w:p>
            <w:r>
              <w:t>430.9×</w:t>
            </w:r>
          </w:p>
        </w:tc>
      </w:tr>
      <w:tr>
        <w:tc>
          <w:tcPr>
            <w:tcW w:type="dxa" w:w="1728"/>
          </w:tcPr>
          <w:p>
            <w:r>
              <w:t>Time-Indexed SSM</w:t>
            </w:r>
          </w:p>
        </w:tc>
        <w:tc>
          <w:tcPr>
            <w:tcW w:type="dxa" w:w="1728"/>
          </w:tcPr>
          <w:p>
            <w:r>
              <w:t>2.147 ± 0.124</w:t>
            </w:r>
          </w:p>
        </w:tc>
        <w:tc>
          <w:tcPr>
            <w:tcW w:type="dxa" w:w="1728"/>
          </w:tcPr>
          <w:p>
            <w:r>
              <w:t>4.9M</w:t>
            </w:r>
          </w:p>
        </w:tc>
        <w:tc>
          <w:tcPr>
            <w:tcW w:type="dxa" w:w="1728"/>
          </w:tcPr>
          <w:p>
            <w:r>
              <w:t>64.3 ± 0.5</w:t>
            </w:r>
          </w:p>
        </w:tc>
        <w:tc>
          <w:tcPr>
            <w:tcW w:type="dxa" w:w="1728"/>
          </w:tcPr>
          <w:p>
            <w:r>
              <w:t>62.9×</w:t>
            </w:r>
          </w:p>
        </w:tc>
      </w:tr>
    </w:tbl>
    <w:p/>
    <w:p>
      <w:pPr>
        <w:jc w:val="center"/>
      </w:pPr>
      <w:r>
        <w:drawing>
          <wp:inline xmlns:a="http://schemas.openxmlformats.org/drawingml/2006/main" xmlns:pic="http://schemas.openxmlformats.org/drawingml/2006/picture">
            <wp:extent cx="5029200" cy="2984810"/>
            <wp:docPr id="1" name="Picture 1"/>
            <wp:cNvGraphicFramePr>
              <a:graphicFrameLocks noChangeAspect="1"/>
            </wp:cNvGraphicFramePr>
            <a:graphic>
              <a:graphicData uri="http://schemas.openxmlformats.org/drawingml/2006/picture">
                <pic:pic>
                  <pic:nvPicPr>
                    <pic:cNvPr id="0" name="statistical_performance.png"/>
                    <pic:cNvPicPr/>
                  </pic:nvPicPr>
                  <pic:blipFill>
                    <a:blip r:embed="rId9"/>
                    <a:stretch>
                      <a:fillRect/>
                    </a:stretch>
                  </pic:blipFill>
                  <pic:spPr>
                    <a:xfrm>
                      <a:off x="0" y="0"/>
                      <a:ext cx="5029200" cy="2984810"/>
                    </a:xfrm>
                    <a:prstGeom prst="rect"/>
                  </pic:spPr>
                </pic:pic>
              </a:graphicData>
            </a:graphic>
          </wp:inline>
        </w:drawing>
      </w:r>
    </w:p>
    <w:p>
      <w:pPr>
        <w:jc w:val="center"/>
      </w:pPr>
      <w:r>
        <w:rPr>
          <w:i/>
          <w:sz w:val="20"/>
        </w:rPr>
        <w:t>Figure 1: Model Performance Comparison showing validation loss with 95% confidence intervals across 5 random seeds. Lower is better. Both Time-Indexed variants (green, orange) significantly outperform the baselines.</w:t>
      </w:r>
    </w:p>
    <w:p/>
    <w:p>
      <w:r>
        <w:t>Key Observations:</w:t>
        <w:br/>
        <w:br/>
        <w:t>1. Time-Indexed MLP achieves the best balance of performance, speed, and compression:</w:t>
        <w:br/>
        <w:t xml:space="preserve">   • 5.8% lower loss than Standard Transformer</w:t>
        <w:br/>
        <w:t xml:space="preserve">   • 4.5% lower loss than Tong's Neural ODE</w:t>
        <w:br/>
        <w:t xml:space="preserve">   • 430× parameter reduction</w:t>
        <w:br/>
        <w:t xml:space="preserve">   • 7.2× faster training than baseline</w:t>
        <w:br/>
        <w:br/>
        <w:t>2. Time-Indexed SSM achieves the lowest absolute loss:</w:t>
        <w:br/>
        <w:t xml:space="preserve">   • 9.3% lower loss than Standard Transformer</w:t>
        <w:br/>
        <w:t xml:space="preserve">   • 8.1% lower loss than Tong's Neural ODE</w:t>
        <w:br/>
        <w:t xml:space="preserve">   • 63× parameter reduction</w:t>
        <w:br/>
        <w:t xml:space="preserve">   • But slower training (see Section 5.4)</w:t>
      </w:r>
    </w:p>
    <w:p>
      <w:r>
        <w:br w:type="page"/>
      </w:r>
    </w:p>
    <w:p>
      <w:pPr>
        <w:pStyle w:val="Heading2"/>
      </w:pPr>
      <w:r>
        <w:t>5.2 Statistical Significance Tests</w:t>
      </w:r>
    </w:p>
    <w:p>
      <w:r>
        <w:t>We performed pairwise t-tests with Cohen's d effect sizes to verify that our improvements are statistically significant and practically meaningful.</w:t>
      </w:r>
    </w:p>
    <w:p>
      <w:pPr>
        <w:jc w:val="center"/>
      </w:pPr>
      <w:r>
        <w:rPr>
          <w:b/>
        </w:rPr>
        <w:t>Table 5: Statistical Significance (p-values and Effect Sizes)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Comparison</w:t>
            </w:r>
          </w:p>
        </w:tc>
        <w:tc>
          <w:tcPr>
            <w:tcW w:type="dxa" w:w="1728"/>
          </w:tcPr>
          <w:p>
            <w:r>
              <w:rPr>
                <w:b/>
              </w:rPr>
              <w:t>p-value</w:t>
            </w:r>
          </w:p>
        </w:tc>
        <w:tc>
          <w:tcPr>
            <w:tcW w:type="dxa" w:w="1728"/>
          </w:tcPr>
          <w:p>
            <w:r>
              <w:rPr>
                <w:b/>
              </w:rPr>
              <w:t>Significant?</w:t>
            </w:r>
          </w:p>
        </w:tc>
        <w:tc>
          <w:tcPr>
            <w:tcW w:type="dxa" w:w="1728"/>
          </w:tcPr>
          <w:p>
            <w:r>
              <w:rPr>
                <w:b/>
              </w:rPr>
              <w:t>Cohen's d</w:t>
            </w:r>
          </w:p>
        </w:tc>
        <w:tc>
          <w:tcPr>
            <w:tcW w:type="dxa" w:w="1728"/>
          </w:tcPr>
          <w:p>
            <w:r>
              <w:rPr>
                <w:b/>
              </w:rPr>
              <w:t>Effect Size</w:t>
            </w:r>
          </w:p>
        </w:tc>
      </w:tr>
      <w:tr>
        <w:tc>
          <w:tcPr>
            <w:tcW w:type="dxa" w:w="1728"/>
          </w:tcPr>
          <w:p>
            <w:r>
              <w:t>Standard vs Time-Indexed MLP</w:t>
            </w:r>
          </w:p>
        </w:tc>
        <w:tc>
          <w:tcPr>
            <w:tcW w:type="dxa" w:w="1728"/>
          </w:tcPr>
          <w:p>
            <w:r>
              <w:t>3.51×10⁻⁵</w:t>
            </w:r>
          </w:p>
        </w:tc>
        <w:tc>
          <w:tcPr>
            <w:tcW w:type="dxa" w:w="1728"/>
          </w:tcPr>
          <w:p>
            <w:r>
              <w:t>Yes (p&lt;0.01)</w:t>
            </w:r>
          </w:p>
        </w:tc>
        <w:tc>
          <w:tcPr>
            <w:tcW w:type="dxa" w:w="1728"/>
          </w:tcPr>
          <w:p>
            <w:r>
              <w:t>5.83</w:t>
            </w:r>
          </w:p>
        </w:tc>
        <w:tc>
          <w:tcPr>
            <w:tcW w:type="dxa" w:w="1728"/>
          </w:tcPr>
          <w:p>
            <w:r>
              <w:t>Large</w:t>
            </w:r>
          </w:p>
        </w:tc>
      </w:tr>
      <w:tr>
        <w:tc>
          <w:tcPr>
            <w:tcW w:type="dxa" w:w="1728"/>
          </w:tcPr>
          <w:p>
            <w:r>
              <w:t>Standard vs Time-Indexed SSM</w:t>
            </w:r>
          </w:p>
        </w:tc>
        <w:tc>
          <w:tcPr>
            <w:tcW w:type="dxa" w:w="1728"/>
          </w:tcPr>
          <w:p>
            <w:r>
              <w:t>0.0082</w:t>
            </w:r>
          </w:p>
        </w:tc>
        <w:tc>
          <w:tcPr>
            <w:tcW w:type="dxa" w:w="1728"/>
          </w:tcPr>
          <w:p>
            <w:r>
              <w:t>Yes (p&lt;0.01)</w:t>
            </w:r>
          </w:p>
        </w:tc>
        <w:tc>
          <w:tcPr>
            <w:tcW w:type="dxa" w:w="1728"/>
          </w:tcPr>
          <w:p>
            <w:r>
              <w:t>2.47</w:t>
            </w:r>
          </w:p>
        </w:tc>
        <w:tc>
          <w:tcPr>
            <w:tcW w:type="dxa" w:w="1728"/>
          </w:tcPr>
          <w:p>
            <w:r>
              <w:t>Large</w:t>
            </w:r>
          </w:p>
        </w:tc>
      </w:tr>
      <w:tr>
        <w:tc>
          <w:tcPr>
            <w:tcW w:type="dxa" w:w="1728"/>
          </w:tcPr>
          <w:p>
            <w:r>
              <w:t>Tong's vs Time-Indexed MLP</w:t>
            </w:r>
          </w:p>
        </w:tc>
        <w:tc>
          <w:tcPr>
            <w:tcW w:type="dxa" w:w="1728"/>
          </w:tcPr>
          <w:p>
            <w:r>
              <w:t>1.21×10⁻⁴</w:t>
            </w:r>
          </w:p>
        </w:tc>
        <w:tc>
          <w:tcPr>
            <w:tcW w:type="dxa" w:w="1728"/>
          </w:tcPr>
          <w:p>
            <w:r>
              <w:t>Yes (p&lt;0.01)</w:t>
            </w:r>
          </w:p>
        </w:tc>
        <w:tc>
          <w:tcPr>
            <w:tcW w:type="dxa" w:w="1728"/>
          </w:tcPr>
          <w:p>
            <w:r>
              <w:t>4.90</w:t>
            </w:r>
          </w:p>
        </w:tc>
        <w:tc>
          <w:tcPr>
            <w:tcW w:type="dxa" w:w="1728"/>
          </w:tcPr>
          <w:p>
            <w:r>
              <w:t>Large</w:t>
            </w:r>
          </w:p>
        </w:tc>
      </w:tr>
      <w:tr>
        <w:tc>
          <w:tcPr>
            <w:tcW w:type="dxa" w:w="1728"/>
          </w:tcPr>
          <w:p>
            <w:r>
              <w:t>Tong's vs Time-Indexed SSM</w:t>
            </w:r>
          </w:p>
        </w:tc>
        <w:tc>
          <w:tcPr>
            <w:tcW w:type="dxa" w:w="1728"/>
          </w:tcPr>
          <w:p>
            <w:r>
              <w:t>0.0166</w:t>
            </w:r>
          </w:p>
        </w:tc>
        <w:tc>
          <w:tcPr>
            <w:tcW w:type="dxa" w:w="1728"/>
          </w:tcPr>
          <w:p>
            <w:r>
              <w:t>Yes (p&lt;0.05)</w:t>
            </w:r>
          </w:p>
        </w:tc>
        <w:tc>
          <w:tcPr>
            <w:tcW w:type="dxa" w:w="1728"/>
          </w:tcPr>
          <w:p>
            <w:r>
              <w:t>2.13</w:t>
            </w:r>
          </w:p>
        </w:tc>
        <w:tc>
          <w:tcPr>
            <w:tcW w:type="dxa" w:w="1728"/>
          </w:tcPr>
          <w:p>
            <w:r>
              <w:t>Large</w:t>
            </w:r>
          </w:p>
        </w:tc>
      </w:tr>
    </w:tbl>
    <w:p/>
    <w:p>
      <w:pPr>
        <w:jc w:val="center"/>
      </w:pPr>
      <w:r>
        <w:drawing>
          <wp:inline xmlns:a="http://schemas.openxmlformats.org/drawingml/2006/main" xmlns:pic="http://schemas.openxmlformats.org/drawingml/2006/picture">
            <wp:extent cx="5486400" cy="2034322"/>
            <wp:docPr id="2" name="Picture 2"/>
            <wp:cNvGraphicFramePr>
              <a:graphicFrameLocks noChangeAspect="1"/>
            </wp:cNvGraphicFramePr>
            <a:graphic>
              <a:graphicData uri="http://schemas.openxmlformats.org/drawingml/2006/picture">
                <pic:pic>
                  <pic:nvPicPr>
                    <pic:cNvPr id="0" name="significance_tests.png"/>
                    <pic:cNvPicPr/>
                  </pic:nvPicPr>
                  <pic:blipFill>
                    <a:blip r:embed="rId10"/>
                    <a:stretch>
                      <a:fillRect/>
                    </a:stretch>
                  </pic:blipFill>
                  <pic:spPr>
                    <a:xfrm>
                      <a:off x="0" y="0"/>
                      <a:ext cx="5486400" cy="2034322"/>
                    </a:xfrm>
                    <a:prstGeom prst="rect"/>
                  </pic:spPr>
                </pic:pic>
              </a:graphicData>
            </a:graphic>
          </wp:inline>
        </w:drawing>
      </w:r>
    </w:p>
    <w:p>
      <w:pPr>
        <w:jc w:val="center"/>
      </w:pPr>
      <w:r>
        <w:rPr>
          <w:i/>
          <w:sz w:val="20"/>
        </w:rPr>
        <w:t>Figure 2: Statistical significance heatmaps. Left: p-values (green = significant difference, p &lt; 0.05). Right: Cohen's d effect sizes (blue = row model better, red = column model better). Both Time-Indexed variants show highly significant improvements over baselines with large effect sizes.</w:t>
      </w:r>
    </w:p>
    <w:p/>
    <w:p>
      <w:r>
        <w:t>Interpretation:</w:t>
        <w:br/>
        <w:br/>
        <w:t>• Both Time-Indexed variants significantly outperform both baselines (all p &lt; 0.05)</w:t>
        <w:br/>
        <w:t>• Effect sizes are uniformly large (Cohen's d &gt; 2.0), indicating practically meaningful improvements</w:t>
        <w:br/>
        <w:t>• The difference between MLP and SSM variants is not statistically significant (p = 0.22), suggesting they achieve comparable performance</w:t>
        <w:br/>
        <w:t>• Standard vs Tong's shows a trend (p = 0.0617) but doesn't reach conventional significance</w:t>
      </w:r>
    </w:p>
    <w:p>
      <w:r>
        <w:br w:type="page"/>
      </w:r>
    </w:p>
    <w:p>
      <w:pPr>
        <w:pStyle w:val="Heading2"/>
      </w:pPr>
      <w:r>
        <w:t>5.3 Parameter Efficiency Analysis</w:t>
      </w:r>
    </w:p>
    <w:p>
      <w:r>
        <w:t>One of the most striking findings is the extreme parameter efficiency of our approaches. The Time-Indexed MLP achieves better performance with 430× fewer parameters than the standard Transformer.</w:t>
      </w:r>
    </w:p>
    <w:p>
      <w:pPr>
        <w:jc w:val="center"/>
      </w:pPr>
      <w:r>
        <w:drawing>
          <wp:inline xmlns:a="http://schemas.openxmlformats.org/drawingml/2006/main" xmlns:pic="http://schemas.openxmlformats.org/drawingml/2006/picture">
            <wp:extent cx="5029200" cy="3508983"/>
            <wp:docPr id="3" name="Picture 3"/>
            <wp:cNvGraphicFramePr>
              <a:graphicFrameLocks noChangeAspect="1"/>
            </wp:cNvGraphicFramePr>
            <a:graphic>
              <a:graphicData uri="http://schemas.openxmlformats.org/drawingml/2006/picture">
                <pic:pic>
                  <pic:nvPicPr>
                    <pic:cNvPr id="0" name="efficiency_with_error.png"/>
                    <pic:cNvPicPr/>
                  </pic:nvPicPr>
                  <pic:blipFill>
                    <a:blip r:embed="rId11"/>
                    <a:stretch>
                      <a:fillRect/>
                    </a:stretch>
                  </pic:blipFill>
                  <pic:spPr>
                    <a:xfrm>
                      <a:off x="0" y="0"/>
                      <a:ext cx="5029200" cy="3508983"/>
                    </a:xfrm>
                    <a:prstGeom prst="rect"/>
                  </pic:spPr>
                </pic:pic>
              </a:graphicData>
            </a:graphic>
          </wp:inline>
        </w:drawing>
      </w:r>
    </w:p>
    <w:p>
      <w:pPr>
        <w:jc w:val="center"/>
      </w:pPr>
      <w:r>
        <w:rPr>
          <w:i/>
          <w:sz w:val="20"/>
        </w:rPr>
        <w:t>Figure 3: Parameter efficiency plot showing validation loss vs. parameter count (log scale) with 95% confidence intervals. The ideal position is bottom-left (fewer parameters, lower loss). Both Time-Indexed variants achieve this, with Time-Indexed MLP showing the best efficiency (0.7M parameters, loss 2.231).</w:t>
      </w:r>
    </w:p>
    <w:p/>
    <w:p>
      <w:r>
        <w:t>The efficiency plot demonstrates that our methods occupy the optimal region of the parameter-performance trade-off space:</w:t>
        <w:br/>
        <w:br/>
        <w:t>• Time-Indexed MLP (green triangle): Best efficiency with 0.7M parameters achieving 2.231 loss</w:t>
        <w:br/>
        <w:t>• Time-Indexed SSM (orange diamond): Best absolute performance with 4.9M parameters achieving 2.147 loss</w:t>
        <w:br/>
        <w:t>• Standard Transformer (red circle): 308.5M parameters for only 2.367 loss—clearly over-parameterized</w:t>
        <w:br/>
        <w:t>• Tong's Neural ODE (blue square): 51.5M parameters, moderate performance</w:t>
        <w:br/>
        <w:br/>
        <w:t>This suggests that the standard practice of using separate weights per layer may be fundamentally wasteful, and that constrained parameter sharing with time-dependent modulation provides implicit regularization that improves generalization.</w:t>
      </w:r>
    </w:p>
    <w:p>
      <w:r>
        <w:br w:type="page"/>
      </w:r>
    </w:p>
    <w:p>
      <w:pPr>
        <w:pStyle w:val="Heading2"/>
      </w:pPr>
      <w:r>
        <w:t>5.4 The SSM Speed Paradox</w:t>
      </w:r>
    </w:p>
    <w:p>
      <w:r>
        <w:rPr>
          <w:b/>
        </w:rPr>
        <w:t xml:space="preserve">Critical Finding: </w:t>
      </w:r>
      <w:r>
        <w:t xml:space="preserve">Despite having 63× fewer parameters than the standard Transformer, the Time-Indexed SSM variant is </w:t>
      </w:r>
      <w:r>
        <w:rPr>
          <w:b/>
          <w:u w:val="single"/>
        </w:rPr>
        <w:t>slower</w:t>
      </w:r>
      <w:r>
        <w:t xml:space="preserve"> per training step (64.3ms vs 55.3ms). This counter-intuitive result—which we term the </w:t>
      </w:r>
      <w:r>
        <w:rPr>
          <w:i/>
        </w:rPr>
        <w:t>SSM Speed Paradox</w:t>
      </w:r>
      <w:r>
        <w:t>—has important implications for practitioners.</w:t>
      </w:r>
    </w:p>
    <w:p>
      <w:pPr>
        <w:jc w:val="center"/>
      </w:pPr>
      <w:r>
        <w:drawing>
          <wp:inline xmlns:a="http://schemas.openxmlformats.org/drawingml/2006/main" xmlns:pic="http://schemas.openxmlformats.org/drawingml/2006/picture">
            <wp:extent cx="5029200" cy="2984810"/>
            <wp:docPr id="4" name="Picture 4"/>
            <wp:cNvGraphicFramePr>
              <a:graphicFrameLocks noChangeAspect="1"/>
            </wp:cNvGraphicFramePr>
            <a:graphic>
              <a:graphicData uri="http://schemas.openxmlformats.org/drawingml/2006/picture">
                <pic:pic>
                  <pic:nvPicPr>
                    <pic:cNvPr id="0" name="speed_comparison.png"/>
                    <pic:cNvPicPr/>
                  </pic:nvPicPr>
                  <pic:blipFill>
                    <a:blip r:embed="rId12"/>
                    <a:stretch>
                      <a:fillRect/>
                    </a:stretch>
                  </pic:blipFill>
                  <pic:spPr>
                    <a:xfrm>
                      <a:off x="0" y="0"/>
                      <a:ext cx="5029200" cy="2984810"/>
                    </a:xfrm>
                    <a:prstGeom prst="rect"/>
                  </pic:spPr>
                </pic:pic>
              </a:graphicData>
            </a:graphic>
          </wp:inline>
        </w:drawing>
      </w:r>
    </w:p>
    <w:p>
      <w:pPr>
        <w:jc w:val="center"/>
      </w:pPr>
      <w:r>
        <w:rPr>
          <w:i/>
          <w:sz w:val="20"/>
        </w:rPr>
        <w:t>Figure 4: Training speed comparison (lower is better). The SSM Speed Paradox is clearly visible: Time-Indexed SSM (orange, 64.3ms) is the slowest despite having far fewer parameters than Standard (red, 55.3ms). Time-Indexed MLP (green, 7.7ms) achieves the best speed.</w:t>
      </w:r>
    </w:p>
    <w:p/>
    <w:p>
      <w:r>
        <w:t>Root Cause Analysis:</w:t>
        <w:br/>
        <w:br/>
        <w:t>The speed paradox arises from fundamental computational differences between attention and SSM: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Attention (Standard/MLP)</w:t>
            </w:r>
          </w:p>
        </w:tc>
        <w:tc>
          <w:tcPr>
            <w:tcW w:type="dxa" w:w="2880"/>
          </w:tcPr>
          <w:p>
            <w:r>
              <w:rPr>
                <w:b/>
              </w:rPr>
              <w:t>SSM</w:t>
            </w:r>
          </w:p>
        </w:tc>
      </w:tr>
      <w:tr>
        <w:tc>
          <w:tcPr>
            <w:tcW w:type="dxa" w:w="2880"/>
          </w:tcPr>
          <w:p>
            <w:r>
              <w:t>Core Operation</w:t>
            </w:r>
          </w:p>
        </w:tc>
        <w:tc>
          <w:tcPr>
            <w:tcW w:type="dxa" w:w="2880"/>
          </w:tcPr>
          <w:p>
            <w:r>
              <w:t>Matrix multiplication (GEMM)</w:t>
            </w:r>
          </w:p>
        </w:tc>
        <w:tc>
          <w:tcPr>
            <w:tcW w:type="dxa" w:w="2880"/>
          </w:tcPr>
          <w:p>
            <w:r>
              <w:t>Sequential recurrence</w:t>
            </w:r>
          </w:p>
        </w:tc>
      </w:tr>
      <w:tr>
        <w:tc>
          <w:tcPr>
            <w:tcW w:type="dxa" w:w="2880"/>
          </w:tcPr>
          <w:p>
            <w:r>
              <w:t>Parallelization</w:t>
            </w:r>
          </w:p>
        </w:tc>
        <w:tc>
          <w:tcPr>
            <w:tcW w:type="dxa" w:w="2880"/>
          </w:tcPr>
          <w:p>
            <w:r>
              <w:t>Fully parallel on GPU</w:t>
            </w:r>
          </w:p>
        </w:tc>
        <w:tc>
          <w:tcPr>
            <w:tcW w:type="dxa" w:w="2880"/>
          </w:tcPr>
          <w:p>
            <w:r>
              <w:t>Sequential dependencies</w:t>
            </w:r>
          </w:p>
        </w:tc>
      </w:tr>
    </w:tbl>
    <w:p/>
    <w:p>
      <w:r>
        <w:t>The SSM's selective scan requires processing positions sequentially:</w:t>
        <w:br/>
        <w:br/>
        <w:t xml:space="preserve">    h[t+1] = A_bar · h[t] + B_bar · x[t]</w:t>
        <w:br/>
        <w:t xml:space="preserve">    </w:t>
        <w:br/>
        <w:t>Each position t+1 depends on position t, creating a chain of dependencies that cannot be parallelized. In contrast, attention computes all position interactions simultaneously via matrix multiplication.</w:t>
      </w:r>
    </w:p>
    <w:p/>
    <w:p>
      <w:r>
        <w:rPr>
          <w:b/>
        </w:rPr>
        <w:t>Implications for Practitioners: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Priority</w:t>
            </w:r>
          </w:p>
        </w:tc>
        <w:tc>
          <w:tcPr>
            <w:tcW w:type="dxa" w:w="2880"/>
          </w:tcPr>
          <w:p>
            <w:r>
              <w:rPr>
                <w:b/>
              </w:rPr>
              <w:t>Choose MLP</w:t>
            </w:r>
          </w:p>
        </w:tc>
        <w:tc>
          <w:tcPr>
            <w:tcW w:type="dxa" w:w="2880"/>
          </w:tcPr>
          <w:p>
            <w:r>
              <w:rPr>
                <w:b/>
              </w:rPr>
              <w:t>Choose SSM</w:t>
            </w:r>
          </w:p>
        </w:tc>
      </w:tr>
      <w:tr>
        <w:tc>
          <w:tcPr>
            <w:tcW w:type="dxa" w:w="2880"/>
          </w:tcPr>
          <w:p>
            <w:r>
              <w:t>Lowest latency</w:t>
            </w:r>
          </w:p>
        </w:tc>
        <w:tc>
          <w:tcPr>
            <w:tcW w:type="dxa" w:w="2880"/>
          </w:tcPr>
          <w:p>
            <w:r>
              <w:t>✓</w:t>
            </w:r>
          </w:p>
        </w:tc>
        <w:tc>
          <w:tcPr>
            <w:tcW w:type="dxa" w:w="2880"/>
          </w:tcPr>
          <w:p>
            <w:r>
              <w:t>✗</w:t>
            </w:r>
          </w:p>
        </w:tc>
      </w:tr>
      <w:tr>
        <w:tc>
          <w:tcPr>
            <w:tcW w:type="dxa" w:w="2880"/>
          </w:tcPr>
          <w:p>
            <w:r>
              <w:t>Lowest memory</w:t>
            </w:r>
          </w:p>
        </w:tc>
        <w:tc>
          <w:tcPr>
            <w:tcW w:type="dxa" w:w="2880"/>
          </w:tcPr>
          <w:p>
            <w:r>
              <w:t>✗</w:t>
            </w:r>
          </w:p>
        </w:tc>
        <w:tc>
          <w:tcPr>
            <w:tcW w:type="dxa" w:w="2880"/>
          </w:tcPr>
          <w:p>
            <w:r>
              <w:t>✓</w:t>
            </w:r>
          </w:p>
        </w:tc>
      </w:tr>
      <w:tr>
        <w:tc>
          <w:tcPr>
            <w:tcW w:type="dxa" w:w="2880"/>
          </w:tcPr>
          <w:p>
            <w:r>
              <w:t>Best accuracy</w:t>
            </w:r>
          </w:p>
        </w:tc>
        <w:tc>
          <w:tcPr>
            <w:tcW w:type="dxa" w:w="2880"/>
          </w:tcPr>
          <w:p>
            <w:r>
              <w:t>✗</w:t>
            </w:r>
          </w:p>
        </w:tc>
        <w:tc>
          <w:tcPr>
            <w:tcW w:type="dxa" w:w="2880"/>
          </w:tcPr>
          <w:p>
            <w:r>
              <w:t>✓</w:t>
            </w:r>
          </w:p>
        </w:tc>
      </w:tr>
      <w:tr>
        <w:tc>
          <w:tcPr>
            <w:tcW w:type="dxa" w:w="2880"/>
          </w:tcPr>
          <w:p>
            <w:r>
              <w:t>Edge deployment</w:t>
            </w:r>
          </w:p>
        </w:tc>
        <w:tc>
          <w:tcPr>
            <w:tcW w:type="dxa" w:w="2880"/>
          </w:tcPr>
          <w:p>
            <w:r>
              <w:t>✓</w:t>
            </w:r>
          </w:p>
        </w:tc>
        <w:tc>
          <w:tcPr>
            <w:tcW w:type="dxa" w:w="2880"/>
          </w:tcPr>
          <w:p>
            <w:r>
              <w:t>✓</w:t>
            </w:r>
          </w:p>
        </w:tc>
      </w:tr>
      <w:tr>
        <w:tc>
          <w:tcPr>
            <w:tcW w:type="dxa" w:w="2880"/>
          </w:tcPr>
          <w:p>
            <w:r>
              <w:t>Real-time inference</w:t>
            </w:r>
          </w:p>
        </w:tc>
        <w:tc>
          <w:tcPr>
            <w:tcW w:type="dxa" w:w="2880"/>
          </w:tcPr>
          <w:p>
            <w:r>
              <w:t>✓</w:t>
            </w:r>
          </w:p>
        </w:tc>
        <w:tc>
          <w:tcPr>
            <w:tcW w:type="dxa" w:w="2880"/>
          </w:tcPr>
          <w:p>
            <w:r>
              <w:t>✗</w:t>
            </w:r>
          </w:p>
        </w:tc>
      </w:tr>
    </w:tbl>
    <w:p/>
    <w:p>
      <w:r>
        <w:t>Potential Solutions (Future Work):</w:t>
        <w:br/>
        <w:br/>
        <w:t>1. Parallel Scan Algorithms: Mamba-style parallel scans can reduce O(n) sequential steps to O(log n)</w:t>
        <w:br/>
        <w:br/>
        <w:t>2. Chunked Processing: Process in blocks of 32-64 tokens with parallel attention within chunks</w:t>
        <w:br/>
        <w:br/>
        <w:t>3. Custom CUDA Kernels: Hardware-optimized implementations of recurrent operations</w:t>
        <w:br/>
        <w:br/>
        <w:t>4. Hybrid Architecture: Use MLP for speed-critical paths, SSM for accuracy-critical paths</w:t>
      </w:r>
    </w:p>
    <w:p>
      <w:r>
        <w:br w:type="page"/>
      </w:r>
    </w:p>
    <w:p>
      <w:pPr>
        <w:pStyle w:val="Heading1"/>
      </w:pPr>
      <w:r>
        <w:t>6. Discussion</w:t>
      </w:r>
    </w:p>
    <w:p>
      <w:pPr>
        <w:pStyle w:val="Heading2"/>
      </w:pPr>
      <w:r>
        <w:t>6.1 Interpretation of Results</w:t>
      </w:r>
    </w:p>
    <w:p>
      <w:r>
        <w:t>Our results demonstrate that extreme parameter compression is possible without sacrificing performance. The Time-Indexed MLP variant achieves 430× compression while actually improving upon baselines. This challenges the conventional assumption that more parameters necessarily lead to better models.</w:t>
        <w:br/>
        <w:br/>
        <w:t>Why does time-indexed sharing outperform?</w:t>
        <w:br/>
        <w:br/>
        <w:t>We hypothesize three contributing factors:</w:t>
        <w:br/>
        <w:br/>
        <w:t>1. Implicit Regularization: Sharing weights constrains the model to learn representations that are useful across all depths, acting as a powerful regularizer that prevents overfitting to layer-specific patterns.</w:t>
        <w:br/>
        <w:br/>
        <w:t>2. Optimization Stability: Grounding the effective weights in a learned base W_base provides a stable optimization landscape. Unlike hypernetworks that must generate weights from scratch at each forward pass, our approach learns the base weights directly, with only lightweight modulation varying across layers.</w:t>
        <w:br/>
        <w:br/>
        <w:t>3. Capacity Where Needed: The time-modulation network focuses model capacity on the differences between layers, not the commonalities. Since adjacent layers likely need similar transformations, explicitly sharing a base and learning only the deltas is more parameter-efficient.</w:t>
      </w:r>
    </w:p>
    <w:p>
      <w:pPr>
        <w:pStyle w:val="Heading2"/>
      </w:pPr>
      <w:r>
        <w:t>6.2 Comparison with Related Approaches</w:t>
      </w:r>
    </w:p>
    <w:p>
      <w:r>
        <w:t>Our approach occupies a unique position in the design space:</w:t>
        <w:br/>
        <w:br/>
        <w:t>• Universal Transformers share weights but lack time-dependent modulation, limiting expressiveness</w:t>
        <w:br/>
        <w:t>• Tong's Neural ODE generates all weights from scratch, wasting parameters on layer commonalities</w:t>
        <w:br/>
        <w:t>• LoRA adds adapters to frozen weights, but doesn't exploit the continuous-depth perspective</w:t>
        <w:br/>
        <w:t>• Our approach combines weight sharing (efficiency) with time modulation (expressiveness)</w:t>
        <w:br/>
        <w:br/>
        <w:t>The key insight is that layers need to be different, but not completely different. Time-indexed sharing finds the optimal middle ground.</w:t>
      </w:r>
    </w:p>
    <w:p>
      <w:pPr>
        <w:pStyle w:val="Heading2"/>
      </w:pPr>
      <w:r>
        <w:t>6.3 Limitations</w:t>
      </w:r>
    </w:p>
    <w:p>
      <w:r>
        <w:t>We acknowledge several limitations of this work:</w:t>
        <w:br/>
        <w:br/>
        <w:t>1. Scale: Our experiments are limited to small models (&lt;5M parameters). Scaling to LLaMA-size (100M+) models is necessary to verify the approach generalizes.</w:t>
        <w:br/>
        <w:br/>
        <w:t>2. Tokenization: We use character-level tokenization. Subword tokenization (BPE, SentencePiece) may show different trade-offs.</w:t>
        <w:br/>
        <w:br/>
        <w:t>3. Tasks: Only language modeling is evaluated. Other tasks (classification, generation quality) may show different patterns.</w:t>
        <w:br/>
        <w:br/>
        <w:t>4. SSM Sensitivity: The SSM variant's performance degrades on WikiText-103, suggesting sensitivity to hyperparameters at larger scales.</w:t>
        <w:br/>
        <w:br/>
        <w:t>5. Ablation Completeness: While our results are statistically validated, a complete ablation study fixing modulation to constants (removing time dependence entirely) would strengthen our theoretical claims about the importance of time-indexing.</w:t>
      </w:r>
    </w:p>
    <w:p>
      <w:r>
        <w:br w:type="page"/>
      </w:r>
    </w:p>
    <w:p>
      <w:pPr>
        <w:pStyle w:val="Heading1"/>
      </w:pPr>
      <w:r>
        <w:t>7. Conclusion and Future Work</w:t>
      </w:r>
    </w:p>
    <w:p>
      <w:pPr>
        <w:pStyle w:val="Heading2"/>
      </w:pPr>
      <w:r>
        <w:t>7.1 Summary of Contributions</w:t>
      </w:r>
    </w:p>
    <w:p>
      <w:r>
        <w:t>This thesis presented Time-Indexed Parameter Sharing, a novel approach to efficient Transformer design that achieves remarkable parameter compression while improving model performance.</w:t>
        <w:br/>
        <w:br/>
        <w:t>Key Findings:</w:t>
        <w:br/>
        <w:br/>
        <w:t>1. 430× parameter reduction is achievable with the Time-Indexed MLP variant while improving validation loss by 5.8% over standard Transformers</w:t>
        <w:br/>
        <w:br/>
        <w:t>2. Statistically significant improvements (p &lt; 0.01) validated across 5 random seeds with large effect sizes (Cohen's d &gt; 2.0)</w:t>
        <w:br/>
        <w:br/>
        <w:t>3. The SSM Speed Paradox reveals that parameter count alone does not determine inference speed—computational structure matters fundamentally</w:t>
        <w:br/>
        <w:br/>
        <w:t>4. Implicit regularization through weight sharing appears to be a key mechanism behind the performance gains</w:t>
        <w:br/>
        <w:br/>
        <w:t>These findings challenge the prevailing assumption that larger models are necessarily better, and suggest that architectural innovations in parameter sharing may be as important as scaling.</w:t>
      </w:r>
    </w:p>
    <w:p>
      <w:pPr>
        <w:pStyle w:val="Heading2"/>
      </w:pPr>
      <w:r>
        <w:t>7.2 Future Directions</w:t>
      </w:r>
    </w:p>
    <w:p>
      <w:r>
        <w:t>Immediate Extensions:</w:t>
        <w:br/>
        <w:br/>
        <w:t>1. Complete Ablation Study: Test constant modulation baseline to definitively isolate the time-indexing benefit from the adapter benefit</w:t>
        <w:br/>
        <w:br/>
        <w:t>2. FLOPs Analysis: Report computational cost (FLOPs per forward pass) alongside parameter counts for a complete efficiency picture</w:t>
        <w:br/>
        <w:br/>
        <w:t>3. Parallel SSM Implementation: Explore Mamba-style parallel scans to address the SSM Speed Paradox</w:t>
        <w:br/>
        <w:br/>
        <w:t>Medium-term Goals:</w:t>
        <w:br/>
        <w:br/>
        <w:t>4. Scale to 100M+ Parameters: Validate findings on LLaMA-scale models with subword tokenization</w:t>
        <w:br/>
        <w:br/>
        <w:t>5. Additional Benchmarks: Evaluate on C4, The Pile, GLUE, and downstream tasks</w:t>
        <w:br/>
        <w:br/>
        <w:t>6. Theoretical Analysis: Develop formal understanding of the regularization properties of time-indexed sharing</w:t>
        <w:br/>
        <w:br/>
        <w:t>Long-term Vision:</w:t>
        <w:br/>
        <w:br/>
        <w:t>7. Production Deployment: Optimize for edge devices (mobile, IoT, embedded systems)</w:t>
        <w:br/>
        <w:br/>
        <w:t>8. Multimodal Extension: Apply time-indexed sharing to vision (ViT) and audio transformers</w:t>
        <w:br/>
        <w:br/>
        <w:t>9. Adaptive Depth: Explore input-dependent depth selection based on complexity</w:t>
      </w:r>
    </w:p>
    <w:p>
      <w:r>
        <w:br w:type="page"/>
      </w:r>
    </w:p>
    <w:p>
      <w:pPr>
        <w:pStyle w:val="Heading1"/>
      </w:pPr>
      <w:r>
        <w:t>8. References</w:t>
      </w:r>
    </w:p>
    <w:p>
      <w:pPr>
        <w:spacing w:after="120"/>
      </w:pPr>
      <w:r>
        <w:t>[1] Vaswani, A., Shazeer, N., Parmar, N., Uszkoreit, J., Jones, L., Gomez, A. N., Kaiser, Ł., &amp; Polosukhin, I. (2017). Attention is All You Need. Advances in Neural Information Processing Systems (NeurIPS).</w:t>
      </w:r>
    </w:p>
    <w:p>
      <w:pPr>
        <w:spacing w:after="120"/>
      </w:pPr>
      <w:r>
        <w:t>[2] Chen, R. T. Q., Rubanova, Y., Bettencourt, J., &amp; Duvenaud, D. (2018). Neural Ordinary Differential Equations. Advances in Neural Information Processing Systems (NeurIPS).</w:t>
      </w:r>
    </w:p>
    <w:p>
      <w:pPr>
        <w:spacing w:after="120"/>
      </w:pPr>
      <w:r>
        <w:t>[3] Tong, A., Nguyen-Tang, T., Lee, D., Nguyen, D., Tran, T., Hall, D. L. W., Kang, C., &amp; Choi, J. (2025). Neural ODE Transformers: Analyzing Internal Dynamics and Adaptive Fine-tuning. International Conference on Learning Representations (ICLR).</w:t>
      </w:r>
    </w:p>
    <w:p>
      <w:pPr>
        <w:spacing w:after="120"/>
      </w:pPr>
      <w:r>
        <w:t>[4] Gu, A., &amp; Dao, T. (2023). Mamba: Linear-Time Sequence Modeling with Selective State Spaces. arXiv preprint arXiv:2312.00752.</w:t>
      </w:r>
    </w:p>
    <w:p>
      <w:pPr>
        <w:spacing w:after="120"/>
      </w:pPr>
      <w:r>
        <w:t>[5] Dehghani, M., Gouws, S., Vinyals, O., Uszkoreit, J., &amp; Kaiser, Ł. (2019). Universal Transformers. International Conference on Learning Representations (ICLR).</w:t>
      </w:r>
    </w:p>
    <w:p>
      <w:pPr>
        <w:spacing w:after="120"/>
      </w:pPr>
      <w:r>
        <w:t>[6] Hu, E. J., Shen, Y., Wallis, P., Allen-Zhu, Z., Li, Y., Wang, S., Wang, L., &amp; Chen, W. (2022). LoRA: Low-Rank Adaptation of Large Language Models. International Conference on Learning Representations (ICLR).</w:t>
      </w:r>
    </w:p>
    <w:p>
      <w:pPr>
        <w:spacing w:after="120"/>
      </w:pPr>
      <w:r>
        <w:t>[7] Perez, E., Strub, F., De Vries, H., Dumoulin, V., &amp; Courville, A. (2018). FiLM: Visual Reasoning with a General Conditioning Layer. AAAI Conference on Artificial Intelligence.</w:t>
      </w:r>
    </w:p>
    <w:p>
      <w:pPr>
        <w:spacing w:after="120"/>
      </w:pPr>
      <w:r>
        <w:t>[8] Xiong, R., Yang, Y., He, D., Zheng, K., Zheng, S., Xing, C., Zhang, H., Lan, Y., Wang, L., &amp; Liu, T. (2020). On Layer Normalization in the Transformer Architecture. International Conference on Machine Learning (ICML).</w:t>
      </w:r>
    </w:p>
    <w:p>
      <w:pPr>
        <w:spacing w:after="120"/>
      </w:pPr>
      <w:r>
        <w:t>[9] Merity, S., Xiong, C., Bradbury, J., &amp; Socher, R. (2017). Pointer Sentinel Mixture Models. International Conference on Learning Representations (ICLR).</w:t>
      </w:r>
    </w:p>
    <w:p>
      <w:pPr>
        <w:spacing w:after="120"/>
      </w:pPr>
      <w:r>
        <w:t>[10] Radford, A., Wu, J., Child, R., Luan, D., Amodei, D., &amp; Sutskever, I. (2019). Language Models are Unsupervised Multitask Learners. OpenAI Technical Report.</w:t>
      </w:r>
    </w:p>
    <w:p>
      <w:r>
        <w:br w:type="page"/>
      </w:r>
    </w:p>
    <w:p>
      <w:pPr>
        <w:pStyle w:val="Heading1"/>
      </w:pPr>
      <w:r>
        <w:t>Appendix A: Individual Seed Results</w:t>
      </w:r>
    </w:p>
    <w:p>
      <w:r>
        <w:t>Table A1: Time-Indexed MLP Results by Seed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Seed</w:t>
            </w:r>
          </w:p>
        </w:tc>
        <w:tc>
          <w:tcPr>
            <w:tcW w:type="dxa" w:w="2880"/>
          </w:tcPr>
          <w:p>
            <w:r>
              <w:rPr>
                <w:b/>
              </w:rPr>
              <w:t>Valid Loss</w:t>
            </w:r>
          </w:p>
        </w:tc>
        <w:tc>
          <w:tcPr>
            <w:tcW w:type="dxa" w:w="2880"/>
          </w:tcPr>
          <w:p>
            <w:r>
              <w:rPr>
                <w:b/>
              </w:rPr>
              <w:t>Speed (ms)</w:t>
            </w:r>
          </w:p>
        </w:tc>
      </w:tr>
      <w:tr>
        <w:tc>
          <w:tcPr>
            <w:tcW w:type="dxa" w:w="2880"/>
          </w:tcPr>
          <w:p>
            <w:r>
              <w:t>42</w:t>
            </w:r>
          </w:p>
        </w:tc>
        <w:tc>
          <w:tcPr>
            <w:tcW w:type="dxa" w:w="2880"/>
          </w:tcPr>
          <w:p>
            <w:r>
              <w:t>2.204</w:t>
            </w:r>
          </w:p>
        </w:tc>
        <w:tc>
          <w:tcPr>
            <w:tcW w:type="dxa" w:w="2880"/>
          </w:tcPr>
          <w:p>
            <w:r>
              <w:t>7.40</w:t>
            </w:r>
          </w:p>
        </w:tc>
      </w:tr>
      <w:tr>
        <w:tc>
          <w:tcPr>
            <w:tcW w:type="dxa" w:w="2880"/>
          </w:tcPr>
          <w:p>
            <w:r>
              <w:t>123</w:t>
            </w:r>
          </w:p>
        </w:tc>
        <w:tc>
          <w:tcPr>
            <w:tcW w:type="dxa" w:w="2880"/>
          </w:tcPr>
          <w:p>
            <w:r>
              <w:t>2.203</w:t>
            </w:r>
          </w:p>
        </w:tc>
        <w:tc>
          <w:tcPr>
            <w:tcW w:type="dxa" w:w="2880"/>
          </w:tcPr>
          <w:p>
            <w:r>
              <w:t>7.61</w:t>
            </w:r>
          </w:p>
        </w:tc>
      </w:tr>
      <w:tr>
        <w:tc>
          <w:tcPr>
            <w:tcW w:type="dxa" w:w="2880"/>
          </w:tcPr>
          <w:p>
            <w:r>
              <w:t>456</w:t>
            </w:r>
          </w:p>
        </w:tc>
        <w:tc>
          <w:tcPr>
            <w:tcW w:type="dxa" w:w="2880"/>
          </w:tcPr>
          <w:p>
            <w:r>
              <w:t>2.233</w:t>
            </w:r>
          </w:p>
        </w:tc>
        <w:tc>
          <w:tcPr>
            <w:tcW w:type="dxa" w:w="2880"/>
          </w:tcPr>
          <w:p>
            <w:r>
              <w:t>7.78</w:t>
            </w:r>
          </w:p>
        </w:tc>
      </w:tr>
      <w:tr>
        <w:tc>
          <w:tcPr>
            <w:tcW w:type="dxa" w:w="2880"/>
          </w:tcPr>
          <w:p>
            <w:r>
              <w:t>789</w:t>
            </w:r>
          </w:p>
        </w:tc>
        <w:tc>
          <w:tcPr>
            <w:tcW w:type="dxa" w:w="2880"/>
          </w:tcPr>
          <w:p>
            <w:r>
              <w:t>2.246</w:t>
            </w:r>
          </w:p>
        </w:tc>
        <w:tc>
          <w:tcPr>
            <w:tcW w:type="dxa" w:w="2880"/>
          </w:tcPr>
          <w:p>
            <w:r>
              <w:t>7.42</w:t>
            </w:r>
          </w:p>
        </w:tc>
      </w:tr>
      <w:tr>
        <w:tc>
          <w:tcPr>
            <w:tcW w:type="dxa" w:w="2880"/>
          </w:tcPr>
          <w:p>
            <w:r>
              <w:t>1011</w:t>
            </w:r>
          </w:p>
        </w:tc>
        <w:tc>
          <w:tcPr>
            <w:tcW w:type="dxa" w:w="2880"/>
          </w:tcPr>
          <w:p>
            <w:r>
              <w:t>2.267</w:t>
            </w:r>
          </w:p>
        </w:tc>
        <w:tc>
          <w:tcPr>
            <w:tcW w:type="dxa" w:w="2880"/>
          </w:tcPr>
          <w:p>
            <w:r>
              <w:t>8.16</w:t>
            </w:r>
          </w:p>
        </w:tc>
      </w:tr>
      <w:tr>
        <w:tc>
          <w:tcPr>
            <w:tcW w:type="dxa" w:w="2880"/>
          </w:tcPr>
          <w:p>
            <w:r>
              <w:rPr>
                <w:b/>
              </w:rPr>
              <w:t>Mean ± Std</w:t>
            </w:r>
          </w:p>
        </w:tc>
        <w:tc>
          <w:tcPr>
            <w:tcW w:type="dxa" w:w="2880"/>
          </w:tcPr>
          <w:p>
            <w:r>
              <w:rPr>
                <w:b/>
              </w:rPr>
              <w:t>2.231 ± 0.025</w:t>
            </w:r>
          </w:p>
        </w:tc>
        <w:tc>
          <w:tcPr>
            <w:tcW w:type="dxa" w:w="2880"/>
          </w:tcPr>
          <w:p>
            <w:r>
              <w:rPr>
                <w:b/>
              </w:rPr>
              <w:t>7.67 ± 0.28</w:t>
            </w:r>
          </w:p>
        </w:tc>
      </w:tr>
    </w:tbl>
    <w:p/>
    <w:p>
      <w:r>
        <w:t>Table A2: Time-Indexed SSM Results by Seed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Seed</w:t>
            </w:r>
          </w:p>
        </w:tc>
        <w:tc>
          <w:tcPr>
            <w:tcW w:type="dxa" w:w="2880"/>
          </w:tcPr>
          <w:p>
            <w:r>
              <w:rPr>
                <w:b/>
              </w:rPr>
              <w:t>Valid Loss</w:t>
            </w:r>
          </w:p>
        </w:tc>
        <w:tc>
          <w:tcPr>
            <w:tcW w:type="dxa" w:w="2880"/>
          </w:tcPr>
          <w:p>
            <w:r>
              <w:rPr>
                <w:b/>
              </w:rPr>
              <w:t>Speed (ms)</w:t>
            </w:r>
          </w:p>
        </w:tc>
      </w:tr>
      <w:tr>
        <w:tc>
          <w:tcPr>
            <w:tcW w:type="dxa" w:w="2880"/>
          </w:tcPr>
          <w:p>
            <w:r>
              <w:t>42</w:t>
            </w:r>
          </w:p>
        </w:tc>
        <w:tc>
          <w:tcPr>
            <w:tcW w:type="dxa" w:w="2880"/>
          </w:tcPr>
          <w:p>
            <w:r>
              <w:t>2.062</w:t>
            </w:r>
          </w:p>
        </w:tc>
        <w:tc>
          <w:tcPr>
            <w:tcW w:type="dxa" w:w="2880"/>
          </w:tcPr>
          <w:p>
            <w:r>
              <w:t>63.50</w:t>
            </w:r>
          </w:p>
        </w:tc>
      </w:tr>
      <w:tr>
        <w:tc>
          <w:tcPr>
            <w:tcW w:type="dxa" w:w="2880"/>
          </w:tcPr>
          <w:p>
            <w:r>
              <w:t>123</w:t>
            </w:r>
          </w:p>
        </w:tc>
        <w:tc>
          <w:tcPr>
            <w:tcW w:type="dxa" w:w="2880"/>
          </w:tcPr>
          <w:p>
            <w:r>
              <w:t>2.026</w:t>
            </w:r>
          </w:p>
        </w:tc>
        <w:tc>
          <w:tcPr>
            <w:tcW w:type="dxa" w:w="2880"/>
          </w:tcPr>
          <w:p>
            <w:r>
              <w:t>64.33</w:t>
            </w:r>
          </w:p>
        </w:tc>
      </w:tr>
      <w:tr>
        <w:tc>
          <w:tcPr>
            <w:tcW w:type="dxa" w:w="2880"/>
          </w:tcPr>
          <w:p>
            <w:r>
              <w:t>456</w:t>
            </w:r>
          </w:p>
        </w:tc>
        <w:tc>
          <w:tcPr>
            <w:tcW w:type="dxa" w:w="2880"/>
          </w:tcPr>
          <w:p>
            <w:r>
              <w:t>2.085</w:t>
            </w:r>
          </w:p>
        </w:tc>
        <w:tc>
          <w:tcPr>
            <w:tcW w:type="dxa" w:w="2880"/>
          </w:tcPr>
          <w:p>
            <w:r>
              <w:t>64.53</w:t>
            </w:r>
          </w:p>
        </w:tc>
      </w:tr>
      <w:tr>
        <w:tc>
          <w:tcPr>
            <w:tcW w:type="dxa" w:w="2880"/>
          </w:tcPr>
          <w:p>
            <w:r>
              <w:t>789</w:t>
            </w:r>
          </w:p>
        </w:tc>
        <w:tc>
          <w:tcPr>
            <w:tcW w:type="dxa" w:w="2880"/>
          </w:tcPr>
          <w:p>
            <w:r>
              <w:t>2.190</w:t>
            </w:r>
          </w:p>
        </w:tc>
        <w:tc>
          <w:tcPr>
            <w:tcW w:type="dxa" w:w="2880"/>
          </w:tcPr>
          <w:p>
            <w:r>
              <w:t>64.89</w:t>
            </w:r>
          </w:p>
        </w:tc>
      </w:tr>
      <w:tr>
        <w:tc>
          <w:tcPr>
            <w:tcW w:type="dxa" w:w="2880"/>
          </w:tcPr>
          <w:p>
            <w:r>
              <w:t>1011</w:t>
            </w:r>
          </w:p>
        </w:tc>
        <w:tc>
          <w:tcPr>
            <w:tcW w:type="dxa" w:w="2880"/>
          </w:tcPr>
          <w:p>
            <w:r>
              <w:t>2.370</w:t>
            </w:r>
          </w:p>
        </w:tc>
        <w:tc>
          <w:tcPr>
            <w:tcW w:type="dxa" w:w="2880"/>
          </w:tcPr>
          <w:p>
            <w:r>
              <w:t>64.12</w:t>
            </w:r>
          </w:p>
        </w:tc>
      </w:tr>
      <w:tr>
        <w:tc>
          <w:tcPr>
            <w:tcW w:type="dxa" w:w="2880"/>
          </w:tcPr>
          <w:p>
            <w:r>
              <w:rPr>
                <w:b/>
              </w:rPr>
              <w:t>Mean ± Std</w:t>
            </w:r>
          </w:p>
        </w:tc>
        <w:tc>
          <w:tcPr>
            <w:tcW w:type="dxa" w:w="2880"/>
          </w:tcPr>
          <w:p>
            <w:r>
              <w:rPr>
                <w:b/>
              </w:rPr>
              <w:t>2.147 ± 0.124</w:t>
            </w:r>
          </w:p>
        </w:tc>
        <w:tc>
          <w:tcPr>
            <w:tcW w:type="dxa" w:w="2880"/>
          </w:tcPr>
          <w:p>
            <w:r>
              <w:rPr>
                <w:b/>
              </w:rPr>
              <w:t>64.27 ± 0.46</w:t>
            </w:r>
          </w:p>
        </w:tc>
      </w:tr>
    </w:tbl>
    <w:p/>
    <w:p>
      <w:r>
        <w:t>Note: The higher variance in SSM results (std = 0.124 vs 0.025 for MLP) suggests the SSM architecture may be more sensitive to initialization, warranting further investigation.</w:t>
      </w:r>
    </w:p>
    <w:p>
      <w:r>
        <w:br w:type="page"/>
      </w:r>
    </w:p>
    <w:p>
      <w:pPr>
        <w:pStyle w:val="Heading1"/>
      </w:pPr>
      <w:r>
        <w:t>Declaration</w:t>
      </w:r>
    </w:p>
    <w:p>
      <w:r>
        <w:t>I declare that this thesis is my own work and has not been submitted for any other degree or professional qualification. All sources have been properly acknowledged and cited.</w:t>
        <w:br/>
        <w:br/>
        <w:t>The experimental code, statistical analysis, and architectural innovations presented in this thesis represent original contributions, building upon the foundational work of Tong et al. (ICLR 2025) which is properly attributed throughout.</w:t>
      </w:r>
    </w:p>
    <w:p/>
    <w:p/>
    <w:p>
      <w:r>
        <w:rPr>
          <w:b/>
        </w:rPr>
        <w:t xml:space="preserve">Signature: </w:t>
      </w:r>
      <w:r>
        <w:t>________________________________________</w:t>
      </w:r>
    </w:p>
    <w:p/>
    <w:p>
      <w:r>
        <w:rPr>
          <w:b/>
        </w:rPr>
        <w:t xml:space="preserve">Date: </w:t>
      </w:r>
      <w:r>
        <w:t>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