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4"/>
          <w:rFonts w:ascii="Arial" w:hAnsi="Arial" w:cs="Arial"/>
          <w:i w:val="0"/>
          <w:caps w:val="0"/>
          <w:color w:val="000000"/>
          <w:spacing w:val="0"/>
          <w:sz w:val="21"/>
          <w:szCs w:val="21"/>
          <w:bdr w:val="none" w:color="auto" w:sz="0" w:space="0"/>
          <w:shd w:val="clear" w:fill="FFFFFF"/>
        </w:rPr>
        <w:t>一、概述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在多维分析的商业智能解决方案中，根据事实表和维度表的关系，又可将常见的模型分为星型模型和雪花型模型。在设计逻辑型数据的模型的时候，就应考虑数据是按照星型模型还是雪花型模型进行组织。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当所有维表都直接连接到“ 事实表”上时，整个图解就像星星一样，故将该模型称为星型模型，如图 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4"/>
          <w:rFonts w:hint="default" w:ascii="Arial" w:hAnsi="Arial" w:cs="Arial"/>
          <w:i w:val="0"/>
          <w:caps w:val="0"/>
          <w:color w:val="FF0000"/>
          <w:spacing w:val="0"/>
          <w:sz w:val="21"/>
          <w:szCs w:val="21"/>
          <w:bdr w:val="none" w:color="auto" w:sz="0" w:space="0"/>
          <w:shd w:val="clear" w:fill="FFFFFF"/>
        </w:rPr>
        <w:t>星型架构是一种非正规化的结构，多维数据集的每一个维度都直接与事实表相连接，不存在渐变维度，所以数据有一定的冗余</w:t>
      </w:r>
      <w:r>
        <w:rPr>
          <w:rFonts w:hint="default" w:ascii="Arial" w:hAnsi="Arial" w:cs="Arial"/>
          <w:b w:val="0"/>
          <w:i w:val="0"/>
          <w:caps w:val="0"/>
          <w:color w:val="000000"/>
          <w:spacing w:val="0"/>
          <w:sz w:val="21"/>
          <w:szCs w:val="21"/>
          <w:bdr w:val="none" w:color="auto" w:sz="0" w:space="0"/>
          <w:shd w:val="clear" w:fill="FFFFFF"/>
        </w:rPr>
        <w:t>，如在地域维度表中，存在国家 A 省 B 的城市 C 以及国家 A 省 B 的城市 D 两条记录，那么国家 A 和省 B 的信息分别存储了两次，即存在冗余。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bookmarkStart w:id="0" w:name="2.8.1.图2._销售数据仓库中的星型模型|outline"/>
      <w:r>
        <w:rPr>
          <w:rStyle w:val="4"/>
          <w:rFonts w:hint="default" w:ascii="Arial" w:hAnsi="Arial" w:cs="Arial"/>
          <w:i w:val="0"/>
          <w:caps w:val="0"/>
          <w:color w:val="3FA7CB"/>
          <w:spacing w:val="0"/>
          <w:sz w:val="21"/>
          <w:szCs w:val="21"/>
          <w:u w:val="none"/>
          <w:bdr w:val="none" w:color="auto" w:sz="0" w:space="0"/>
          <w:shd w:val="clear" w:fill="FFFFFF"/>
        </w:rPr>
        <w:t>图1.</w:t>
      </w:r>
      <w:r>
        <w:rPr>
          <w:rFonts w:hint="default" w:ascii="Arial" w:hAnsi="Arial" w:cs="Arial"/>
          <w:i w:val="0"/>
          <w:caps w:val="0"/>
          <w:color w:val="3FA7CB"/>
          <w:spacing w:val="0"/>
          <w:sz w:val="21"/>
          <w:szCs w:val="21"/>
          <w:u w:val="none"/>
          <w:bdr w:val="none" w:color="auto" w:sz="0" w:space="0"/>
          <w:shd w:val="clear" w:fill="FFFFFF"/>
        </w:rPr>
        <w:t> </w:t>
      </w:r>
      <w:r>
        <w:rPr>
          <w:rStyle w:val="4"/>
          <w:rFonts w:hint="default" w:ascii="Arial" w:hAnsi="Arial" w:cs="Arial"/>
          <w:i w:val="0"/>
          <w:caps w:val="0"/>
          <w:color w:val="FF9900"/>
          <w:spacing w:val="0"/>
          <w:sz w:val="21"/>
          <w:szCs w:val="21"/>
          <w:u w:val="none"/>
          <w:bdr w:val="none" w:color="auto" w:sz="0" w:space="0"/>
          <w:shd w:val="clear" w:fill="FFFFFF"/>
        </w:rPr>
        <w:t>销售数据仓库中的星型模型</w:t>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eastAsiaTheme="minorEastAsia"/>
          <w:lang w:eastAsia="zh-CN"/>
        </w:rPr>
      </w:pPr>
      <w:r>
        <w:rPr>
          <w:rFonts w:hint="eastAsia" w:eastAsiaTheme="minorEastAsia"/>
          <w:lang w:eastAsia="zh-CN"/>
        </w:rPr>
        <w:drawing>
          <wp:inline distT="0" distB="0" distL="114300" distR="114300">
            <wp:extent cx="5271770" cy="3615055"/>
            <wp:effectExtent l="0" t="0" r="5080" b="4445"/>
            <wp:docPr id="6" name="图片 6" descr="1345516634_6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345516634_6388"/>
                    <pic:cNvPicPr>
                      <a:picLocks noChangeAspect="1"/>
                    </pic:cNvPicPr>
                  </pic:nvPicPr>
                  <pic:blipFill>
                    <a:blip r:embed="rId4"/>
                    <a:stretch>
                      <a:fillRect/>
                    </a:stretch>
                  </pic:blipFill>
                  <pic:spPr>
                    <a:xfrm>
                      <a:off x="0" y="0"/>
                      <a:ext cx="5271770" cy="361505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当有一个或多个维表没有直接连接到事实表上，而是通过其他维表连接到事实表上时，其图解就像多个雪花连接在一起，故称雪花模型。雪花模型是对星型模型的扩展。它对星型模型的维表进一步层次化，原有的各维表可能被扩展为小的事实表，形成一些局部的 " 层次 " 区域，这些被分解的表都连接到主维度表而不是事实表。如图 2，将地域维表又分解为国家，省份，城市等维表。它的优点是 : </w:t>
      </w:r>
      <w:r>
        <w:rPr>
          <w:rStyle w:val="4"/>
          <w:rFonts w:hint="default" w:ascii="Arial" w:hAnsi="Arial" w:cs="Arial"/>
          <w:i w:val="0"/>
          <w:caps w:val="0"/>
          <w:color w:val="FF0000"/>
          <w:spacing w:val="0"/>
          <w:sz w:val="21"/>
          <w:szCs w:val="21"/>
          <w:bdr w:val="none" w:color="auto" w:sz="0" w:space="0"/>
          <w:shd w:val="clear" w:fill="FFFFFF"/>
        </w:rPr>
        <w:t>通过最大限度地减少数据存储量以及联合较小的维表来改善查询性能。</w:t>
      </w:r>
      <w:r>
        <w:rPr>
          <w:rFonts w:hint="default" w:ascii="Arial" w:hAnsi="Arial" w:cs="Arial"/>
          <w:b w:val="0"/>
          <w:i w:val="0"/>
          <w:caps w:val="0"/>
          <w:color w:val="000000"/>
          <w:spacing w:val="0"/>
          <w:sz w:val="21"/>
          <w:szCs w:val="21"/>
          <w:bdr w:val="none" w:color="auto" w:sz="0" w:space="0"/>
          <w:shd w:val="clear" w:fill="FFFFFF"/>
        </w:rPr>
        <w:t>雪花型结构去除了数据冗余。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bookmarkStart w:id="1" w:name="2.8.2.图_3._销售数据仓库中的雪花型模型|outline"/>
      <w:r>
        <w:rPr>
          <w:rStyle w:val="4"/>
          <w:rFonts w:hint="default" w:ascii="Arial" w:hAnsi="Arial" w:cs="Arial"/>
          <w:i w:val="0"/>
          <w:caps w:val="0"/>
          <w:color w:val="3FA7CB"/>
          <w:spacing w:val="0"/>
          <w:sz w:val="21"/>
          <w:szCs w:val="21"/>
          <w:u w:val="none"/>
          <w:bdr w:val="none" w:color="auto" w:sz="0" w:space="0"/>
          <w:shd w:val="clear" w:fill="FFFFFF"/>
        </w:rPr>
        <w:t>图 2.</w:t>
      </w:r>
      <w:r>
        <w:rPr>
          <w:rFonts w:hint="default" w:ascii="Arial" w:hAnsi="Arial" w:cs="Arial"/>
          <w:i w:val="0"/>
          <w:caps w:val="0"/>
          <w:color w:val="3FA7CB"/>
          <w:spacing w:val="0"/>
          <w:sz w:val="21"/>
          <w:szCs w:val="21"/>
          <w:u w:val="none"/>
          <w:bdr w:val="none" w:color="auto" w:sz="0" w:space="0"/>
          <w:shd w:val="clear" w:fill="FFFFFF"/>
        </w:rPr>
        <w:t> </w:t>
      </w:r>
      <w:r>
        <w:rPr>
          <w:rStyle w:val="4"/>
          <w:rFonts w:hint="default" w:ascii="Arial" w:hAnsi="Arial" w:cs="Arial"/>
          <w:i w:val="0"/>
          <w:caps w:val="0"/>
          <w:color w:val="FF9900"/>
          <w:spacing w:val="0"/>
          <w:sz w:val="21"/>
          <w:szCs w:val="21"/>
          <w:u w:val="none"/>
          <w:bdr w:val="none" w:color="auto" w:sz="0" w:space="0"/>
          <w:shd w:val="clear" w:fill="FFFFFF"/>
        </w:rPr>
        <w:t>销售数据仓库中的雪花型模型</w:t>
      </w:r>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eastAsiaTheme="minorEastAsia"/>
          <w:lang w:eastAsia="zh-CN"/>
        </w:rPr>
      </w:pPr>
      <w:r>
        <w:rPr>
          <w:rFonts w:hint="eastAsia" w:eastAsiaTheme="minorEastAsia"/>
          <w:lang w:eastAsia="zh-CN"/>
        </w:rPr>
        <w:drawing>
          <wp:inline distT="0" distB="0" distL="114300" distR="114300">
            <wp:extent cx="5271770" cy="3399155"/>
            <wp:effectExtent l="0" t="0" r="5080" b="10795"/>
            <wp:docPr id="7" name="图片 7" descr="1345516634_6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345516634_6388"/>
                    <pic:cNvPicPr>
                      <a:picLocks noChangeAspect="1"/>
                    </pic:cNvPicPr>
                  </pic:nvPicPr>
                  <pic:blipFill>
                    <a:blip r:embed="rId5"/>
                    <a:stretch>
                      <a:fillRect/>
                    </a:stretch>
                  </pic:blipFill>
                  <pic:spPr>
                    <a:xfrm>
                      <a:off x="0" y="0"/>
                      <a:ext cx="5271770" cy="339915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4"/>
          <w:rFonts w:hint="eastAsia" w:ascii="宋体" w:hAnsi="宋体" w:eastAsia="宋体" w:cs="宋体"/>
          <w:i w:val="0"/>
          <w:caps w:val="0"/>
          <w:color w:val="FF0000"/>
          <w:spacing w:val="0"/>
          <w:sz w:val="21"/>
          <w:szCs w:val="21"/>
          <w:bdr w:val="none" w:color="auto" w:sz="0" w:space="0"/>
          <w:shd w:val="clear" w:fill="FFFFFF"/>
        </w:rPr>
        <w:t>星型模型因为数据的冗余所以很多统计查询不需要做外部的连接，因此一般情况下效率比雪花型模型要高。</w:t>
      </w:r>
      <w:r>
        <w:rPr>
          <w:rFonts w:hint="eastAsia" w:ascii="宋体" w:hAnsi="宋体" w:eastAsia="宋体" w:cs="宋体"/>
          <w:b w:val="0"/>
          <w:i w:val="0"/>
          <w:caps w:val="0"/>
          <w:color w:val="000000"/>
          <w:spacing w:val="0"/>
          <w:sz w:val="21"/>
          <w:szCs w:val="21"/>
          <w:bdr w:val="none" w:color="auto" w:sz="0" w:space="0"/>
          <w:shd w:val="clear" w:fill="FFFFFF"/>
        </w:rPr>
        <w:t>星型结构不用考虑很多正规化的因素，设计与实现都比较简单。雪花型模型由于去除了冗余，有些统计就需要通过表的联接才能产生，所以效率不一定有星型模型高。正规化也是一种比较复杂的过程，相应的数据库结构设计、数据的 ETL、以及后期的维护都要复杂一些。</w:t>
      </w:r>
      <w:r>
        <w:rPr>
          <w:rStyle w:val="4"/>
          <w:rFonts w:hint="eastAsia" w:ascii="宋体" w:hAnsi="宋体" w:eastAsia="宋体" w:cs="宋体"/>
          <w:i w:val="0"/>
          <w:caps w:val="0"/>
          <w:color w:val="FF0000"/>
          <w:spacing w:val="0"/>
          <w:sz w:val="21"/>
          <w:szCs w:val="21"/>
          <w:bdr w:val="none" w:color="auto" w:sz="0" w:space="0"/>
          <w:shd w:val="clear" w:fill="FFFFFF"/>
        </w:rPr>
        <w:t>因此在冗余可以接受的前提下，实际运用中星型模型使用更多，也更有效率。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4"/>
          <w:rFonts w:hint="default" w:ascii="Arial" w:hAnsi="Arial" w:cs="Arial"/>
          <w:i w:val="0"/>
          <w:caps w:val="0"/>
          <w:color w:val="000000"/>
          <w:spacing w:val="0"/>
          <w:sz w:val="21"/>
          <w:szCs w:val="21"/>
          <w:bdr w:val="none" w:color="auto" w:sz="0" w:space="0"/>
          <w:shd w:val="clear" w:fill="FFFFFF"/>
        </w:rPr>
        <w:t>二、使用选择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星形模型(Star Schema)和雪花模型(Snowflake Schema)是数据仓库中常用到的两种方式，而它们之间的对比要从四个角度来进行讨论。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eastAsia" w:ascii="宋体" w:hAnsi="宋体" w:eastAsia="宋体" w:cs="宋体"/>
          <w:b w:val="0"/>
          <w:i w:val="0"/>
          <w:caps w:val="0"/>
          <w:color w:val="000000"/>
          <w:spacing w:val="0"/>
          <w:sz w:val="21"/>
          <w:szCs w:val="21"/>
          <w:bdr w:val="none" w:color="auto" w:sz="0" w:space="0"/>
          <w:shd w:val="clear" w:fill="FFFFFF"/>
        </w:rPr>
        <w:t>　　</w:t>
      </w:r>
      <w:r>
        <w:rPr>
          <w:rStyle w:val="4"/>
          <w:rFonts w:hint="eastAsia" w:ascii="宋体" w:hAnsi="宋体" w:eastAsia="宋体" w:cs="宋体"/>
          <w:i w:val="0"/>
          <w:caps w:val="0"/>
          <w:color w:val="000000"/>
          <w:spacing w:val="0"/>
          <w:sz w:val="21"/>
          <w:szCs w:val="21"/>
          <w:bdr w:val="none" w:color="auto" w:sz="0" w:space="0"/>
          <w:shd w:val="clear" w:fill="FFFFFF"/>
        </w:rPr>
        <w:t>1.数据优化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4"/>
          <w:rFonts w:hint="default" w:ascii="Arial" w:hAnsi="Arial" w:cs="Arial"/>
          <w:i w:val="0"/>
          <w:caps w:val="0"/>
          <w:color w:val="FF0000"/>
          <w:spacing w:val="0"/>
          <w:sz w:val="21"/>
          <w:szCs w:val="21"/>
          <w:bdr w:val="none" w:color="auto" w:sz="0" w:space="0"/>
          <w:shd w:val="clear" w:fill="FFFFFF"/>
        </w:rPr>
        <w:t>雪花模型使用的是规范化数据，也就是说数据在数据库内部是组织好的，以便消除冗余，因此它能够有效地减少数据量。</w:t>
      </w:r>
      <w:r>
        <w:rPr>
          <w:rFonts w:hint="default" w:ascii="Arial" w:hAnsi="Arial" w:cs="Arial"/>
          <w:b w:val="0"/>
          <w:i w:val="0"/>
          <w:caps w:val="0"/>
          <w:color w:val="000000"/>
          <w:spacing w:val="0"/>
          <w:sz w:val="21"/>
          <w:szCs w:val="21"/>
          <w:bdr w:val="none" w:color="auto" w:sz="0" w:space="0"/>
          <w:shd w:val="clear" w:fill="FFFFFF"/>
        </w:rPr>
        <w:t>通过引用完整性，其业务层级和维度都将存储在数据模型之中。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center"/>
      </w:pP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4801235" cy="1076325"/>
            <wp:effectExtent l="0" t="0" r="18415" b="9525"/>
            <wp:docPr id="8" name="图片 8" descr="1345516634_6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345516634_6388"/>
                    <pic:cNvPicPr>
                      <a:picLocks noChangeAspect="1"/>
                    </pic:cNvPicPr>
                  </pic:nvPicPr>
                  <pic:blipFill>
                    <a:blip r:embed="rId6"/>
                    <a:stretch>
                      <a:fillRect/>
                    </a:stretch>
                  </pic:blipFill>
                  <pic:spPr>
                    <a:xfrm>
                      <a:off x="0" y="0"/>
                      <a:ext cx="4801235" cy="1076325"/>
                    </a:xfrm>
                    <a:prstGeom prst="rect">
                      <a:avLst/>
                    </a:prstGeom>
                  </pic:spPr>
                </pic:pic>
              </a:graphicData>
            </a:graphic>
          </wp:inline>
        </w:drawing>
      </w:r>
      <w:r>
        <w:rPr>
          <w:rFonts w:hint="default" w:ascii="Arial" w:hAnsi="Arial" w:cs="Arial"/>
          <w:b w:val="0"/>
          <w:i w:val="0"/>
          <w:caps w:val="0"/>
          <w:color w:val="000000"/>
          <w:spacing w:val="0"/>
          <w:sz w:val="21"/>
          <w:szCs w:val="21"/>
          <w:bdr w:val="none" w:color="auto" w:sz="0" w:space="0"/>
          <w:shd w:val="clear" w:fill="FFFFFF"/>
        </w:rPr>
        <w:br w:type="textWrapping"/>
      </w:r>
      <w:r>
        <w:rPr>
          <w:rFonts w:hint="eastAsia" w:ascii="宋体" w:hAnsi="宋体" w:eastAsia="宋体" w:cs="宋体"/>
          <w:b w:val="0"/>
          <w:i w:val="0"/>
          <w:caps w:val="0"/>
          <w:color w:val="000000"/>
          <w:spacing w:val="0"/>
          <w:sz w:val="21"/>
          <w:szCs w:val="21"/>
          <w:bdr w:val="none" w:color="auto" w:sz="0" w:space="0"/>
          <w:shd w:val="clear" w:fill="FFFFFF"/>
        </w:rPr>
        <w:t>▲图1 雪花模型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4"/>
          <w:rFonts w:hint="default" w:ascii="Arial" w:hAnsi="Arial" w:cs="Arial"/>
          <w:i w:val="0"/>
          <w:caps w:val="0"/>
          <w:color w:val="FF0000"/>
          <w:spacing w:val="0"/>
          <w:sz w:val="21"/>
          <w:szCs w:val="21"/>
          <w:bdr w:val="none" w:color="auto" w:sz="0" w:space="0"/>
          <w:shd w:val="clear" w:fill="FFFFFF"/>
        </w:rPr>
        <w:t>相比较而言，星形模型实用的是反规范化数据。</w:t>
      </w:r>
      <w:r>
        <w:rPr>
          <w:rFonts w:hint="default" w:ascii="Arial" w:hAnsi="Arial" w:cs="Arial"/>
          <w:b w:val="0"/>
          <w:i w:val="0"/>
          <w:caps w:val="0"/>
          <w:color w:val="000000"/>
          <w:spacing w:val="0"/>
          <w:sz w:val="21"/>
          <w:szCs w:val="21"/>
          <w:bdr w:val="none" w:color="auto" w:sz="0" w:space="0"/>
          <w:shd w:val="clear" w:fill="FFFFFF"/>
        </w:rPr>
        <w:t>在星形模型中，维度直接指的是事实表，业务层级不会通过维度之间的参照完整性来部署。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center"/>
        <w:rPr>
          <w:rFonts w:hint="eastAsia" w:ascii="宋体" w:hAnsi="宋体" w:eastAsia="宋体" w:cs="宋体"/>
          <w:b w:val="0"/>
          <w:i w:val="0"/>
          <w:caps w:val="0"/>
          <w:color w:val="000000"/>
          <w:spacing w:val="0"/>
          <w:sz w:val="21"/>
          <w:szCs w:val="21"/>
          <w:bdr w:val="none" w:color="auto" w:sz="0" w:space="0"/>
          <w:shd w:val="clear" w:fill="FFFFFF"/>
          <w:lang w:eastAsia="zh-CN"/>
        </w:rPr>
      </w:pPr>
      <w:r>
        <w:rPr>
          <w:rFonts w:hint="eastAsia" w:ascii="宋体" w:hAnsi="宋体" w:eastAsia="宋体" w:cs="宋体"/>
          <w:b w:val="0"/>
          <w:i w:val="0"/>
          <w:caps w:val="0"/>
          <w:color w:val="000000"/>
          <w:spacing w:val="0"/>
          <w:sz w:val="21"/>
          <w:szCs w:val="21"/>
          <w:bdr w:val="none" w:color="auto" w:sz="0" w:space="0"/>
          <w:shd w:val="clear" w:fill="FFFFFF"/>
          <w:lang w:eastAsia="zh-CN"/>
        </w:rPr>
        <w:drawing>
          <wp:inline distT="0" distB="0" distL="114300" distR="114300">
            <wp:extent cx="4801235" cy="1371600"/>
            <wp:effectExtent l="0" t="0" r="18415" b="0"/>
            <wp:docPr id="9" name="图片 9" descr="1345516634_6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345516634_6388"/>
                    <pic:cNvPicPr>
                      <a:picLocks noChangeAspect="1"/>
                    </pic:cNvPicPr>
                  </pic:nvPicPr>
                  <pic:blipFill>
                    <a:blip r:embed="rId7"/>
                    <a:stretch>
                      <a:fillRect/>
                    </a:stretch>
                  </pic:blipFill>
                  <pic:spPr>
                    <a:xfrm>
                      <a:off x="0" y="0"/>
                      <a:ext cx="4801235" cy="137160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center"/>
      </w:pPr>
      <w:r>
        <w:rPr>
          <w:rFonts w:hint="eastAsia" w:ascii="宋体" w:hAnsi="宋体" w:eastAsia="宋体" w:cs="宋体"/>
          <w:b w:val="0"/>
          <w:i w:val="0"/>
          <w:caps w:val="0"/>
          <w:color w:val="000000"/>
          <w:spacing w:val="0"/>
          <w:sz w:val="21"/>
          <w:szCs w:val="21"/>
          <w:bdr w:val="none" w:color="auto" w:sz="0" w:space="0"/>
          <w:shd w:val="clear" w:fill="FFFFFF"/>
        </w:rPr>
        <w:t>▲图2 星形模型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eastAsia" w:ascii="宋体" w:hAnsi="宋体" w:eastAsia="宋体" w:cs="宋体"/>
          <w:b w:val="0"/>
          <w:i w:val="0"/>
          <w:caps w:val="0"/>
          <w:color w:val="000000"/>
          <w:spacing w:val="0"/>
          <w:sz w:val="21"/>
          <w:szCs w:val="21"/>
          <w:bdr w:val="none" w:color="auto" w:sz="0" w:space="0"/>
          <w:shd w:val="clear" w:fill="FFFFFF"/>
        </w:rPr>
        <w:t>　</w:t>
      </w:r>
      <w:r>
        <w:rPr>
          <w:rStyle w:val="4"/>
          <w:rFonts w:hint="eastAsia" w:ascii="宋体" w:hAnsi="宋体" w:eastAsia="宋体" w:cs="宋体"/>
          <w:i w:val="0"/>
          <w:caps w:val="0"/>
          <w:color w:val="000000"/>
          <w:spacing w:val="0"/>
          <w:sz w:val="21"/>
          <w:szCs w:val="21"/>
          <w:bdr w:val="none" w:color="auto" w:sz="0" w:space="0"/>
          <w:shd w:val="clear" w:fill="FFFFFF"/>
        </w:rPr>
        <w:t>　2.业务模型</w:t>
      </w:r>
      <w:bookmarkStart w:id="2" w:name="_GoBack"/>
      <w:bookmarkEnd w:id="2"/>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主键是一个单独的唯一键(数据属性)，为特殊数据所选择。在上面的例子中，Advertiser_ID就将是一个主键。外键(参考属性)仅仅是一个表中的字段，用来匹配其他维度表中的主键。在我们所引用的例子中，Advertiser_ID将是Account_dimension的一个外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在雪花模型中，数据模型的业务层级是由一个不同维度表主键-外键的关系来代表的。而在星形模型中，所有必要的维度表在事实表中都只拥有外键。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eastAsia" w:ascii="宋体" w:hAnsi="宋体" w:eastAsia="宋体" w:cs="宋体"/>
          <w:b w:val="0"/>
          <w:i w:val="0"/>
          <w:caps w:val="0"/>
          <w:color w:val="000000"/>
          <w:spacing w:val="0"/>
          <w:sz w:val="21"/>
          <w:szCs w:val="21"/>
          <w:bdr w:val="none" w:color="auto" w:sz="0" w:space="0"/>
          <w:shd w:val="clear" w:fill="FFFFFF"/>
        </w:rPr>
        <w:t>　</w:t>
      </w:r>
      <w:r>
        <w:rPr>
          <w:rStyle w:val="4"/>
          <w:rFonts w:hint="eastAsia" w:ascii="宋体" w:hAnsi="宋体" w:eastAsia="宋体" w:cs="宋体"/>
          <w:i w:val="0"/>
          <w:caps w:val="0"/>
          <w:color w:val="000000"/>
          <w:spacing w:val="0"/>
          <w:sz w:val="21"/>
          <w:szCs w:val="21"/>
          <w:bdr w:val="none" w:color="auto" w:sz="0" w:space="0"/>
          <w:shd w:val="clear" w:fill="FFFFFF"/>
        </w:rPr>
        <w:t>　3.性能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第三个区别在于性能的不同。</w:t>
      </w:r>
      <w:r>
        <w:rPr>
          <w:rStyle w:val="4"/>
          <w:rFonts w:hint="default" w:ascii="Arial" w:hAnsi="Arial" w:cs="Arial"/>
          <w:i w:val="0"/>
          <w:caps w:val="0"/>
          <w:color w:val="FF0000"/>
          <w:spacing w:val="0"/>
          <w:sz w:val="21"/>
          <w:szCs w:val="21"/>
          <w:bdr w:val="none" w:color="auto" w:sz="0" w:space="0"/>
          <w:shd w:val="clear" w:fill="FFFFFF"/>
        </w:rPr>
        <w:t>雪花模型在维度表、事实表之间的连接很多，因此性能方面会比较低。</w:t>
      </w:r>
      <w:r>
        <w:rPr>
          <w:rFonts w:hint="default" w:ascii="Arial" w:hAnsi="Arial" w:cs="Arial"/>
          <w:b w:val="0"/>
          <w:i w:val="0"/>
          <w:caps w:val="0"/>
          <w:color w:val="000000"/>
          <w:spacing w:val="0"/>
          <w:sz w:val="21"/>
          <w:szCs w:val="21"/>
          <w:bdr w:val="none" w:color="auto" w:sz="0" w:space="0"/>
          <w:shd w:val="clear" w:fill="FFFFFF"/>
        </w:rPr>
        <w:t>举个例子，如果你想要知道Advertiser 的详细信息，雪花模型就会请求许多信息，比如Advertiser Name、ID以及那些广告主和客户表的地址需要连接起来，然后再与事实表连接。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而星形模型的连接就少的多，在这个模型中，如果你需要上述信息，你只要将Advertiser的维度表和事实表连接即可。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eastAsia" w:ascii="宋体" w:hAnsi="宋体" w:eastAsia="宋体" w:cs="宋体"/>
          <w:b w:val="0"/>
          <w:i w:val="0"/>
          <w:caps w:val="0"/>
          <w:color w:val="000000"/>
          <w:spacing w:val="0"/>
          <w:sz w:val="21"/>
          <w:szCs w:val="21"/>
          <w:bdr w:val="none" w:color="auto" w:sz="0" w:space="0"/>
          <w:shd w:val="clear" w:fill="FFFFFF"/>
        </w:rPr>
        <w:t>　　</w:t>
      </w:r>
      <w:r>
        <w:rPr>
          <w:rStyle w:val="4"/>
          <w:rFonts w:hint="eastAsia" w:ascii="宋体" w:hAnsi="宋体" w:eastAsia="宋体" w:cs="宋体"/>
          <w:i w:val="0"/>
          <w:caps w:val="0"/>
          <w:color w:val="000000"/>
          <w:spacing w:val="0"/>
          <w:sz w:val="21"/>
          <w:szCs w:val="21"/>
          <w:bdr w:val="none" w:color="auto" w:sz="0" w:space="0"/>
          <w:shd w:val="clear" w:fill="FFFFFF"/>
        </w:rPr>
        <w:t>4.ETL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雪花模型加载数据集市，因此ETL操作在设计上更加复杂，而且由于附属模型的限制，不能并行化。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星形模型加载维度表，不需要再维度之间添加附属模型，因此ETL就相对简单，而且可以实现高度的并行化。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eastAsia" w:ascii="宋体" w:hAnsi="宋体" w:eastAsia="宋体" w:cs="宋体"/>
          <w:b w:val="0"/>
          <w:i w:val="0"/>
          <w:caps w:val="0"/>
          <w:color w:val="000000"/>
          <w:spacing w:val="0"/>
          <w:sz w:val="21"/>
          <w:szCs w:val="21"/>
          <w:bdr w:val="none" w:color="auto" w:sz="0" w:space="0"/>
          <w:shd w:val="clear" w:fill="FFFFFF"/>
        </w:rPr>
        <w:t>　　</w:t>
      </w:r>
      <w:r>
        <w:rPr>
          <w:rStyle w:val="4"/>
          <w:rFonts w:hint="eastAsia" w:ascii="宋体" w:hAnsi="宋体" w:eastAsia="宋体" w:cs="宋体"/>
          <w:i w:val="0"/>
          <w:caps w:val="0"/>
          <w:color w:val="000000"/>
          <w:spacing w:val="0"/>
          <w:sz w:val="21"/>
          <w:szCs w:val="21"/>
          <w:bdr w:val="none" w:color="auto" w:sz="0" w:space="0"/>
          <w:shd w:val="clear" w:fill="FFFFFF"/>
        </w:rPr>
        <w:t>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雪花模型使得维度分析更加容易，比如“针对特定的广告主，有哪些客户或者公司是在线的?”星形模型用来做指标分析更适合，比如“给定的一个客户他们的收入是多少?”</w:t>
      </w:r>
    </w:p>
    <w:p>
      <w:pPr>
        <w:keepNext w:val="0"/>
        <w:keepLines w:val="0"/>
        <w:widowControl/>
        <w:suppressLineNumbers w:val="0"/>
        <w:shd w:val="clear" w:fill="FFFFFF"/>
        <w:spacing w:line="240" w:lineRule="auto"/>
        <w:ind w:left="0" w:firstLine="0"/>
        <w:jc w:val="left"/>
        <w:rPr>
          <w:rFonts w:hint="default" w:ascii="Arial" w:hAnsi="Arial" w:cs="Arial"/>
          <w:b w:val="0"/>
          <w:i w:val="0"/>
          <w:caps w:val="0"/>
          <w:color w:val="000000"/>
          <w:spacing w:val="0"/>
          <w:sz w:val="18"/>
          <w:szCs w:val="18"/>
        </w:rPr>
      </w:pP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instrText xml:space="preserve"> HYPERLINK "http://blog.csdn.net/nisjlvhudy/article/details/7889422" </w:instrText>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instrText xml:space="preserve"> HYPERLINK "http://blog.csdn.net/nisjlvhudy/article/details/7889422" \o "分享到QQ空间" </w:instrText>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instrText xml:space="preserve"> HYPERLINK "http://blog.csdn.net/nisjlvhudy/article/details/7889422" \o "分享到新浪微博" </w:instrText>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instrText xml:space="preserve"> HYPERLINK "http://blog.csdn.net/nisjlvhudy/article/details/7889422" \o "分享到腾讯微博" </w:instrText>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instrText xml:space="preserve"> HYPERLINK "http://blog.csdn.net/nisjlvhudy/article/details/7889422" \o "分享到人人网" </w:instrText>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instrText xml:space="preserve"> HYPERLINK "http://blog.csdn.net/nisjlvhudy/article/details/7889422" \o "分享到微信" </w:instrText>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FF9900"/>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default" w:ascii="Arial" w:hAnsi="Arial" w:cs="Arial"/>
          <w:b w:val="0"/>
          <w:i w:val="0"/>
          <w:caps w:val="0"/>
          <w:color w:val="000000"/>
          <w:spacing w:val="0"/>
          <w:sz w:val="18"/>
          <w:szCs w:val="18"/>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3937A0"/>
    <w:rsid w:val="7BCA15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haitao.duan</cp:lastModifiedBy>
  <dcterms:modified xsi:type="dcterms:W3CDTF">2016-04-19T14:47:43Z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