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rPr>
          <w:rFonts w:ascii="Aptos" w:hAnsi="Aptos"/>
          <w:b w:val="0"/>
          <w:i w:val="0"/>
          <w:color w:val="000000"/>
          <w:sz w:val="44"/>
        </w:rPr>
        <w:t>ABL Desk Weekday Series 17</w:t>
      </w:r>
    </w:p>
    <w:p>
      <w:pPr>
        <w:spacing w:after="200"/>
      </w:pPr>
      <w:r>
        <w:rPr>
          <w:rFonts w:ascii="Aptos" w:hAnsi="Aptos"/>
          <w:b w:val="0"/>
          <w:i w:val="0"/>
          <w:color w:val="000000"/>
          <w:sz w:val="19"/>
        </w:rPr>
        <w:t>Newsroom date July 27 1981  |  Data cutoff Games completed through July 26 1981  |  Status PREGAME</w:t>
      </w:r>
    </w:p>
    <w:p>
      <w:pPr>
        <w:pStyle w:val="Heading1"/>
      </w:pPr>
      <w:r>
        <w:rPr>
          <w:rFonts w:ascii="Aptos" w:hAnsi="Aptos"/>
          <w:b w:val="0"/>
          <w:i w:val="0"/>
          <w:color w:val="000000"/>
          <w:sz w:val="30"/>
        </w:rPr>
        <w:t>Here’s the Skinny</w:t>
      </w:r>
    </w:p>
    <w:p>
      <w:pPr>
        <w:spacing w:after="100"/>
      </w:pPr>
      <w:r>
        <w:rPr>
          <w:rFonts w:ascii="Aptos" w:hAnsi="Aptos"/>
          <w:b w:val="0"/>
          <w:i w:val="0"/>
          <w:color w:val="000000"/>
          <w:sz w:val="21"/>
        </w:rPr>
        <w:t>Weekday Series 17 opens with a clean July 26 state: 1,199 completed 1981 ABL regular-season games, all 12 games on Sunday complete, and no completed July 27 result in the entering-state analysis.</w:t>
      </w:r>
    </w:p>
    <w:p>
      <w:pPr>
        <w:spacing w:after="100"/>
      </w:pPr>
      <w:r>
        <w:rPr>
          <w:rFonts w:ascii="Aptos" w:hAnsi="Aptos"/>
          <w:b w:val="0"/>
          <w:i w:val="0"/>
          <w:color w:val="000000"/>
          <w:sz w:val="21"/>
        </w:rPr>
        <w:t>San Francisco carries an eight-game winning streak and a three-game Weekend 16 sweep of Los Angeles into Miami. Charlotte remains the best club in the NBC at 60-40, but its visit to Detroit is a meeting of two current division leaders. The NBC wild-card line is genuinely tied: Dallas and Chicago are both 53-47, with no verified tiebreak procedure available to separate them.</w:t>
      </w:r>
    </w:p>
    <w:p>
      <w:pPr>
        <w:spacing w:after="100"/>
      </w:pPr>
      <w:r>
        <w:rPr>
          <w:rFonts w:ascii="Aptos" w:hAnsi="Aptos"/>
          <w:b w:val="0"/>
          <w:i w:val="0"/>
          <w:color w:val="000000"/>
          <w:sz w:val="21"/>
        </w:rPr>
        <w:t>Denver’s sweep of Seattle was the weekend’s clearest wild-card movement. Denver moved into the ABC wild-card lead at 55-45; Seattle fell to 54-46. Pittsburgh’s sweep of Boston was the loudest recovery: the Express remain well outside the wild-card line, but cut their ABC East deficit from 12 games to nine while Boston absorbed three losses.</w:t>
      </w:r>
    </w:p>
    <w:p>
      <w:pPr>
        <w:spacing w:after="100"/>
      </w:pPr>
      <w:r>
        <w:rPr>
          <w:rFonts w:ascii="Aptos" w:hAnsi="Aptos"/>
          <w:b w:val="0"/>
          <w:i w:val="0"/>
          <w:color w:val="000000"/>
          <w:sz w:val="21"/>
        </w:rPr>
        <w:t>The ABC’s projected field has one immediate bracket wrinkle. Las Vegas is the #1 seed and Denver the #4 wild card, but both are ABC West clubs. The verified 1981 DCS protection therefore moves Las Vegas to a matchup with #3 Boston and puts #2 Houston against Denver if the season ended today.</w:t>
      </w:r>
    </w:p>
    <w:p>
      <w:pPr>
        <w:pStyle w:val="Heading1"/>
      </w:pPr>
      <w:r>
        <w:rPr>
          <w:rFonts w:ascii="Aptos" w:hAnsi="Aptos"/>
          <w:b w:val="0"/>
          <w:i w:val="0"/>
          <w:color w:val="000000"/>
          <w:sz w:val="30"/>
        </w:rPr>
        <w:t>Where We Stand</w:t>
      </w:r>
    </w:p>
    <w:p>
      <w:pPr>
        <w:spacing w:after="100"/>
      </w:pPr>
      <w:r>
        <w:rPr>
          <w:rFonts w:ascii="Aptos" w:hAnsi="Aptos"/>
          <w:b w:val="0"/>
          <w:i w:val="0"/>
          <w:color w:val="000000"/>
          <w:sz w:val="21"/>
        </w:rPr>
        <w:t>Division standings use raw OOTP team records through July 26. GB is calculated from the division leader; teams with identical records are shown as tied rather than assigned an undocumented tiebreak.</w:t>
      </w:r>
    </w:p>
    <w:p>
      <w:pPr>
        <w:pStyle w:val="Heading2"/>
      </w:pPr>
      <w:r>
        <w:rPr>
          <w:rFonts w:ascii="Aptos" w:hAnsi="Aptos"/>
          <w:b w:val="0"/>
          <w:i w:val="0"/>
          <w:color w:val="000000"/>
          <w:sz w:val="25"/>
        </w:rPr>
        <w:t>NBC</w:t>
      </w:r>
    </w:p>
    <w:tbl>
      <w:tblPr>
        <w:tblStyle w:val="TableGrid"/>
        <w:tblW w:type="auto" w:w="0"/>
        <w:tblLayout w:type="autofit"/>
        <w:tblLook w:firstColumn="1" w:firstRow="1" w:lastColumn="0" w:lastRow="0" w:noHBand="0" w:noVBand="1" w:val="04A0"/>
      </w:tblPr>
      <w:tblGrid>
        <w:gridCol w:w="2045"/>
        <w:gridCol w:w="2045"/>
        <w:gridCol w:w="2045"/>
        <w:gridCol w:w="2045"/>
        <w:gridCol w:w="2045"/>
      </w:tblGrid>
      <w:tr>
        <w:trPr>
          <w:tblHeader w:val="true"/>
        </w:trPr>
        <w:tc>
          <w:tcPr>
            <w:tcW w:type="dxa" w:w="2045"/>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4E78"/>
          </w:tcPr>
          <w:p>
            <w:pPr>
              <w:spacing w:after="0" w:line="240" w:lineRule="auto"/>
              <w:jc w:val="left"/>
            </w:pPr>
            <w:r>
              <w:rPr>
                <w:rFonts w:ascii="Aptos" w:hAnsi="Aptos"/>
                <w:b/>
                <w:i w:val="0"/>
                <w:color w:val="FFFFFF"/>
                <w:sz w:val="17"/>
              </w:rPr>
              <w:t>Division</w:t>
            </w:r>
          </w:p>
        </w:tc>
        <w:tc>
          <w:tcPr>
            <w:tcW w:type="dxa" w:w="2045"/>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4E78"/>
          </w:tcPr>
          <w:p>
            <w:pPr>
              <w:spacing w:after="0" w:line="240" w:lineRule="auto"/>
              <w:jc w:val="left"/>
            </w:pPr>
            <w:r>
              <w:rPr>
                <w:rFonts w:ascii="Aptos" w:hAnsi="Aptos"/>
                <w:b/>
                <w:i w:val="0"/>
                <w:color w:val="FFFFFF"/>
                <w:sz w:val="17"/>
              </w:rPr>
              <w:t>Club</w:t>
            </w:r>
          </w:p>
        </w:tc>
        <w:tc>
          <w:tcPr>
            <w:tcW w:type="dxa" w:w="2045"/>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4E78"/>
          </w:tcPr>
          <w:p>
            <w:pPr>
              <w:spacing w:after="0" w:line="240" w:lineRule="auto"/>
              <w:jc w:val="left"/>
            </w:pPr>
            <w:r>
              <w:rPr>
                <w:rFonts w:ascii="Aptos" w:hAnsi="Aptos"/>
                <w:b/>
                <w:i w:val="0"/>
                <w:color w:val="FFFFFF"/>
                <w:sz w:val="17"/>
              </w:rPr>
              <w:t>W-L</w:t>
            </w:r>
          </w:p>
        </w:tc>
        <w:tc>
          <w:tcPr>
            <w:tcW w:type="dxa" w:w="2045"/>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4E78"/>
          </w:tcPr>
          <w:p>
            <w:pPr>
              <w:spacing w:after="0" w:line="240" w:lineRule="auto"/>
              <w:jc w:val="left"/>
            </w:pPr>
            <w:r>
              <w:rPr>
                <w:rFonts w:ascii="Aptos" w:hAnsi="Aptos"/>
                <w:b/>
                <w:i w:val="0"/>
                <w:color w:val="FFFFFF"/>
                <w:sz w:val="17"/>
              </w:rPr>
              <w:t>GB</w:t>
            </w:r>
          </w:p>
        </w:tc>
        <w:tc>
          <w:tcPr>
            <w:tcW w:type="dxa" w:w="2045"/>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4E78"/>
          </w:tcPr>
          <w:p>
            <w:pPr>
              <w:spacing w:after="0" w:line="240" w:lineRule="auto"/>
              <w:jc w:val="left"/>
            </w:pPr>
            <w:r>
              <w:rPr>
                <w:rFonts w:ascii="Aptos" w:hAnsi="Aptos"/>
                <w:b/>
                <w:i w:val="0"/>
                <w:color w:val="FFFFFF"/>
                <w:sz w:val="17"/>
              </w:rPr>
              <w:t>Position</w:t>
            </w:r>
          </w:p>
        </w:tc>
      </w:tr>
      <w:tr>
        <w:tc>
          <w:tcPr>
            <w:tcW w:type="dxa" w:w="2045"/>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spacing w:after="0" w:line="240" w:lineRule="auto"/>
              <w:jc w:val="center"/>
            </w:pPr>
            <w:r>
              <w:rPr>
                <w:rFonts w:ascii="Aptos" w:hAnsi="Aptos"/>
                <w:b w:val="0"/>
                <w:i w:val="0"/>
                <w:color w:val="000000"/>
                <w:sz w:val="16"/>
              </w:rPr>
              <w:t>East</w:t>
            </w:r>
          </w:p>
        </w:tc>
        <w:tc>
          <w:tcPr>
            <w:tcW w:type="dxa" w:w="2045"/>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spacing w:after="0" w:line="240" w:lineRule="auto"/>
              <w:jc w:val="center"/>
            </w:pPr>
            <w:r>
              <w:rPr>
                <w:rFonts w:ascii="Aptos" w:hAnsi="Aptos"/>
                <w:b w:val="0"/>
                <w:i w:val="0"/>
                <w:color w:val="000000"/>
                <w:sz w:val="16"/>
              </w:rPr>
              <w:t>Charlotte Colonels</w:t>
            </w:r>
          </w:p>
        </w:tc>
        <w:tc>
          <w:tcPr>
            <w:tcW w:type="dxa" w:w="2045"/>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spacing w:after="0" w:line="240" w:lineRule="auto"/>
              <w:jc w:val="center"/>
            </w:pPr>
            <w:r>
              <w:rPr>
                <w:rFonts w:ascii="Aptos" w:hAnsi="Aptos"/>
                <w:b w:val="0"/>
                <w:i w:val="0"/>
                <w:color w:val="000000"/>
                <w:sz w:val="16"/>
              </w:rPr>
              <w:t>60-40</w:t>
            </w:r>
          </w:p>
        </w:tc>
        <w:tc>
          <w:tcPr>
            <w:tcW w:type="dxa" w:w="2045"/>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spacing w:after="0" w:line="240" w:lineRule="auto"/>
              <w:jc w:val="center"/>
            </w:pPr>
            <w:r>
              <w:rPr>
                <w:rFonts w:ascii="Aptos" w:hAnsi="Aptos"/>
                <w:b w:val="0"/>
                <w:i w:val="0"/>
                <w:color w:val="000000"/>
                <w:sz w:val="16"/>
              </w:rPr>
              <w:t>—</w:t>
            </w:r>
          </w:p>
        </w:tc>
        <w:tc>
          <w:tcPr>
            <w:tcW w:type="dxa" w:w="2045"/>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spacing w:after="0" w:line="240" w:lineRule="auto"/>
              <w:jc w:val="center"/>
            </w:pPr>
            <w:r>
              <w:rPr>
                <w:rFonts w:ascii="Aptos" w:hAnsi="Aptos"/>
                <w:b w:val="0"/>
                <w:i w:val="0"/>
                <w:color w:val="000000"/>
                <w:sz w:val="16"/>
              </w:rPr>
              <w:t>1</w:t>
            </w:r>
          </w:p>
        </w:tc>
      </w:tr>
      <w:tr>
        <w:tc>
          <w:tcPr>
            <w:tcW w:type="dxa" w:w="2045"/>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tcPr>
          <w:p>
            <w:pPr>
              <w:spacing w:after="0" w:line="240" w:lineRule="auto"/>
              <w:jc w:val="center"/>
            </w:pPr>
            <w:r>
              <w:rPr>
                <w:rFonts w:ascii="Aptos" w:hAnsi="Aptos"/>
                <w:b w:val="0"/>
                <w:i w:val="0"/>
                <w:color w:val="000000"/>
                <w:sz w:val="16"/>
              </w:rPr>
              <w:t>East</w:t>
            </w:r>
          </w:p>
        </w:tc>
        <w:tc>
          <w:tcPr>
            <w:tcW w:type="dxa" w:w="2045"/>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tcPr>
          <w:p>
            <w:pPr>
              <w:spacing w:after="0" w:line="240" w:lineRule="auto"/>
              <w:jc w:val="center"/>
            </w:pPr>
            <w:r>
              <w:rPr>
                <w:rFonts w:ascii="Aptos" w:hAnsi="Aptos"/>
                <w:b w:val="0"/>
                <w:i w:val="0"/>
                <w:color w:val="000000"/>
                <w:sz w:val="16"/>
              </w:rPr>
              <w:t>Miami Hurricanes</w:t>
            </w:r>
          </w:p>
        </w:tc>
        <w:tc>
          <w:tcPr>
            <w:tcW w:type="dxa" w:w="2045"/>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tcPr>
          <w:p>
            <w:pPr>
              <w:spacing w:after="0" w:line="240" w:lineRule="auto"/>
              <w:jc w:val="center"/>
            </w:pPr>
            <w:r>
              <w:rPr>
                <w:rFonts w:ascii="Aptos" w:hAnsi="Aptos"/>
                <w:b w:val="0"/>
                <w:i w:val="0"/>
                <w:color w:val="000000"/>
                <w:sz w:val="16"/>
              </w:rPr>
              <w:t>52-48</w:t>
            </w:r>
          </w:p>
        </w:tc>
        <w:tc>
          <w:tcPr>
            <w:tcW w:type="dxa" w:w="2045"/>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tcPr>
          <w:p>
            <w:pPr>
              <w:spacing w:after="0" w:line="240" w:lineRule="auto"/>
              <w:jc w:val="center"/>
            </w:pPr>
            <w:r>
              <w:rPr>
                <w:rFonts w:ascii="Aptos" w:hAnsi="Aptos"/>
                <w:b w:val="0"/>
                <w:i w:val="0"/>
                <w:color w:val="000000"/>
                <w:sz w:val="16"/>
              </w:rPr>
              <w:t>8.0</w:t>
            </w:r>
          </w:p>
        </w:tc>
        <w:tc>
          <w:tcPr>
            <w:tcW w:type="dxa" w:w="2045"/>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tcPr>
          <w:p>
            <w:pPr>
              <w:spacing w:after="0" w:line="240" w:lineRule="auto"/>
              <w:jc w:val="center"/>
            </w:pPr>
            <w:r>
              <w:rPr>
                <w:rFonts w:ascii="Aptos" w:hAnsi="Aptos"/>
                <w:b w:val="0"/>
                <w:i w:val="0"/>
                <w:color w:val="000000"/>
                <w:sz w:val="16"/>
              </w:rPr>
              <w:t>2</w:t>
            </w:r>
          </w:p>
        </w:tc>
      </w:tr>
      <w:tr>
        <w:tc>
          <w:tcPr>
            <w:tcW w:type="dxa" w:w="2045"/>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spacing w:after="0" w:line="240" w:lineRule="auto"/>
              <w:jc w:val="center"/>
            </w:pPr>
            <w:r>
              <w:rPr>
                <w:rFonts w:ascii="Aptos" w:hAnsi="Aptos"/>
                <w:b w:val="0"/>
                <w:i w:val="0"/>
                <w:color w:val="000000"/>
                <w:sz w:val="16"/>
              </w:rPr>
              <w:t>East</w:t>
            </w:r>
          </w:p>
        </w:tc>
        <w:tc>
          <w:tcPr>
            <w:tcW w:type="dxa" w:w="2045"/>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spacing w:after="0" w:line="240" w:lineRule="auto"/>
              <w:jc w:val="center"/>
            </w:pPr>
            <w:r>
              <w:rPr>
                <w:rFonts w:ascii="Aptos" w:hAnsi="Aptos"/>
                <w:b w:val="0"/>
                <w:i w:val="0"/>
                <w:color w:val="000000"/>
                <w:sz w:val="16"/>
              </w:rPr>
              <w:t>Atlanta Kings</w:t>
            </w:r>
          </w:p>
        </w:tc>
        <w:tc>
          <w:tcPr>
            <w:tcW w:type="dxa" w:w="2045"/>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spacing w:after="0" w:line="240" w:lineRule="auto"/>
              <w:jc w:val="center"/>
            </w:pPr>
            <w:r>
              <w:rPr>
                <w:rFonts w:ascii="Aptos" w:hAnsi="Aptos"/>
                <w:b w:val="0"/>
                <w:i w:val="0"/>
                <w:color w:val="000000"/>
                <w:sz w:val="16"/>
              </w:rPr>
              <w:t>44-56</w:t>
            </w:r>
          </w:p>
        </w:tc>
        <w:tc>
          <w:tcPr>
            <w:tcW w:type="dxa" w:w="2045"/>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spacing w:after="0" w:line="240" w:lineRule="auto"/>
              <w:jc w:val="center"/>
            </w:pPr>
            <w:r>
              <w:rPr>
                <w:rFonts w:ascii="Aptos" w:hAnsi="Aptos"/>
                <w:b w:val="0"/>
                <w:i w:val="0"/>
                <w:color w:val="000000"/>
                <w:sz w:val="16"/>
              </w:rPr>
              <w:t>16.0</w:t>
            </w:r>
          </w:p>
        </w:tc>
        <w:tc>
          <w:tcPr>
            <w:tcW w:type="dxa" w:w="2045"/>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spacing w:after="0" w:line="240" w:lineRule="auto"/>
              <w:jc w:val="center"/>
            </w:pPr>
            <w:r>
              <w:rPr>
                <w:rFonts w:ascii="Aptos" w:hAnsi="Aptos"/>
                <w:b w:val="0"/>
                <w:i w:val="0"/>
                <w:color w:val="000000"/>
                <w:sz w:val="16"/>
              </w:rPr>
              <w:t>T-3</w:t>
            </w:r>
          </w:p>
        </w:tc>
      </w:tr>
      <w:tr>
        <w:tc>
          <w:tcPr>
            <w:tcW w:type="dxa" w:w="2045"/>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tcPr>
          <w:p>
            <w:pPr>
              <w:spacing w:after="0" w:line="240" w:lineRule="auto"/>
              <w:jc w:val="center"/>
            </w:pPr>
            <w:r>
              <w:rPr>
                <w:rFonts w:ascii="Aptos" w:hAnsi="Aptos"/>
                <w:b w:val="0"/>
                <w:i w:val="0"/>
                <w:color w:val="000000"/>
                <w:sz w:val="16"/>
              </w:rPr>
              <w:t>East</w:t>
            </w:r>
          </w:p>
        </w:tc>
        <w:tc>
          <w:tcPr>
            <w:tcW w:type="dxa" w:w="2045"/>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tcPr>
          <w:p>
            <w:pPr>
              <w:spacing w:after="0" w:line="240" w:lineRule="auto"/>
              <w:jc w:val="center"/>
            </w:pPr>
            <w:r>
              <w:rPr>
                <w:rFonts w:ascii="Aptos" w:hAnsi="Aptos"/>
                <w:b w:val="0"/>
                <w:i w:val="0"/>
                <w:color w:val="000000"/>
                <w:sz w:val="16"/>
              </w:rPr>
              <w:t>Tampa Bay Storm</w:t>
            </w:r>
          </w:p>
        </w:tc>
        <w:tc>
          <w:tcPr>
            <w:tcW w:type="dxa" w:w="2045"/>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tcPr>
          <w:p>
            <w:pPr>
              <w:spacing w:after="0" w:line="240" w:lineRule="auto"/>
              <w:jc w:val="center"/>
            </w:pPr>
            <w:r>
              <w:rPr>
                <w:rFonts w:ascii="Aptos" w:hAnsi="Aptos"/>
                <w:b w:val="0"/>
                <w:i w:val="0"/>
                <w:color w:val="000000"/>
                <w:sz w:val="16"/>
              </w:rPr>
              <w:t>44-56</w:t>
            </w:r>
          </w:p>
        </w:tc>
        <w:tc>
          <w:tcPr>
            <w:tcW w:type="dxa" w:w="2045"/>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tcPr>
          <w:p>
            <w:pPr>
              <w:spacing w:after="0" w:line="240" w:lineRule="auto"/>
              <w:jc w:val="center"/>
            </w:pPr>
            <w:r>
              <w:rPr>
                <w:rFonts w:ascii="Aptos" w:hAnsi="Aptos"/>
                <w:b w:val="0"/>
                <w:i w:val="0"/>
                <w:color w:val="000000"/>
                <w:sz w:val="16"/>
              </w:rPr>
              <w:t>16.0</w:t>
            </w:r>
          </w:p>
        </w:tc>
        <w:tc>
          <w:tcPr>
            <w:tcW w:type="dxa" w:w="2045"/>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tcPr>
          <w:p>
            <w:pPr>
              <w:spacing w:after="0" w:line="240" w:lineRule="auto"/>
              <w:jc w:val="center"/>
            </w:pPr>
            <w:r>
              <w:rPr>
                <w:rFonts w:ascii="Aptos" w:hAnsi="Aptos"/>
                <w:b w:val="0"/>
                <w:i w:val="0"/>
                <w:color w:val="000000"/>
                <w:sz w:val="16"/>
              </w:rPr>
              <w:t>T-3</w:t>
            </w:r>
          </w:p>
        </w:tc>
      </w:tr>
      <w:tr>
        <w:tc>
          <w:tcPr>
            <w:tcW w:type="dxa" w:w="2045"/>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spacing w:after="0" w:line="240" w:lineRule="auto"/>
              <w:jc w:val="center"/>
            </w:pPr>
            <w:r>
              <w:rPr>
                <w:rFonts w:ascii="Aptos" w:hAnsi="Aptos"/>
                <w:b w:val="0"/>
                <w:i w:val="0"/>
                <w:color w:val="000000"/>
                <w:sz w:val="16"/>
              </w:rPr>
              <w:t>Central</w:t>
            </w:r>
          </w:p>
        </w:tc>
        <w:tc>
          <w:tcPr>
            <w:tcW w:type="dxa" w:w="2045"/>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spacing w:after="0" w:line="240" w:lineRule="auto"/>
              <w:jc w:val="center"/>
            </w:pPr>
            <w:r>
              <w:rPr>
                <w:rFonts w:ascii="Aptos" w:hAnsi="Aptos"/>
                <w:b w:val="0"/>
                <w:i w:val="0"/>
                <w:color w:val="000000"/>
                <w:sz w:val="16"/>
              </w:rPr>
              <w:t>Detroit Dukes</w:t>
            </w:r>
          </w:p>
        </w:tc>
        <w:tc>
          <w:tcPr>
            <w:tcW w:type="dxa" w:w="2045"/>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spacing w:after="0" w:line="240" w:lineRule="auto"/>
              <w:jc w:val="center"/>
            </w:pPr>
            <w:r>
              <w:rPr>
                <w:rFonts w:ascii="Aptos" w:hAnsi="Aptos"/>
                <w:b w:val="0"/>
                <w:i w:val="0"/>
                <w:color w:val="000000"/>
                <w:sz w:val="16"/>
              </w:rPr>
              <w:t>54-46</w:t>
            </w:r>
          </w:p>
        </w:tc>
        <w:tc>
          <w:tcPr>
            <w:tcW w:type="dxa" w:w="2045"/>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spacing w:after="0" w:line="240" w:lineRule="auto"/>
              <w:jc w:val="center"/>
            </w:pPr>
            <w:r>
              <w:rPr>
                <w:rFonts w:ascii="Aptos" w:hAnsi="Aptos"/>
                <w:b w:val="0"/>
                <w:i w:val="0"/>
                <w:color w:val="000000"/>
                <w:sz w:val="16"/>
              </w:rPr>
              <w:t>—</w:t>
            </w:r>
          </w:p>
        </w:tc>
        <w:tc>
          <w:tcPr>
            <w:tcW w:type="dxa" w:w="2045"/>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spacing w:after="0" w:line="240" w:lineRule="auto"/>
              <w:jc w:val="center"/>
            </w:pPr>
            <w:r>
              <w:rPr>
                <w:rFonts w:ascii="Aptos" w:hAnsi="Aptos"/>
                <w:b w:val="0"/>
                <w:i w:val="0"/>
                <w:color w:val="000000"/>
                <w:sz w:val="16"/>
              </w:rPr>
              <w:t>1</w:t>
            </w:r>
          </w:p>
        </w:tc>
      </w:tr>
      <w:tr>
        <w:tc>
          <w:tcPr>
            <w:tcW w:type="dxa" w:w="2045"/>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tcPr>
          <w:p>
            <w:pPr>
              <w:spacing w:after="0" w:line="240" w:lineRule="auto"/>
              <w:jc w:val="center"/>
            </w:pPr>
            <w:r>
              <w:rPr>
                <w:rFonts w:ascii="Aptos" w:hAnsi="Aptos"/>
                <w:b w:val="0"/>
                <w:i w:val="0"/>
                <w:color w:val="000000"/>
                <w:sz w:val="16"/>
              </w:rPr>
              <w:t>Central</w:t>
            </w:r>
          </w:p>
        </w:tc>
        <w:tc>
          <w:tcPr>
            <w:tcW w:type="dxa" w:w="2045"/>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tcPr>
          <w:p>
            <w:pPr>
              <w:spacing w:after="0" w:line="240" w:lineRule="auto"/>
              <w:jc w:val="center"/>
            </w:pPr>
            <w:r>
              <w:rPr>
                <w:rFonts w:ascii="Aptos" w:hAnsi="Aptos"/>
                <w:b w:val="0"/>
                <w:i w:val="0"/>
                <w:color w:val="000000"/>
                <w:sz w:val="16"/>
              </w:rPr>
              <w:t>Dallas Rustlers</w:t>
            </w:r>
          </w:p>
        </w:tc>
        <w:tc>
          <w:tcPr>
            <w:tcW w:type="dxa" w:w="2045"/>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tcPr>
          <w:p>
            <w:pPr>
              <w:spacing w:after="0" w:line="240" w:lineRule="auto"/>
              <w:jc w:val="center"/>
            </w:pPr>
            <w:r>
              <w:rPr>
                <w:rFonts w:ascii="Aptos" w:hAnsi="Aptos"/>
                <w:b w:val="0"/>
                <w:i w:val="0"/>
                <w:color w:val="000000"/>
                <w:sz w:val="16"/>
              </w:rPr>
              <w:t>53-47</w:t>
            </w:r>
          </w:p>
        </w:tc>
        <w:tc>
          <w:tcPr>
            <w:tcW w:type="dxa" w:w="2045"/>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tcPr>
          <w:p>
            <w:pPr>
              <w:spacing w:after="0" w:line="240" w:lineRule="auto"/>
              <w:jc w:val="center"/>
            </w:pPr>
            <w:r>
              <w:rPr>
                <w:rFonts w:ascii="Aptos" w:hAnsi="Aptos"/>
                <w:b w:val="0"/>
                <w:i w:val="0"/>
                <w:color w:val="000000"/>
                <w:sz w:val="16"/>
              </w:rPr>
              <w:t>1.0</w:t>
            </w:r>
          </w:p>
        </w:tc>
        <w:tc>
          <w:tcPr>
            <w:tcW w:type="dxa" w:w="2045"/>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tcPr>
          <w:p>
            <w:pPr>
              <w:spacing w:after="0" w:line="240" w:lineRule="auto"/>
              <w:jc w:val="center"/>
            </w:pPr>
            <w:r>
              <w:rPr>
                <w:rFonts w:ascii="Aptos" w:hAnsi="Aptos"/>
                <w:b w:val="0"/>
                <w:i w:val="0"/>
                <w:color w:val="000000"/>
                <w:sz w:val="16"/>
              </w:rPr>
              <w:t>T-2</w:t>
            </w:r>
          </w:p>
        </w:tc>
      </w:tr>
      <w:tr>
        <w:tc>
          <w:tcPr>
            <w:tcW w:type="dxa" w:w="2045"/>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spacing w:after="0" w:line="240" w:lineRule="auto"/>
              <w:jc w:val="center"/>
            </w:pPr>
            <w:r>
              <w:rPr>
                <w:rFonts w:ascii="Aptos" w:hAnsi="Aptos"/>
                <w:b w:val="0"/>
                <w:i w:val="0"/>
                <w:color w:val="000000"/>
                <w:sz w:val="16"/>
              </w:rPr>
              <w:t>Central</w:t>
            </w:r>
          </w:p>
        </w:tc>
        <w:tc>
          <w:tcPr>
            <w:tcW w:type="dxa" w:w="2045"/>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spacing w:after="0" w:line="240" w:lineRule="auto"/>
              <w:jc w:val="center"/>
            </w:pPr>
            <w:r>
              <w:rPr>
                <w:rFonts w:ascii="Aptos" w:hAnsi="Aptos"/>
                <w:b w:val="0"/>
                <w:i w:val="0"/>
                <w:color w:val="000000"/>
                <w:sz w:val="16"/>
              </w:rPr>
              <w:t>Chicago Fire</w:t>
            </w:r>
          </w:p>
        </w:tc>
        <w:tc>
          <w:tcPr>
            <w:tcW w:type="dxa" w:w="2045"/>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spacing w:after="0" w:line="240" w:lineRule="auto"/>
              <w:jc w:val="center"/>
            </w:pPr>
            <w:r>
              <w:rPr>
                <w:rFonts w:ascii="Aptos" w:hAnsi="Aptos"/>
                <w:b w:val="0"/>
                <w:i w:val="0"/>
                <w:color w:val="000000"/>
                <w:sz w:val="16"/>
              </w:rPr>
              <w:t>53-47</w:t>
            </w:r>
          </w:p>
        </w:tc>
        <w:tc>
          <w:tcPr>
            <w:tcW w:type="dxa" w:w="2045"/>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spacing w:after="0" w:line="240" w:lineRule="auto"/>
              <w:jc w:val="center"/>
            </w:pPr>
            <w:r>
              <w:rPr>
                <w:rFonts w:ascii="Aptos" w:hAnsi="Aptos"/>
                <w:b w:val="0"/>
                <w:i w:val="0"/>
                <w:color w:val="000000"/>
                <w:sz w:val="16"/>
              </w:rPr>
              <w:t>1.0</w:t>
            </w:r>
          </w:p>
        </w:tc>
        <w:tc>
          <w:tcPr>
            <w:tcW w:type="dxa" w:w="2045"/>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spacing w:after="0" w:line="240" w:lineRule="auto"/>
              <w:jc w:val="center"/>
            </w:pPr>
            <w:r>
              <w:rPr>
                <w:rFonts w:ascii="Aptos" w:hAnsi="Aptos"/>
                <w:b w:val="0"/>
                <w:i w:val="0"/>
                <w:color w:val="000000"/>
                <w:sz w:val="16"/>
              </w:rPr>
              <w:t>T-2</w:t>
            </w:r>
          </w:p>
        </w:tc>
      </w:tr>
      <w:tr>
        <w:tc>
          <w:tcPr>
            <w:tcW w:type="dxa" w:w="2045"/>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tcPr>
          <w:p>
            <w:pPr>
              <w:spacing w:after="0" w:line="240" w:lineRule="auto"/>
              <w:jc w:val="center"/>
            </w:pPr>
            <w:r>
              <w:rPr>
                <w:rFonts w:ascii="Aptos" w:hAnsi="Aptos"/>
                <w:b w:val="0"/>
                <w:i w:val="0"/>
                <w:color w:val="000000"/>
                <w:sz w:val="16"/>
              </w:rPr>
              <w:t>Central</w:t>
            </w:r>
          </w:p>
        </w:tc>
        <w:tc>
          <w:tcPr>
            <w:tcW w:type="dxa" w:w="2045"/>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tcPr>
          <w:p>
            <w:pPr>
              <w:spacing w:after="0" w:line="240" w:lineRule="auto"/>
              <w:jc w:val="center"/>
            </w:pPr>
            <w:r>
              <w:rPr>
                <w:rFonts w:ascii="Aptos" w:hAnsi="Aptos"/>
                <w:b w:val="0"/>
                <w:i w:val="0"/>
                <w:color w:val="000000"/>
                <w:sz w:val="16"/>
              </w:rPr>
              <w:t>Minneapolis Blizzard</w:t>
            </w:r>
          </w:p>
        </w:tc>
        <w:tc>
          <w:tcPr>
            <w:tcW w:type="dxa" w:w="2045"/>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tcPr>
          <w:p>
            <w:pPr>
              <w:spacing w:after="0" w:line="240" w:lineRule="auto"/>
              <w:jc w:val="center"/>
            </w:pPr>
            <w:r>
              <w:rPr>
                <w:rFonts w:ascii="Aptos" w:hAnsi="Aptos"/>
                <w:b w:val="0"/>
                <w:i w:val="0"/>
                <w:color w:val="000000"/>
                <w:sz w:val="16"/>
              </w:rPr>
              <w:t>44-56</w:t>
            </w:r>
          </w:p>
        </w:tc>
        <w:tc>
          <w:tcPr>
            <w:tcW w:type="dxa" w:w="2045"/>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tcPr>
          <w:p>
            <w:pPr>
              <w:spacing w:after="0" w:line="240" w:lineRule="auto"/>
              <w:jc w:val="center"/>
            </w:pPr>
            <w:r>
              <w:rPr>
                <w:rFonts w:ascii="Aptos" w:hAnsi="Aptos"/>
                <w:b w:val="0"/>
                <w:i w:val="0"/>
                <w:color w:val="000000"/>
                <w:sz w:val="16"/>
              </w:rPr>
              <w:t>10.0</w:t>
            </w:r>
          </w:p>
        </w:tc>
        <w:tc>
          <w:tcPr>
            <w:tcW w:type="dxa" w:w="2045"/>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tcPr>
          <w:p>
            <w:pPr>
              <w:spacing w:after="0" w:line="240" w:lineRule="auto"/>
              <w:jc w:val="center"/>
            </w:pPr>
            <w:r>
              <w:rPr>
                <w:rFonts w:ascii="Aptos" w:hAnsi="Aptos"/>
                <w:b w:val="0"/>
                <w:i w:val="0"/>
                <w:color w:val="000000"/>
                <w:sz w:val="16"/>
              </w:rPr>
              <w:t>4</w:t>
            </w:r>
          </w:p>
        </w:tc>
      </w:tr>
      <w:tr>
        <w:tc>
          <w:tcPr>
            <w:tcW w:type="dxa" w:w="2045"/>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spacing w:after="0" w:line="240" w:lineRule="auto"/>
              <w:jc w:val="center"/>
            </w:pPr>
            <w:r>
              <w:rPr>
                <w:rFonts w:ascii="Aptos" w:hAnsi="Aptos"/>
                <w:b w:val="0"/>
                <w:i w:val="0"/>
                <w:color w:val="000000"/>
                <w:sz w:val="16"/>
              </w:rPr>
              <w:t>West</w:t>
            </w:r>
          </w:p>
        </w:tc>
        <w:tc>
          <w:tcPr>
            <w:tcW w:type="dxa" w:w="2045"/>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spacing w:after="0" w:line="240" w:lineRule="auto"/>
              <w:jc w:val="center"/>
            </w:pPr>
            <w:r>
              <w:rPr>
                <w:rFonts w:ascii="Aptos" w:hAnsi="Aptos"/>
                <w:b w:val="0"/>
                <w:i w:val="0"/>
                <w:color w:val="000000"/>
                <w:sz w:val="16"/>
              </w:rPr>
              <w:t>San Francisco Warriors</w:t>
            </w:r>
          </w:p>
        </w:tc>
        <w:tc>
          <w:tcPr>
            <w:tcW w:type="dxa" w:w="2045"/>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spacing w:after="0" w:line="240" w:lineRule="auto"/>
              <w:jc w:val="center"/>
            </w:pPr>
            <w:r>
              <w:rPr>
                <w:rFonts w:ascii="Aptos" w:hAnsi="Aptos"/>
                <w:b w:val="0"/>
                <w:i w:val="0"/>
                <w:color w:val="000000"/>
                <w:sz w:val="16"/>
              </w:rPr>
              <w:t>57-43</w:t>
            </w:r>
          </w:p>
        </w:tc>
        <w:tc>
          <w:tcPr>
            <w:tcW w:type="dxa" w:w="2045"/>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spacing w:after="0" w:line="240" w:lineRule="auto"/>
              <w:jc w:val="center"/>
            </w:pPr>
            <w:r>
              <w:rPr>
                <w:rFonts w:ascii="Aptos" w:hAnsi="Aptos"/>
                <w:b w:val="0"/>
                <w:i w:val="0"/>
                <w:color w:val="000000"/>
                <w:sz w:val="16"/>
              </w:rPr>
              <w:t>—</w:t>
            </w:r>
          </w:p>
        </w:tc>
        <w:tc>
          <w:tcPr>
            <w:tcW w:type="dxa" w:w="2045"/>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spacing w:after="0" w:line="240" w:lineRule="auto"/>
              <w:jc w:val="center"/>
            </w:pPr>
            <w:r>
              <w:rPr>
                <w:rFonts w:ascii="Aptos" w:hAnsi="Aptos"/>
                <w:b w:val="0"/>
                <w:i w:val="0"/>
                <w:color w:val="000000"/>
                <w:sz w:val="16"/>
              </w:rPr>
              <w:t>1</w:t>
            </w:r>
          </w:p>
        </w:tc>
      </w:tr>
      <w:tr>
        <w:tc>
          <w:tcPr>
            <w:tcW w:type="dxa" w:w="2045"/>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tcPr>
          <w:p>
            <w:pPr>
              <w:spacing w:after="0" w:line="240" w:lineRule="auto"/>
              <w:jc w:val="center"/>
            </w:pPr>
            <w:r>
              <w:rPr>
                <w:rFonts w:ascii="Aptos" w:hAnsi="Aptos"/>
                <w:b w:val="0"/>
                <w:i w:val="0"/>
                <w:color w:val="000000"/>
                <w:sz w:val="16"/>
              </w:rPr>
              <w:t>West</w:t>
            </w:r>
          </w:p>
        </w:tc>
        <w:tc>
          <w:tcPr>
            <w:tcW w:type="dxa" w:w="2045"/>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tcPr>
          <w:p>
            <w:pPr>
              <w:spacing w:after="0" w:line="240" w:lineRule="auto"/>
              <w:jc w:val="center"/>
            </w:pPr>
            <w:r>
              <w:rPr>
                <w:rFonts w:ascii="Aptos" w:hAnsi="Aptos"/>
                <w:b w:val="0"/>
                <w:i w:val="0"/>
                <w:color w:val="000000"/>
                <w:sz w:val="16"/>
              </w:rPr>
              <w:t>Phoenix Firebirds</w:t>
            </w:r>
          </w:p>
        </w:tc>
        <w:tc>
          <w:tcPr>
            <w:tcW w:type="dxa" w:w="2045"/>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tcPr>
          <w:p>
            <w:pPr>
              <w:spacing w:after="0" w:line="240" w:lineRule="auto"/>
              <w:jc w:val="center"/>
            </w:pPr>
            <w:r>
              <w:rPr>
                <w:rFonts w:ascii="Aptos" w:hAnsi="Aptos"/>
                <w:b w:val="0"/>
                <w:i w:val="0"/>
                <w:color w:val="000000"/>
                <w:sz w:val="16"/>
              </w:rPr>
              <w:t>51-49</w:t>
            </w:r>
          </w:p>
        </w:tc>
        <w:tc>
          <w:tcPr>
            <w:tcW w:type="dxa" w:w="2045"/>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tcPr>
          <w:p>
            <w:pPr>
              <w:spacing w:after="0" w:line="240" w:lineRule="auto"/>
              <w:jc w:val="center"/>
            </w:pPr>
            <w:r>
              <w:rPr>
                <w:rFonts w:ascii="Aptos" w:hAnsi="Aptos"/>
                <w:b w:val="0"/>
                <w:i w:val="0"/>
                <w:color w:val="000000"/>
                <w:sz w:val="16"/>
              </w:rPr>
              <w:t>6.0</w:t>
            </w:r>
          </w:p>
        </w:tc>
        <w:tc>
          <w:tcPr>
            <w:tcW w:type="dxa" w:w="2045"/>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tcPr>
          <w:p>
            <w:pPr>
              <w:spacing w:after="0" w:line="240" w:lineRule="auto"/>
              <w:jc w:val="center"/>
            </w:pPr>
            <w:r>
              <w:rPr>
                <w:rFonts w:ascii="Aptos" w:hAnsi="Aptos"/>
                <w:b w:val="0"/>
                <w:i w:val="0"/>
                <w:color w:val="000000"/>
                <w:sz w:val="16"/>
              </w:rPr>
              <w:t>2</w:t>
            </w:r>
          </w:p>
        </w:tc>
      </w:tr>
      <w:tr>
        <w:tc>
          <w:tcPr>
            <w:tcW w:type="dxa" w:w="2045"/>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spacing w:after="0" w:line="240" w:lineRule="auto"/>
              <w:jc w:val="center"/>
            </w:pPr>
            <w:r>
              <w:rPr>
                <w:rFonts w:ascii="Aptos" w:hAnsi="Aptos"/>
                <w:b w:val="0"/>
                <w:i w:val="0"/>
                <w:color w:val="000000"/>
                <w:sz w:val="16"/>
              </w:rPr>
              <w:t>West</w:t>
            </w:r>
          </w:p>
        </w:tc>
        <w:tc>
          <w:tcPr>
            <w:tcW w:type="dxa" w:w="2045"/>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spacing w:after="0" w:line="240" w:lineRule="auto"/>
              <w:jc w:val="center"/>
            </w:pPr>
            <w:r>
              <w:rPr>
                <w:rFonts w:ascii="Aptos" w:hAnsi="Aptos"/>
                <w:b w:val="0"/>
                <w:i w:val="0"/>
                <w:color w:val="000000"/>
                <w:sz w:val="16"/>
              </w:rPr>
              <w:t>Los Angeles Cobras</w:t>
            </w:r>
          </w:p>
        </w:tc>
        <w:tc>
          <w:tcPr>
            <w:tcW w:type="dxa" w:w="2045"/>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spacing w:after="0" w:line="240" w:lineRule="auto"/>
              <w:jc w:val="center"/>
            </w:pPr>
            <w:r>
              <w:rPr>
                <w:rFonts w:ascii="Aptos" w:hAnsi="Aptos"/>
                <w:b w:val="0"/>
                <w:i w:val="0"/>
                <w:color w:val="000000"/>
                <w:sz w:val="16"/>
              </w:rPr>
              <w:t>50-50</w:t>
            </w:r>
          </w:p>
        </w:tc>
        <w:tc>
          <w:tcPr>
            <w:tcW w:type="dxa" w:w="2045"/>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spacing w:after="0" w:line="240" w:lineRule="auto"/>
              <w:jc w:val="center"/>
            </w:pPr>
            <w:r>
              <w:rPr>
                <w:rFonts w:ascii="Aptos" w:hAnsi="Aptos"/>
                <w:b w:val="0"/>
                <w:i w:val="0"/>
                <w:color w:val="000000"/>
                <w:sz w:val="16"/>
              </w:rPr>
              <w:t>7.0</w:t>
            </w:r>
          </w:p>
        </w:tc>
        <w:tc>
          <w:tcPr>
            <w:tcW w:type="dxa" w:w="2045"/>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spacing w:after="0" w:line="240" w:lineRule="auto"/>
              <w:jc w:val="center"/>
            </w:pPr>
            <w:r>
              <w:rPr>
                <w:rFonts w:ascii="Aptos" w:hAnsi="Aptos"/>
                <w:b w:val="0"/>
                <w:i w:val="0"/>
                <w:color w:val="000000"/>
                <w:sz w:val="16"/>
              </w:rPr>
              <w:t>3</w:t>
            </w:r>
          </w:p>
        </w:tc>
      </w:tr>
      <w:tr>
        <w:tc>
          <w:tcPr>
            <w:tcW w:type="dxa" w:w="2045"/>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tcPr>
          <w:p>
            <w:pPr>
              <w:spacing w:after="0" w:line="240" w:lineRule="auto"/>
              <w:jc w:val="center"/>
            </w:pPr>
            <w:r>
              <w:rPr>
                <w:rFonts w:ascii="Aptos" w:hAnsi="Aptos"/>
                <w:b w:val="0"/>
                <w:i w:val="0"/>
                <w:color w:val="000000"/>
                <w:sz w:val="16"/>
              </w:rPr>
              <w:t>West</w:t>
            </w:r>
          </w:p>
        </w:tc>
        <w:tc>
          <w:tcPr>
            <w:tcW w:type="dxa" w:w="2045"/>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tcPr>
          <w:p>
            <w:pPr>
              <w:spacing w:after="0" w:line="240" w:lineRule="auto"/>
              <w:jc w:val="center"/>
            </w:pPr>
            <w:r>
              <w:rPr>
                <w:rFonts w:ascii="Aptos" w:hAnsi="Aptos"/>
                <w:b w:val="0"/>
                <w:i w:val="0"/>
                <w:color w:val="000000"/>
                <w:sz w:val="16"/>
              </w:rPr>
              <w:t>San Diego Seraphs</w:t>
            </w:r>
          </w:p>
        </w:tc>
        <w:tc>
          <w:tcPr>
            <w:tcW w:type="dxa" w:w="2045"/>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tcPr>
          <w:p>
            <w:pPr>
              <w:spacing w:after="0" w:line="240" w:lineRule="auto"/>
              <w:jc w:val="center"/>
            </w:pPr>
            <w:r>
              <w:rPr>
                <w:rFonts w:ascii="Aptos" w:hAnsi="Aptos"/>
                <w:b w:val="0"/>
                <w:i w:val="0"/>
                <w:color w:val="000000"/>
                <w:sz w:val="16"/>
              </w:rPr>
              <w:t>38-62</w:t>
            </w:r>
          </w:p>
        </w:tc>
        <w:tc>
          <w:tcPr>
            <w:tcW w:type="dxa" w:w="2045"/>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tcPr>
          <w:p>
            <w:pPr>
              <w:spacing w:after="0" w:line="240" w:lineRule="auto"/>
              <w:jc w:val="center"/>
            </w:pPr>
            <w:r>
              <w:rPr>
                <w:rFonts w:ascii="Aptos" w:hAnsi="Aptos"/>
                <w:b w:val="0"/>
                <w:i w:val="0"/>
                <w:color w:val="000000"/>
                <w:sz w:val="16"/>
              </w:rPr>
              <w:t>19.0</w:t>
            </w:r>
          </w:p>
        </w:tc>
        <w:tc>
          <w:tcPr>
            <w:tcW w:type="dxa" w:w="2045"/>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tcPr>
          <w:p>
            <w:pPr>
              <w:spacing w:after="0" w:line="240" w:lineRule="auto"/>
              <w:jc w:val="center"/>
            </w:pPr>
            <w:r>
              <w:rPr>
                <w:rFonts w:ascii="Aptos" w:hAnsi="Aptos"/>
                <w:b w:val="0"/>
                <w:i w:val="0"/>
                <w:color w:val="000000"/>
                <w:sz w:val="16"/>
              </w:rPr>
              <w:t>4</w:t>
            </w:r>
          </w:p>
        </w:tc>
      </w:tr>
    </w:tbl>
    <w:p>
      <w:pPr>
        <w:spacing w:after="0"/>
      </w:pPr>
    </w:p>
    <w:p>
      <w:pPr>
        <w:spacing w:after="100"/>
      </w:pPr>
      <w:r>
        <w:rPr>
          <w:rFonts w:ascii="Aptos" w:hAnsi="Aptos"/>
          <w:b w:val="0"/>
          <w:i w:val="0"/>
          <w:color w:val="000000"/>
          <w:sz w:val="21"/>
        </w:rPr>
        <w:t>Verified NBC division leaders: Charlotte, Detroit, San Francisco.</w:t>
      </w:r>
    </w:p>
    <w:p>
      <w:pPr>
        <w:pStyle w:val="Heading2"/>
      </w:pPr>
      <w:r>
        <w:rPr>
          <w:rFonts w:ascii="Aptos" w:hAnsi="Aptos"/>
          <w:b w:val="0"/>
          <w:i w:val="0"/>
          <w:color w:val="000000"/>
          <w:sz w:val="25"/>
        </w:rPr>
        <w:t>ABC</w:t>
      </w:r>
    </w:p>
    <w:tbl>
      <w:tblPr>
        <w:tblStyle w:val="TableGrid"/>
        <w:tblW w:type="auto" w:w="0"/>
        <w:tblLayout w:type="autofit"/>
        <w:tblLook w:firstColumn="1" w:firstRow="1" w:lastColumn="0" w:lastRow="0" w:noHBand="0" w:noVBand="1" w:val="04A0"/>
      </w:tblPr>
      <w:tblGrid>
        <w:gridCol w:w="2045"/>
        <w:gridCol w:w="2045"/>
        <w:gridCol w:w="2045"/>
        <w:gridCol w:w="2045"/>
        <w:gridCol w:w="2045"/>
      </w:tblGrid>
      <w:tr>
        <w:trPr>
          <w:tblHeader w:val="true"/>
        </w:trPr>
        <w:tc>
          <w:tcPr>
            <w:tcW w:type="dxa" w:w="2045"/>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4E78"/>
          </w:tcPr>
          <w:p>
            <w:pPr>
              <w:spacing w:after="0" w:line="240" w:lineRule="auto"/>
              <w:jc w:val="left"/>
            </w:pPr>
            <w:r>
              <w:rPr>
                <w:rFonts w:ascii="Aptos" w:hAnsi="Aptos"/>
                <w:b/>
                <w:i w:val="0"/>
                <w:color w:val="FFFFFF"/>
                <w:sz w:val="17"/>
              </w:rPr>
              <w:t>Division</w:t>
            </w:r>
          </w:p>
        </w:tc>
        <w:tc>
          <w:tcPr>
            <w:tcW w:type="dxa" w:w="2045"/>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4E78"/>
          </w:tcPr>
          <w:p>
            <w:pPr>
              <w:spacing w:after="0" w:line="240" w:lineRule="auto"/>
              <w:jc w:val="left"/>
            </w:pPr>
            <w:r>
              <w:rPr>
                <w:rFonts w:ascii="Aptos" w:hAnsi="Aptos"/>
                <w:b/>
                <w:i w:val="0"/>
                <w:color w:val="FFFFFF"/>
                <w:sz w:val="17"/>
              </w:rPr>
              <w:t>Club</w:t>
            </w:r>
          </w:p>
        </w:tc>
        <w:tc>
          <w:tcPr>
            <w:tcW w:type="dxa" w:w="2045"/>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4E78"/>
          </w:tcPr>
          <w:p>
            <w:pPr>
              <w:spacing w:after="0" w:line="240" w:lineRule="auto"/>
              <w:jc w:val="left"/>
            </w:pPr>
            <w:r>
              <w:rPr>
                <w:rFonts w:ascii="Aptos" w:hAnsi="Aptos"/>
                <w:b/>
                <w:i w:val="0"/>
                <w:color w:val="FFFFFF"/>
                <w:sz w:val="17"/>
              </w:rPr>
              <w:t>W-L</w:t>
            </w:r>
          </w:p>
        </w:tc>
        <w:tc>
          <w:tcPr>
            <w:tcW w:type="dxa" w:w="2045"/>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4E78"/>
          </w:tcPr>
          <w:p>
            <w:pPr>
              <w:spacing w:after="0" w:line="240" w:lineRule="auto"/>
              <w:jc w:val="left"/>
            </w:pPr>
            <w:r>
              <w:rPr>
                <w:rFonts w:ascii="Aptos" w:hAnsi="Aptos"/>
                <w:b/>
                <w:i w:val="0"/>
                <w:color w:val="FFFFFF"/>
                <w:sz w:val="17"/>
              </w:rPr>
              <w:t>GB</w:t>
            </w:r>
          </w:p>
        </w:tc>
        <w:tc>
          <w:tcPr>
            <w:tcW w:type="dxa" w:w="2045"/>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4E78"/>
          </w:tcPr>
          <w:p>
            <w:pPr>
              <w:spacing w:after="0" w:line="240" w:lineRule="auto"/>
              <w:jc w:val="left"/>
            </w:pPr>
            <w:r>
              <w:rPr>
                <w:rFonts w:ascii="Aptos" w:hAnsi="Aptos"/>
                <w:b/>
                <w:i w:val="0"/>
                <w:color w:val="FFFFFF"/>
                <w:sz w:val="17"/>
              </w:rPr>
              <w:t>Position</w:t>
            </w:r>
          </w:p>
        </w:tc>
      </w:tr>
      <w:tr>
        <w:tc>
          <w:tcPr>
            <w:tcW w:type="dxa" w:w="2045"/>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spacing w:after="0" w:line="240" w:lineRule="auto"/>
              <w:jc w:val="center"/>
            </w:pPr>
            <w:r>
              <w:rPr>
                <w:rFonts w:ascii="Aptos" w:hAnsi="Aptos"/>
                <w:b w:val="0"/>
                <w:i w:val="0"/>
                <w:color w:val="000000"/>
                <w:sz w:val="16"/>
              </w:rPr>
              <w:t>East</w:t>
            </w:r>
          </w:p>
        </w:tc>
        <w:tc>
          <w:tcPr>
            <w:tcW w:type="dxa" w:w="2045"/>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spacing w:after="0" w:line="240" w:lineRule="auto"/>
              <w:jc w:val="center"/>
            </w:pPr>
            <w:r>
              <w:rPr>
                <w:rFonts w:ascii="Aptos" w:hAnsi="Aptos"/>
                <w:b w:val="0"/>
                <w:i w:val="0"/>
                <w:color w:val="000000"/>
                <w:sz w:val="16"/>
              </w:rPr>
              <w:t>Boston Patriots</w:t>
            </w:r>
          </w:p>
        </w:tc>
        <w:tc>
          <w:tcPr>
            <w:tcW w:type="dxa" w:w="2045"/>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spacing w:after="0" w:line="240" w:lineRule="auto"/>
              <w:jc w:val="center"/>
            </w:pPr>
            <w:r>
              <w:rPr>
                <w:rFonts w:ascii="Aptos" w:hAnsi="Aptos"/>
                <w:b w:val="0"/>
                <w:i w:val="0"/>
                <w:color w:val="000000"/>
                <w:sz w:val="16"/>
              </w:rPr>
              <w:t>52-48</w:t>
            </w:r>
          </w:p>
        </w:tc>
        <w:tc>
          <w:tcPr>
            <w:tcW w:type="dxa" w:w="2045"/>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spacing w:after="0" w:line="240" w:lineRule="auto"/>
              <w:jc w:val="center"/>
            </w:pPr>
            <w:r>
              <w:rPr>
                <w:rFonts w:ascii="Aptos" w:hAnsi="Aptos"/>
                <w:b w:val="0"/>
                <w:i w:val="0"/>
                <w:color w:val="000000"/>
                <w:sz w:val="16"/>
              </w:rPr>
              <w:t>—</w:t>
            </w:r>
          </w:p>
        </w:tc>
        <w:tc>
          <w:tcPr>
            <w:tcW w:type="dxa" w:w="2045"/>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spacing w:after="0" w:line="240" w:lineRule="auto"/>
              <w:jc w:val="center"/>
            </w:pPr>
            <w:r>
              <w:rPr>
                <w:rFonts w:ascii="Aptos" w:hAnsi="Aptos"/>
                <w:b w:val="0"/>
                <w:i w:val="0"/>
                <w:color w:val="000000"/>
                <w:sz w:val="16"/>
              </w:rPr>
              <w:t>1</w:t>
            </w:r>
          </w:p>
        </w:tc>
      </w:tr>
      <w:tr>
        <w:tc>
          <w:tcPr>
            <w:tcW w:type="dxa" w:w="2045"/>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tcPr>
          <w:p>
            <w:pPr>
              <w:spacing w:after="0" w:line="240" w:lineRule="auto"/>
              <w:jc w:val="center"/>
            </w:pPr>
            <w:r>
              <w:rPr>
                <w:rFonts w:ascii="Aptos" w:hAnsi="Aptos"/>
                <w:b w:val="0"/>
                <w:i w:val="0"/>
                <w:color w:val="000000"/>
                <w:sz w:val="16"/>
              </w:rPr>
              <w:t>East</w:t>
            </w:r>
          </w:p>
        </w:tc>
        <w:tc>
          <w:tcPr>
            <w:tcW w:type="dxa" w:w="2045"/>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tcPr>
          <w:p>
            <w:pPr>
              <w:spacing w:after="0" w:line="240" w:lineRule="auto"/>
              <w:jc w:val="center"/>
            </w:pPr>
            <w:r>
              <w:rPr>
                <w:rFonts w:ascii="Aptos" w:hAnsi="Aptos"/>
                <w:b w:val="0"/>
                <w:i w:val="0"/>
                <w:color w:val="000000"/>
                <w:sz w:val="16"/>
              </w:rPr>
              <w:t>Philadelphia Fury</w:t>
            </w:r>
          </w:p>
        </w:tc>
        <w:tc>
          <w:tcPr>
            <w:tcW w:type="dxa" w:w="2045"/>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tcPr>
          <w:p>
            <w:pPr>
              <w:spacing w:after="0" w:line="240" w:lineRule="auto"/>
              <w:jc w:val="center"/>
            </w:pPr>
            <w:r>
              <w:rPr>
                <w:rFonts w:ascii="Aptos" w:hAnsi="Aptos"/>
                <w:b w:val="0"/>
                <w:i w:val="0"/>
                <w:color w:val="000000"/>
                <w:sz w:val="16"/>
              </w:rPr>
              <w:t>47-53</w:t>
            </w:r>
          </w:p>
        </w:tc>
        <w:tc>
          <w:tcPr>
            <w:tcW w:type="dxa" w:w="2045"/>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tcPr>
          <w:p>
            <w:pPr>
              <w:spacing w:after="0" w:line="240" w:lineRule="auto"/>
              <w:jc w:val="center"/>
            </w:pPr>
            <w:r>
              <w:rPr>
                <w:rFonts w:ascii="Aptos" w:hAnsi="Aptos"/>
                <w:b w:val="0"/>
                <w:i w:val="0"/>
                <w:color w:val="000000"/>
                <w:sz w:val="16"/>
              </w:rPr>
              <w:t>5.0</w:t>
            </w:r>
          </w:p>
        </w:tc>
        <w:tc>
          <w:tcPr>
            <w:tcW w:type="dxa" w:w="2045"/>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tcPr>
          <w:p>
            <w:pPr>
              <w:spacing w:after="0" w:line="240" w:lineRule="auto"/>
              <w:jc w:val="center"/>
            </w:pPr>
            <w:r>
              <w:rPr>
                <w:rFonts w:ascii="Aptos" w:hAnsi="Aptos"/>
                <w:b w:val="0"/>
                <w:i w:val="0"/>
                <w:color w:val="000000"/>
                <w:sz w:val="16"/>
              </w:rPr>
              <w:t>2</w:t>
            </w:r>
          </w:p>
        </w:tc>
      </w:tr>
      <w:tr>
        <w:tc>
          <w:tcPr>
            <w:tcW w:type="dxa" w:w="2045"/>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spacing w:after="0" w:line="240" w:lineRule="auto"/>
              <w:jc w:val="center"/>
            </w:pPr>
            <w:r>
              <w:rPr>
                <w:rFonts w:ascii="Aptos" w:hAnsi="Aptos"/>
                <w:b w:val="0"/>
                <w:i w:val="0"/>
                <w:color w:val="000000"/>
                <w:sz w:val="16"/>
              </w:rPr>
              <w:t>East</w:t>
            </w:r>
          </w:p>
        </w:tc>
        <w:tc>
          <w:tcPr>
            <w:tcW w:type="dxa" w:w="2045"/>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spacing w:after="0" w:line="240" w:lineRule="auto"/>
              <w:jc w:val="center"/>
            </w:pPr>
            <w:r>
              <w:rPr>
                <w:rFonts w:ascii="Aptos" w:hAnsi="Aptos"/>
                <w:b w:val="0"/>
                <w:i w:val="0"/>
                <w:color w:val="000000"/>
                <w:sz w:val="16"/>
              </w:rPr>
              <w:t>New York Aces</w:t>
            </w:r>
          </w:p>
        </w:tc>
        <w:tc>
          <w:tcPr>
            <w:tcW w:type="dxa" w:w="2045"/>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spacing w:after="0" w:line="240" w:lineRule="auto"/>
              <w:jc w:val="center"/>
            </w:pPr>
            <w:r>
              <w:rPr>
                <w:rFonts w:ascii="Aptos" w:hAnsi="Aptos"/>
                <w:b w:val="0"/>
                <w:i w:val="0"/>
                <w:color w:val="000000"/>
                <w:sz w:val="16"/>
              </w:rPr>
              <w:t>45-55</w:t>
            </w:r>
          </w:p>
        </w:tc>
        <w:tc>
          <w:tcPr>
            <w:tcW w:type="dxa" w:w="2045"/>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spacing w:after="0" w:line="240" w:lineRule="auto"/>
              <w:jc w:val="center"/>
            </w:pPr>
            <w:r>
              <w:rPr>
                <w:rFonts w:ascii="Aptos" w:hAnsi="Aptos"/>
                <w:b w:val="0"/>
                <w:i w:val="0"/>
                <w:color w:val="000000"/>
                <w:sz w:val="16"/>
              </w:rPr>
              <w:t>7.0</w:t>
            </w:r>
          </w:p>
        </w:tc>
        <w:tc>
          <w:tcPr>
            <w:tcW w:type="dxa" w:w="2045"/>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spacing w:after="0" w:line="240" w:lineRule="auto"/>
              <w:jc w:val="center"/>
            </w:pPr>
            <w:r>
              <w:rPr>
                <w:rFonts w:ascii="Aptos" w:hAnsi="Aptos"/>
                <w:b w:val="0"/>
                <w:i w:val="0"/>
                <w:color w:val="000000"/>
                <w:sz w:val="16"/>
              </w:rPr>
              <w:t>3</w:t>
            </w:r>
          </w:p>
        </w:tc>
      </w:tr>
      <w:tr>
        <w:tc>
          <w:tcPr>
            <w:tcW w:type="dxa" w:w="2045"/>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tcPr>
          <w:p>
            <w:pPr>
              <w:spacing w:after="0" w:line="240" w:lineRule="auto"/>
              <w:jc w:val="center"/>
            </w:pPr>
            <w:r>
              <w:rPr>
                <w:rFonts w:ascii="Aptos" w:hAnsi="Aptos"/>
                <w:b w:val="0"/>
                <w:i w:val="0"/>
                <w:color w:val="000000"/>
                <w:sz w:val="16"/>
              </w:rPr>
              <w:t>East</w:t>
            </w:r>
          </w:p>
        </w:tc>
        <w:tc>
          <w:tcPr>
            <w:tcW w:type="dxa" w:w="2045"/>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tcPr>
          <w:p>
            <w:pPr>
              <w:spacing w:after="0" w:line="240" w:lineRule="auto"/>
              <w:jc w:val="center"/>
            </w:pPr>
            <w:r>
              <w:rPr>
                <w:rFonts w:ascii="Aptos" w:hAnsi="Aptos"/>
                <w:b w:val="0"/>
                <w:i w:val="0"/>
                <w:color w:val="000000"/>
                <w:sz w:val="16"/>
              </w:rPr>
              <w:t>Pittsburgh Express</w:t>
            </w:r>
          </w:p>
        </w:tc>
        <w:tc>
          <w:tcPr>
            <w:tcW w:type="dxa" w:w="2045"/>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tcPr>
          <w:p>
            <w:pPr>
              <w:spacing w:after="0" w:line="240" w:lineRule="auto"/>
              <w:jc w:val="center"/>
            </w:pPr>
            <w:r>
              <w:rPr>
                <w:rFonts w:ascii="Aptos" w:hAnsi="Aptos"/>
                <w:b w:val="0"/>
                <w:i w:val="0"/>
                <w:color w:val="000000"/>
                <w:sz w:val="16"/>
              </w:rPr>
              <w:t>43-57</w:t>
            </w:r>
          </w:p>
        </w:tc>
        <w:tc>
          <w:tcPr>
            <w:tcW w:type="dxa" w:w="2045"/>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tcPr>
          <w:p>
            <w:pPr>
              <w:spacing w:after="0" w:line="240" w:lineRule="auto"/>
              <w:jc w:val="center"/>
            </w:pPr>
            <w:r>
              <w:rPr>
                <w:rFonts w:ascii="Aptos" w:hAnsi="Aptos"/>
                <w:b w:val="0"/>
                <w:i w:val="0"/>
                <w:color w:val="000000"/>
                <w:sz w:val="16"/>
              </w:rPr>
              <w:t>9.0</w:t>
            </w:r>
          </w:p>
        </w:tc>
        <w:tc>
          <w:tcPr>
            <w:tcW w:type="dxa" w:w="2045"/>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tcPr>
          <w:p>
            <w:pPr>
              <w:spacing w:after="0" w:line="240" w:lineRule="auto"/>
              <w:jc w:val="center"/>
            </w:pPr>
            <w:r>
              <w:rPr>
                <w:rFonts w:ascii="Aptos" w:hAnsi="Aptos"/>
                <w:b w:val="0"/>
                <w:i w:val="0"/>
                <w:color w:val="000000"/>
                <w:sz w:val="16"/>
              </w:rPr>
              <w:t>4</w:t>
            </w:r>
          </w:p>
        </w:tc>
      </w:tr>
      <w:tr>
        <w:tc>
          <w:tcPr>
            <w:tcW w:type="dxa" w:w="2045"/>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spacing w:after="0" w:line="240" w:lineRule="auto"/>
              <w:jc w:val="center"/>
            </w:pPr>
            <w:r>
              <w:rPr>
                <w:rFonts w:ascii="Aptos" w:hAnsi="Aptos"/>
                <w:b w:val="0"/>
                <w:i w:val="0"/>
                <w:color w:val="000000"/>
                <w:sz w:val="16"/>
              </w:rPr>
              <w:t>Central</w:t>
            </w:r>
          </w:p>
        </w:tc>
        <w:tc>
          <w:tcPr>
            <w:tcW w:type="dxa" w:w="2045"/>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spacing w:after="0" w:line="240" w:lineRule="auto"/>
              <w:jc w:val="center"/>
            </w:pPr>
            <w:r>
              <w:rPr>
                <w:rFonts w:ascii="Aptos" w:hAnsi="Aptos"/>
                <w:b w:val="0"/>
                <w:i w:val="0"/>
                <w:color w:val="000000"/>
                <w:sz w:val="16"/>
              </w:rPr>
              <w:t>Houston Mavericks</w:t>
            </w:r>
          </w:p>
        </w:tc>
        <w:tc>
          <w:tcPr>
            <w:tcW w:type="dxa" w:w="2045"/>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spacing w:after="0" w:line="240" w:lineRule="auto"/>
              <w:jc w:val="center"/>
            </w:pPr>
            <w:r>
              <w:rPr>
                <w:rFonts w:ascii="Aptos" w:hAnsi="Aptos"/>
                <w:b w:val="0"/>
                <w:i w:val="0"/>
                <w:color w:val="000000"/>
                <w:sz w:val="16"/>
              </w:rPr>
              <w:t>57-42</w:t>
            </w:r>
          </w:p>
        </w:tc>
        <w:tc>
          <w:tcPr>
            <w:tcW w:type="dxa" w:w="2045"/>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spacing w:after="0" w:line="240" w:lineRule="auto"/>
              <w:jc w:val="center"/>
            </w:pPr>
            <w:r>
              <w:rPr>
                <w:rFonts w:ascii="Aptos" w:hAnsi="Aptos"/>
                <w:b w:val="0"/>
                <w:i w:val="0"/>
                <w:color w:val="000000"/>
                <w:sz w:val="16"/>
              </w:rPr>
              <w:t>—</w:t>
            </w:r>
          </w:p>
        </w:tc>
        <w:tc>
          <w:tcPr>
            <w:tcW w:type="dxa" w:w="2045"/>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spacing w:after="0" w:line="240" w:lineRule="auto"/>
              <w:jc w:val="center"/>
            </w:pPr>
            <w:r>
              <w:rPr>
                <w:rFonts w:ascii="Aptos" w:hAnsi="Aptos"/>
                <w:b w:val="0"/>
                <w:i w:val="0"/>
                <w:color w:val="000000"/>
                <w:sz w:val="16"/>
              </w:rPr>
              <w:t>1</w:t>
            </w:r>
          </w:p>
        </w:tc>
      </w:tr>
      <w:tr>
        <w:tc>
          <w:tcPr>
            <w:tcW w:type="dxa" w:w="2045"/>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tcPr>
          <w:p>
            <w:pPr>
              <w:spacing w:after="0" w:line="240" w:lineRule="auto"/>
              <w:jc w:val="center"/>
            </w:pPr>
            <w:r>
              <w:rPr>
                <w:rFonts w:ascii="Aptos" w:hAnsi="Aptos"/>
                <w:b w:val="0"/>
                <w:i w:val="0"/>
                <w:color w:val="000000"/>
                <w:sz w:val="16"/>
              </w:rPr>
              <w:t>Central</w:t>
            </w:r>
          </w:p>
        </w:tc>
        <w:tc>
          <w:tcPr>
            <w:tcW w:type="dxa" w:w="2045"/>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tcPr>
          <w:p>
            <w:pPr>
              <w:spacing w:after="0" w:line="240" w:lineRule="auto"/>
              <w:jc w:val="center"/>
            </w:pPr>
            <w:r>
              <w:rPr>
                <w:rFonts w:ascii="Aptos" w:hAnsi="Aptos"/>
                <w:b w:val="0"/>
                <w:i w:val="0"/>
                <w:color w:val="000000"/>
                <w:sz w:val="16"/>
              </w:rPr>
              <w:t>Cincinnati Cougars</w:t>
            </w:r>
          </w:p>
        </w:tc>
        <w:tc>
          <w:tcPr>
            <w:tcW w:type="dxa" w:w="2045"/>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tcPr>
          <w:p>
            <w:pPr>
              <w:spacing w:after="0" w:line="240" w:lineRule="auto"/>
              <w:jc w:val="center"/>
            </w:pPr>
            <w:r>
              <w:rPr>
                <w:rFonts w:ascii="Aptos" w:hAnsi="Aptos"/>
                <w:b w:val="0"/>
                <w:i w:val="0"/>
                <w:color w:val="000000"/>
                <w:sz w:val="16"/>
              </w:rPr>
              <w:t>52-48</w:t>
            </w:r>
          </w:p>
        </w:tc>
        <w:tc>
          <w:tcPr>
            <w:tcW w:type="dxa" w:w="2045"/>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tcPr>
          <w:p>
            <w:pPr>
              <w:spacing w:after="0" w:line="240" w:lineRule="auto"/>
              <w:jc w:val="center"/>
            </w:pPr>
            <w:r>
              <w:rPr>
                <w:rFonts w:ascii="Aptos" w:hAnsi="Aptos"/>
                <w:b w:val="0"/>
                <w:i w:val="0"/>
                <w:color w:val="000000"/>
                <w:sz w:val="16"/>
              </w:rPr>
              <w:t>5.5</w:t>
            </w:r>
          </w:p>
        </w:tc>
        <w:tc>
          <w:tcPr>
            <w:tcW w:type="dxa" w:w="2045"/>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tcPr>
          <w:p>
            <w:pPr>
              <w:spacing w:after="0" w:line="240" w:lineRule="auto"/>
              <w:jc w:val="center"/>
            </w:pPr>
            <w:r>
              <w:rPr>
                <w:rFonts w:ascii="Aptos" w:hAnsi="Aptos"/>
                <w:b w:val="0"/>
                <w:i w:val="0"/>
                <w:color w:val="000000"/>
                <w:sz w:val="16"/>
              </w:rPr>
              <w:t>T-2</w:t>
            </w:r>
          </w:p>
        </w:tc>
      </w:tr>
      <w:tr>
        <w:tc>
          <w:tcPr>
            <w:tcW w:type="dxa" w:w="2045"/>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spacing w:after="0" w:line="240" w:lineRule="auto"/>
              <w:jc w:val="center"/>
            </w:pPr>
            <w:r>
              <w:rPr>
                <w:rFonts w:ascii="Aptos" w:hAnsi="Aptos"/>
                <w:b w:val="0"/>
                <w:i w:val="0"/>
                <w:color w:val="000000"/>
                <w:sz w:val="16"/>
              </w:rPr>
              <w:t>Central</w:t>
            </w:r>
          </w:p>
        </w:tc>
        <w:tc>
          <w:tcPr>
            <w:tcW w:type="dxa" w:w="2045"/>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spacing w:after="0" w:line="240" w:lineRule="auto"/>
              <w:jc w:val="center"/>
            </w:pPr>
            <w:r>
              <w:rPr>
                <w:rFonts w:ascii="Aptos" w:hAnsi="Aptos"/>
                <w:b w:val="0"/>
                <w:i w:val="0"/>
                <w:color w:val="000000"/>
                <w:sz w:val="16"/>
              </w:rPr>
              <w:t>Nashville Blues</w:t>
            </w:r>
          </w:p>
        </w:tc>
        <w:tc>
          <w:tcPr>
            <w:tcW w:type="dxa" w:w="2045"/>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spacing w:after="0" w:line="240" w:lineRule="auto"/>
              <w:jc w:val="center"/>
            </w:pPr>
            <w:r>
              <w:rPr>
                <w:rFonts w:ascii="Aptos" w:hAnsi="Aptos"/>
                <w:b w:val="0"/>
                <w:i w:val="0"/>
                <w:color w:val="000000"/>
                <w:sz w:val="16"/>
              </w:rPr>
              <w:t>52-48</w:t>
            </w:r>
          </w:p>
        </w:tc>
        <w:tc>
          <w:tcPr>
            <w:tcW w:type="dxa" w:w="2045"/>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spacing w:after="0" w:line="240" w:lineRule="auto"/>
              <w:jc w:val="center"/>
            </w:pPr>
            <w:r>
              <w:rPr>
                <w:rFonts w:ascii="Aptos" w:hAnsi="Aptos"/>
                <w:b w:val="0"/>
                <w:i w:val="0"/>
                <w:color w:val="000000"/>
                <w:sz w:val="16"/>
              </w:rPr>
              <w:t>5.5</w:t>
            </w:r>
          </w:p>
        </w:tc>
        <w:tc>
          <w:tcPr>
            <w:tcW w:type="dxa" w:w="2045"/>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spacing w:after="0" w:line="240" w:lineRule="auto"/>
              <w:jc w:val="center"/>
            </w:pPr>
            <w:r>
              <w:rPr>
                <w:rFonts w:ascii="Aptos" w:hAnsi="Aptos"/>
                <w:b w:val="0"/>
                <w:i w:val="0"/>
                <w:color w:val="000000"/>
                <w:sz w:val="16"/>
              </w:rPr>
              <w:t>T-2</w:t>
            </w:r>
          </w:p>
        </w:tc>
      </w:tr>
      <w:tr>
        <w:tc>
          <w:tcPr>
            <w:tcW w:type="dxa" w:w="2045"/>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tcPr>
          <w:p>
            <w:pPr>
              <w:spacing w:after="0" w:line="240" w:lineRule="auto"/>
              <w:jc w:val="center"/>
            </w:pPr>
            <w:r>
              <w:rPr>
                <w:rFonts w:ascii="Aptos" w:hAnsi="Aptos"/>
                <w:b w:val="0"/>
                <w:i w:val="0"/>
                <w:color w:val="000000"/>
                <w:sz w:val="16"/>
              </w:rPr>
              <w:t>Central</w:t>
            </w:r>
          </w:p>
        </w:tc>
        <w:tc>
          <w:tcPr>
            <w:tcW w:type="dxa" w:w="2045"/>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tcPr>
          <w:p>
            <w:pPr>
              <w:spacing w:after="0" w:line="240" w:lineRule="auto"/>
              <w:jc w:val="center"/>
            </w:pPr>
            <w:r>
              <w:rPr>
                <w:rFonts w:ascii="Aptos" w:hAnsi="Aptos"/>
                <w:b w:val="0"/>
                <w:i w:val="0"/>
                <w:color w:val="000000"/>
                <w:sz w:val="16"/>
              </w:rPr>
              <w:t>St. Louis Stallions</w:t>
            </w:r>
          </w:p>
        </w:tc>
        <w:tc>
          <w:tcPr>
            <w:tcW w:type="dxa" w:w="2045"/>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tcPr>
          <w:p>
            <w:pPr>
              <w:spacing w:after="0" w:line="240" w:lineRule="auto"/>
              <w:jc w:val="center"/>
            </w:pPr>
            <w:r>
              <w:rPr>
                <w:rFonts w:ascii="Aptos" w:hAnsi="Aptos"/>
                <w:b w:val="0"/>
                <w:i w:val="0"/>
                <w:color w:val="000000"/>
                <w:sz w:val="16"/>
              </w:rPr>
              <w:t>46-53</w:t>
            </w:r>
          </w:p>
        </w:tc>
        <w:tc>
          <w:tcPr>
            <w:tcW w:type="dxa" w:w="2045"/>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tcPr>
          <w:p>
            <w:pPr>
              <w:spacing w:after="0" w:line="240" w:lineRule="auto"/>
              <w:jc w:val="center"/>
            </w:pPr>
            <w:r>
              <w:rPr>
                <w:rFonts w:ascii="Aptos" w:hAnsi="Aptos"/>
                <w:b w:val="0"/>
                <w:i w:val="0"/>
                <w:color w:val="000000"/>
                <w:sz w:val="16"/>
              </w:rPr>
              <w:t>11.0</w:t>
            </w:r>
          </w:p>
        </w:tc>
        <w:tc>
          <w:tcPr>
            <w:tcW w:type="dxa" w:w="2045"/>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tcPr>
          <w:p>
            <w:pPr>
              <w:spacing w:after="0" w:line="240" w:lineRule="auto"/>
              <w:jc w:val="center"/>
            </w:pPr>
            <w:r>
              <w:rPr>
                <w:rFonts w:ascii="Aptos" w:hAnsi="Aptos"/>
                <w:b w:val="0"/>
                <w:i w:val="0"/>
                <w:color w:val="000000"/>
                <w:sz w:val="16"/>
              </w:rPr>
              <w:t>4</w:t>
            </w:r>
          </w:p>
        </w:tc>
      </w:tr>
      <w:tr>
        <w:tc>
          <w:tcPr>
            <w:tcW w:type="dxa" w:w="2045"/>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spacing w:after="0" w:line="240" w:lineRule="auto"/>
              <w:jc w:val="center"/>
            </w:pPr>
            <w:r>
              <w:rPr>
                <w:rFonts w:ascii="Aptos" w:hAnsi="Aptos"/>
                <w:b w:val="0"/>
                <w:i w:val="0"/>
                <w:color w:val="000000"/>
                <w:sz w:val="16"/>
              </w:rPr>
              <w:t>West</w:t>
            </w:r>
          </w:p>
        </w:tc>
        <w:tc>
          <w:tcPr>
            <w:tcW w:type="dxa" w:w="2045"/>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spacing w:after="0" w:line="240" w:lineRule="auto"/>
              <w:jc w:val="center"/>
            </w:pPr>
            <w:r>
              <w:rPr>
                <w:rFonts w:ascii="Aptos" w:hAnsi="Aptos"/>
                <w:b w:val="0"/>
                <w:i w:val="0"/>
                <w:color w:val="000000"/>
                <w:sz w:val="16"/>
              </w:rPr>
              <w:t>Las Vegas Gamblers</w:t>
            </w:r>
          </w:p>
        </w:tc>
        <w:tc>
          <w:tcPr>
            <w:tcW w:type="dxa" w:w="2045"/>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spacing w:after="0" w:line="240" w:lineRule="auto"/>
              <w:jc w:val="center"/>
            </w:pPr>
            <w:r>
              <w:rPr>
                <w:rFonts w:ascii="Aptos" w:hAnsi="Aptos"/>
                <w:b w:val="0"/>
                <w:i w:val="0"/>
                <w:color w:val="000000"/>
                <w:sz w:val="16"/>
              </w:rPr>
              <w:t>58-42</w:t>
            </w:r>
          </w:p>
        </w:tc>
        <w:tc>
          <w:tcPr>
            <w:tcW w:type="dxa" w:w="2045"/>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spacing w:after="0" w:line="240" w:lineRule="auto"/>
              <w:jc w:val="center"/>
            </w:pPr>
            <w:r>
              <w:rPr>
                <w:rFonts w:ascii="Aptos" w:hAnsi="Aptos"/>
                <w:b w:val="0"/>
                <w:i w:val="0"/>
                <w:color w:val="000000"/>
                <w:sz w:val="16"/>
              </w:rPr>
              <w:t>—</w:t>
            </w:r>
          </w:p>
        </w:tc>
        <w:tc>
          <w:tcPr>
            <w:tcW w:type="dxa" w:w="2045"/>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spacing w:after="0" w:line="240" w:lineRule="auto"/>
              <w:jc w:val="center"/>
            </w:pPr>
            <w:r>
              <w:rPr>
                <w:rFonts w:ascii="Aptos" w:hAnsi="Aptos"/>
                <w:b w:val="0"/>
                <w:i w:val="0"/>
                <w:color w:val="000000"/>
                <w:sz w:val="16"/>
              </w:rPr>
              <w:t>1</w:t>
            </w:r>
          </w:p>
        </w:tc>
      </w:tr>
      <w:tr>
        <w:tc>
          <w:tcPr>
            <w:tcW w:type="dxa" w:w="2045"/>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tcPr>
          <w:p>
            <w:pPr>
              <w:spacing w:after="0" w:line="240" w:lineRule="auto"/>
              <w:jc w:val="center"/>
            </w:pPr>
            <w:r>
              <w:rPr>
                <w:rFonts w:ascii="Aptos" w:hAnsi="Aptos"/>
                <w:b w:val="0"/>
                <w:i w:val="0"/>
                <w:color w:val="000000"/>
                <w:sz w:val="16"/>
              </w:rPr>
              <w:t>West</w:t>
            </w:r>
          </w:p>
        </w:tc>
        <w:tc>
          <w:tcPr>
            <w:tcW w:type="dxa" w:w="2045"/>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tcPr>
          <w:p>
            <w:pPr>
              <w:spacing w:after="0" w:line="240" w:lineRule="auto"/>
              <w:jc w:val="center"/>
            </w:pPr>
            <w:r>
              <w:rPr>
                <w:rFonts w:ascii="Aptos" w:hAnsi="Aptos"/>
                <w:b w:val="0"/>
                <w:i w:val="0"/>
                <w:color w:val="000000"/>
                <w:sz w:val="16"/>
              </w:rPr>
              <w:t>Denver Rocketeers</w:t>
            </w:r>
          </w:p>
        </w:tc>
        <w:tc>
          <w:tcPr>
            <w:tcW w:type="dxa" w:w="2045"/>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tcPr>
          <w:p>
            <w:pPr>
              <w:spacing w:after="0" w:line="240" w:lineRule="auto"/>
              <w:jc w:val="center"/>
            </w:pPr>
            <w:r>
              <w:rPr>
                <w:rFonts w:ascii="Aptos" w:hAnsi="Aptos"/>
                <w:b w:val="0"/>
                <w:i w:val="0"/>
                <w:color w:val="000000"/>
                <w:sz w:val="16"/>
              </w:rPr>
              <w:t>55-45</w:t>
            </w:r>
          </w:p>
        </w:tc>
        <w:tc>
          <w:tcPr>
            <w:tcW w:type="dxa" w:w="2045"/>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tcPr>
          <w:p>
            <w:pPr>
              <w:spacing w:after="0" w:line="240" w:lineRule="auto"/>
              <w:jc w:val="center"/>
            </w:pPr>
            <w:r>
              <w:rPr>
                <w:rFonts w:ascii="Aptos" w:hAnsi="Aptos"/>
                <w:b w:val="0"/>
                <w:i w:val="0"/>
                <w:color w:val="000000"/>
                <w:sz w:val="16"/>
              </w:rPr>
              <w:t>3.0</w:t>
            </w:r>
          </w:p>
        </w:tc>
        <w:tc>
          <w:tcPr>
            <w:tcW w:type="dxa" w:w="2045"/>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tcPr>
          <w:p>
            <w:pPr>
              <w:spacing w:after="0" w:line="240" w:lineRule="auto"/>
              <w:jc w:val="center"/>
            </w:pPr>
            <w:r>
              <w:rPr>
                <w:rFonts w:ascii="Aptos" w:hAnsi="Aptos"/>
                <w:b w:val="0"/>
                <w:i w:val="0"/>
                <w:color w:val="000000"/>
                <w:sz w:val="16"/>
              </w:rPr>
              <w:t>2</w:t>
            </w:r>
          </w:p>
        </w:tc>
      </w:tr>
      <w:tr>
        <w:tc>
          <w:tcPr>
            <w:tcW w:type="dxa" w:w="2045"/>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spacing w:after="0" w:line="240" w:lineRule="auto"/>
              <w:jc w:val="center"/>
            </w:pPr>
            <w:r>
              <w:rPr>
                <w:rFonts w:ascii="Aptos" w:hAnsi="Aptos"/>
                <w:b w:val="0"/>
                <w:i w:val="0"/>
                <w:color w:val="000000"/>
                <w:sz w:val="16"/>
              </w:rPr>
              <w:t>West</w:t>
            </w:r>
          </w:p>
        </w:tc>
        <w:tc>
          <w:tcPr>
            <w:tcW w:type="dxa" w:w="2045"/>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spacing w:after="0" w:line="240" w:lineRule="auto"/>
              <w:jc w:val="center"/>
            </w:pPr>
            <w:r>
              <w:rPr>
                <w:rFonts w:ascii="Aptos" w:hAnsi="Aptos"/>
                <w:b w:val="0"/>
                <w:i w:val="0"/>
                <w:color w:val="000000"/>
                <w:sz w:val="16"/>
              </w:rPr>
              <w:t>Seattle Comets</w:t>
            </w:r>
          </w:p>
        </w:tc>
        <w:tc>
          <w:tcPr>
            <w:tcW w:type="dxa" w:w="2045"/>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spacing w:after="0" w:line="240" w:lineRule="auto"/>
              <w:jc w:val="center"/>
            </w:pPr>
            <w:r>
              <w:rPr>
                <w:rFonts w:ascii="Aptos" w:hAnsi="Aptos"/>
                <w:b w:val="0"/>
                <w:i w:val="0"/>
                <w:color w:val="000000"/>
                <w:sz w:val="16"/>
              </w:rPr>
              <w:t>54-46</w:t>
            </w:r>
          </w:p>
        </w:tc>
        <w:tc>
          <w:tcPr>
            <w:tcW w:type="dxa" w:w="2045"/>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spacing w:after="0" w:line="240" w:lineRule="auto"/>
              <w:jc w:val="center"/>
            </w:pPr>
            <w:r>
              <w:rPr>
                <w:rFonts w:ascii="Aptos" w:hAnsi="Aptos"/>
                <w:b w:val="0"/>
                <w:i w:val="0"/>
                <w:color w:val="000000"/>
                <w:sz w:val="16"/>
              </w:rPr>
              <w:t>4.0</w:t>
            </w:r>
          </w:p>
        </w:tc>
        <w:tc>
          <w:tcPr>
            <w:tcW w:type="dxa" w:w="2045"/>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spacing w:after="0" w:line="240" w:lineRule="auto"/>
              <w:jc w:val="center"/>
            </w:pPr>
            <w:r>
              <w:rPr>
                <w:rFonts w:ascii="Aptos" w:hAnsi="Aptos"/>
                <w:b w:val="0"/>
                <w:i w:val="0"/>
                <w:color w:val="000000"/>
                <w:sz w:val="16"/>
              </w:rPr>
              <w:t>3</w:t>
            </w:r>
          </w:p>
        </w:tc>
      </w:tr>
      <w:tr>
        <w:tc>
          <w:tcPr>
            <w:tcW w:type="dxa" w:w="2045"/>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tcPr>
          <w:p>
            <w:pPr>
              <w:spacing w:after="0" w:line="240" w:lineRule="auto"/>
              <w:jc w:val="center"/>
            </w:pPr>
            <w:r>
              <w:rPr>
                <w:rFonts w:ascii="Aptos" w:hAnsi="Aptos"/>
                <w:b w:val="0"/>
                <w:i w:val="0"/>
                <w:color w:val="000000"/>
                <w:sz w:val="16"/>
              </w:rPr>
              <w:t>West</w:t>
            </w:r>
          </w:p>
        </w:tc>
        <w:tc>
          <w:tcPr>
            <w:tcW w:type="dxa" w:w="2045"/>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tcPr>
          <w:p>
            <w:pPr>
              <w:spacing w:after="0" w:line="240" w:lineRule="auto"/>
              <w:jc w:val="center"/>
            </w:pPr>
            <w:r>
              <w:rPr>
                <w:rFonts w:ascii="Aptos" w:hAnsi="Aptos"/>
                <w:b w:val="0"/>
                <w:i w:val="0"/>
                <w:color w:val="000000"/>
                <w:sz w:val="16"/>
              </w:rPr>
              <w:t>Portland Lumberjacks</w:t>
            </w:r>
          </w:p>
        </w:tc>
        <w:tc>
          <w:tcPr>
            <w:tcW w:type="dxa" w:w="2045"/>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tcPr>
          <w:p>
            <w:pPr>
              <w:spacing w:after="0" w:line="240" w:lineRule="auto"/>
              <w:jc w:val="center"/>
            </w:pPr>
            <w:r>
              <w:rPr>
                <w:rFonts w:ascii="Aptos" w:hAnsi="Aptos"/>
                <w:b w:val="0"/>
                <w:i w:val="0"/>
                <w:color w:val="000000"/>
                <w:sz w:val="16"/>
              </w:rPr>
              <w:t>38-62</w:t>
            </w:r>
          </w:p>
        </w:tc>
        <w:tc>
          <w:tcPr>
            <w:tcW w:type="dxa" w:w="2045"/>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tcPr>
          <w:p>
            <w:pPr>
              <w:spacing w:after="0" w:line="240" w:lineRule="auto"/>
              <w:jc w:val="center"/>
            </w:pPr>
            <w:r>
              <w:rPr>
                <w:rFonts w:ascii="Aptos" w:hAnsi="Aptos"/>
                <w:b w:val="0"/>
                <w:i w:val="0"/>
                <w:color w:val="000000"/>
                <w:sz w:val="16"/>
              </w:rPr>
              <w:t>20.0</w:t>
            </w:r>
          </w:p>
        </w:tc>
        <w:tc>
          <w:tcPr>
            <w:tcW w:type="dxa" w:w="2045"/>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tcPr>
          <w:p>
            <w:pPr>
              <w:spacing w:after="0" w:line="240" w:lineRule="auto"/>
              <w:jc w:val="center"/>
            </w:pPr>
            <w:r>
              <w:rPr>
                <w:rFonts w:ascii="Aptos" w:hAnsi="Aptos"/>
                <w:b w:val="0"/>
                <w:i w:val="0"/>
                <w:color w:val="000000"/>
                <w:sz w:val="16"/>
              </w:rPr>
              <w:t>4</w:t>
            </w:r>
          </w:p>
        </w:tc>
      </w:tr>
    </w:tbl>
    <w:p>
      <w:pPr>
        <w:spacing w:after="0"/>
      </w:pPr>
    </w:p>
    <w:p>
      <w:pPr>
        <w:spacing w:after="100"/>
      </w:pPr>
      <w:r>
        <w:rPr>
          <w:rFonts w:ascii="Aptos" w:hAnsi="Aptos"/>
          <w:b w:val="0"/>
          <w:i w:val="0"/>
          <w:color w:val="000000"/>
          <w:sz w:val="21"/>
        </w:rPr>
        <w:t>Verified ABC division leaders: Boston, Houston, Las Vegas.</w:t>
      </w:r>
    </w:p>
    <w:p>
      <w:pPr>
        <w:pStyle w:val="Heading2"/>
      </w:pPr>
      <w:r>
        <w:rPr>
          <w:rFonts w:ascii="Aptos" w:hAnsi="Aptos"/>
          <w:b w:val="0"/>
          <w:i w:val="0"/>
          <w:color w:val="000000"/>
          <w:sz w:val="25"/>
        </w:rPr>
        <w:t>Wild-Card Boards</w:t>
      </w:r>
    </w:p>
    <w:p>
      <w:pPr>
        <w:spacing w:after="100"/>
      </w:pPr>
      <w:r>
        <w:rPr>
          <w:rFonts w:ascii="Aptos" w:hAnsi="Aptos"/>
          <w:b w:val="0"/>
          <w:i w:val="0"/>
          <w:color w:val="000000"/>
          <w:sz w:val="21"/>
        </w:rPr>
        <w:t>Division leaders are excluded. The ABL format takes one wild card from each conference.</w:t>
      </w:r>
    </w:p>
    <w:tbl>
      <w:tblPr>
        <w:tblStyle w:val="TableGrid"/>
        <w:tblW w:type="auto" w:w="0"/>
        <w:tblLayout w:type="autofit"/>
        <w:tblLook w:firstColumn="1" w:firstRow="1" w:lastColumn="0" w:lastRow="0" w:noHBand="0" w:noVBand="1" w:val="04A0"/>
      </w:tblPr>
      <w:tblGrid>
        <w:gridCol w:w="3408"/>
        <w:gridCol w:w="3408"/>
        <w:gridCol w:w="3408"/>
      </w:tblGrid>
      <w:tr>
        <w:trPr>
          <w:tblHeader w:val="true"/>
        </w:trPr>
        <w:tc>
          <w:tcPr>
            <w:tcW w:type="dxa" w:w="340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4E78"/>
          </w:tcPr>
          <w:p>
            <w:pPr>
              <w:spacing w:after="0" w:line="240" w:lineRule="auto"/>
              <w:jc w:val="left"/>
            </w:pPr>
            <w:r>
              <w:rPr>
                <w:rFonts w:ascii="Aptos" w:hAnsi="Aptos"/>
                <w:b/>
                <w:i w:val="0"/>
                <w:color w:val="FFFFFF"/>
                <w:sz w:val="17"/>
              </w:rPr>
              <w:t>NBC wild-card board</w:t>
            </w:r>
          </w:p>
        </w:tc>
        <w:tc>
          <w:tcPr>
            <w:tcW w:type="dxa" w:w="340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4E78"/>
          </w:tcPr>
          <w:p>
            <w:pPr>
              <w:spacing w:after="0" w:line="240" w:lineRule="auto"/>
              <w:jc w:val="left"/>
            </w:pPr>
            <w:r>
              <w:rPr>
                <w:rFonts w:ascii="Aptos" w:hAnsi="Aptos"/>
                <w:b/>
                <w:i w:val="0"/>
                <w:color w:val="FFFFFF"/>
                <w:sz w:val="17"/>
              </w:rPr>
              <w:t>W-L</w:t>
            </w:r>
          </w:p>
        </w:tc>
        <w:tc>
          <w:tcPr>
            <w:tcW w:type="dxa" w:w="340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4E78"/>
          </w:tcPr>
          <w:p>
            <w:pPr>
              <w:spacing w:after="0" w:line="240" w:lineRule="auto"/>
              <w:jc w:val="left"/>
            </w:pPr>
            <w:r>
              <w:rPr>
                <w:rFonts w:ascii="Aptos" w:hAnsi="Aptos"/>
                <w:b/>
                <w:i w:val="0"/>
                <w:color w:val="FFFFFF"/>
                <w:sz w:val="17"/>
              </w:rPr>
              <w:t>GB from WC lead</w:t>
            </w:r>
          </w:p>
        </w:tc>
      </w:tr>
      <w:tr>
        <w:tc>
          <w:tcPr>
            <w:tcW w:type="dxa" w:w="340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spacing w:after="0" w:line="240" w:lineRule="auto"/>
              <w:jc w:val="center"/>
            </w:pPr>
            <w:r>
              <w:rPr>
                <w:rFonts w:ascii="Aptos" w:hAnsi="Aptos"/>
                <w:b w:val="0"/>
                <w:i w:val="0"/>
                <w:color w:val="000000"/>
                <w:sz w:val="16"/>
              </w:rPr>
              <w:t>Dallas Rustlers</w:t>
            </w:r>
          </w:p>
        </w:tc>
        <w:tc>
          <w:tcPr>
            <w:tcW w:type="dxa" w:w="340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spacing w:after="0" w:line="240" w:lineRule="auto"/>
              <w:jc w:val="center"/>
            </w:pPr>
            <w:r>
              <w:rPr>
                <w:rFonts w:ascii="Aptos" w:hAnsi="Aptos"/>
                <w:b w:val="0"/>
                <w:i w:val="0"/>
                <w:color w:val="000000"/>
                <w:sz w:val="16"/>
              </w:rPr>
              <w:t>53-47</w:t>
            </w:r>
          </w:p>
        </w:tc>
        <w:tc>
          <w:tcPr>
            <w:tcW w:type="dxa" w:w="340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spacing w:after="0" w:line="240" w:lineRule="auto"/>
              <w:jc w:val="center"/>
            </w:pPr>
            <w:r>
              <w:rPr>
                <w:rFonts w:ascii="Aptos" w:hAnsi="Aptos"/>
                <w:b w:val="0"/>
                <w:i w:val="0"/>
                <w:color w:val="000000"/>
                <w:sz w:val="16"/>
              </w:rPr>
              <w:t>Tied</w:t>
            </w:r>
          </w:p>
        </w:tc>
      </w:tr>
      <w:tr>
        <w:tc>
          <w:tcPr>
            <w:tcW w:type="dxa" w:w="340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tcPr>
          <w:p>
            <w:pPr>
              <w:spacing w:after="0" w:line="240" w:lineRule="auto"/>
              <w:jc w:val="center"/>
            </w:pPr>
            <w:r>
              <w:rPr>
                <w:rFonts w:ascii="Aptos" w:hAnsi="Aptos"/>
                <w:b w:val="0"/>
                <w:i w:val="0"/>
                <w:color w:val="000000"/>
                <w:sz w:val="16"/>
              </w:rPr>
              <w:t>Chicago Fire</w:t>
            </w:r>
          </w:p>
        </w:tc>
        <w:tc>
          <w:tcPr>
            <w:tcW w:type="dxa" w:w="340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tcPr>
          <w:p>
            <w:pPr>
              <w:spacing w:after="0" w:line="240" w:lineRule="auto"/>
              <w:jc w:val="center"/>
            </w:pPr>
            <w:r>
              <w:rPr>
                <w:rFonts w:ascii="Aptos" w:hAnsi="Aptos"/>
                <w:b w:val="0"/>
                <w:i w:val="0"/>
                <w:color w:val="000000"/>
                <w:sz w:val="16"/>
              </w:rPr>
              <w:t>53-47</w:t>
            </w:r>
          </w:p>
        </w:tc>
        <w:tc>
          <w:tcPr>
            <w:tcW w:type="dxa" w:w="340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tcPr>
          <w:p>
            <w:pPr>
              <w:spacing w:after="0" w:line="240" w:lineRule="auto"/>
              <w:jc w:val="center"/>
            </w:pPr>
            <w:r>
              <w:rPr>
                <w:rFonts w:ascii="Aptos" w:hAnsi="Aptos"/>
                <w:b w:val="0"/>
                <w:i w:val="0"/>
                <w:color w:val="000000"/>
                <w:sz w:val="16"/>
              </w:rPr>
              <w:t>Tied</w:t>
            </w:r>
          </w:p>
        </w:tc>
      </w:tr>
      <w:tr>
        <w:tc>
          <w:tcPr>
            <w:tcW w:type="dxa" w:w="340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spacing w:after="0" w:line="240" w:lineRule="auto"/>
              <w:jc w:val="center"/>
            </w:pPr>
            <w:r>
              <w:rPr>
                <w:rFonts w:ascii="Aptos" w:hAnsi="Aptos"/>
                <w:b w:val="0"/>
                <w:i w:val="0"/>
                <w:color w:val="000000"/>
                <w:sz w:val="16"/>
              </w:rPr>
              <w:t>Miami Hurricanes</w:t>
            </w:r>
          </w:p>
        </w:tc>
        <w:tc>
          <w:tcPr>
            <w:tcW w:type="dxa" w:w="340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spacing w:after="0" w:line="240" w:lineRule="auto"/>
              <w:jc w:val="center"/>
            </w:pPr>
            <w:r>
              <w:rPr>
                <w:rFonts w:ascii="Aptos" w:hAnsi="Aptos"/>
                <w:b w:val="0"/>
                <w:i w:val="0"/>
                <w:color w:val="000000"/>
                <w:sz w:val="16"/>
              </w:rPr>
              <w:t>52-48</w:t>
            </w:r>
          </w:p>
        </w:tc>
        <w:tc>
          <w:tcPr>
            <w:tcW w:type="dxa" w:w="340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spacing w:after="0" w:line="240" w:lineRule="auto"/>
              <w:jc w:val="center"/>
            </w:pPr>
            <w:r>
              <w:rPr>
                <w:rFonts w:ascii="Aptos" w:hAnsi="Aptos"/>
                <w:b w:val="0"/>
                <w:i w:val="0"/>
                <w:color w:val="000000"/>
                <w:sz w:val="16"/>
              </w:rPr>
              <w:t>1.0</w:t>
            </w:r>
          </w:p>
        </w:tc>
      </w:tr>
      <w:tr>
        <w:tc>
          <w:tcPr>
            <w:tcW w:type="dxa" w:w="340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tcPr>
          <w:p>
            <w:pPr>
              <w:spacing w:after="0" w:line="240" w:lineRule="auto"/>
              <w:jc w:val="center"/>
            </w:pPr>
            <w:r>
              <w:rPr>
                <w:rFonts w:ascii="Aptos" w:hAnsi="Aptos"/>
                <w:b w:val="0"/>
                <w:i w:val="0"/>
                <w:color w:val="000000"/>
                <w:sz w:val="16"/>
              </w:rPr>
              <w:t>Phoenix Firebirds</w:t>
            </w:r>
          </w:p>
        </w:tc>
        <w:tc>
          <w:tcPr>
            <w:tcW w:type="dxa" w:w="340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tcPr>
          <w:p>
            <w:pPr>
              <w:spacing w:after="0" w:line="240" w:lineRule="auto"/>
              <w:jc w:val="center"/>
            </w:pPr>
            <w:r>
              <w:rPr>
                <w:rFonts w:ascii="Aptos" w:hAnsi="Aptos"/>
                <w:b w:val="0"/>
                <w:i w:val="0"/>
                <w:color w:val="000000"/>
                <w:sz w:val="16"/>
              </w:rPr>
              <w:t>51-49</w:t>
            </w:r>
          </w:p>
        </w:tc>
        <w:tc>
          <w:tcPr>
            <w:tcW w:type="dxa" w:w="340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tcPr>
          <w:p>
            <w:pPr>
              <w:spacing w:after="0" w:line="240" w:lineRule="auto"/>
              <w:jc w:val="center"/>
            </w:pPr>
            <w:r>
              <w:rPr>
                <w:rFonts w:ascii="Aptos" w:hAnsi="Aptos"/>
                <w:b w:val="0"/>
                <w:i w:val="0"/>
                <w:color w:val="000000"/>
                <w:sz w:val="16"/>
              </w:rPr>
              <w:t>2.0</w:t>
            </w:r>
          </w:p>
        </w:tc>
      </w:tr>
      <w:tr>
        <w:tc>
          <w:tcPr>
            <w:tcW w:type="dxa" w:w="340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spacing w:after="0" w:line="240" w:lineRule="auto"/>
              <w:jc w:val="center"/>
            </w:pPr>
            <w:r>
              <w:rPr>
                <w:rFonts w:ascii="Aptos" w:hAnsi="Aptos"/>
                <w:b w:val="0"/>
                <w:i w:val="0"/>
                <w:color w:val="000000"/>
                <w:sz w:val="16"/>
              </w:rPr>
              <w:t>Los Angeles Cobras</w:t>
            </w:r>
          </w:p>
        </w:tc>
        <w:tc>
          <w:tcPr>
            <w:tcW w:type="dxa" w:w="340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spacing w:after="0" w:line="240" w:lineRule="auto"/>
              <w:jc w:val="center"/>
            </w:pPr>
            <w:r>
              <w:rPr>
                <w:rFonts w:ascii="Aptos" w:hAnsi="Aptos"/>
                <w:b w:val="0"/>
                <w:i w:val="0"/>
                <w:color w:val="000000"/>
                <w:sz w:val="16"/>
              </w:rPr>
              <w:t>50-50</w:t>
            </w:r>
          </w:p>
        </w:tc>
        <w:tc>
          <w:tcPr>
            <w:tcW w:type="dxa" w:w="340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spacing w:after="0" w:line="240" w:lineRule="auto"/>
              <w:jc w:val="center"/>
            </w:pPr>
            <w:r>
              <w:rPr>
                <w:rFonts w:ascii="Aptos" w:hAnsi="Aptos"/>
                <w:b w:val="0"/>
                <w:i w:val="0"/>
                <w:color w:val="000000"/>
                <w:sz w:val="16"/>
              </w:rPr>
              <w:t>3.0</w:t>
            </w:r>
          </w:p>
        </w:tc>
      </w:tr>
      <w:tr>
        <w:tc>
          <w:tcPr>
            <w:tcW w:type="dxa" w:w="340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tcPr>
          <w:p>
            <w:pPr>
              <w:spacing w:after="0" w:line="240" w:lineRule="auto"/>
              <w:jc w:val="left"/>
            </w:pPr>
            <w:r>
              <w:rPr>
                <w:rFonts w:ascii="Aptos" w:hAnsi="Aptos"/>
                <w:b w:val="0"/>
                <w:i w:val="0"/>
                <w:color w:val="000000"/>
                <w:sz w:val="16"/>
              </w:rPr>
              <w:t>Atlanta / Tampa Bay / Minneapolis</w:t>
            </w:r>
          </w:p>
        </w:tc>
        <w:tc>
          <w:tcPr>
            <w:tcW w:type="dxa" w:w="340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tcPr>
          <w:p>
            <w:pPr>
              <w:spacing w:after="0" w:line="240" w:lineRule="auto"/>
              <w:jc w:val="center"/>
            </w:pPr>
            <w:r>
              <w:rPr>
                <w:rFonts w:ascii="Aptos" w:hAnsi="Aptos"/>
                <w:b w:val="0"/>
                <w:i w:val="0"/>
                <w:color w:val="000000"/>
                <w:sz w:val="16"/>
              </w:rPr>
              <w:t>44-56</w:t>
            </w:r>
          </w:p>
        </w:tc>
        <w:tc>
          <w:tcPr>
            <w:tcW w:type="dxa" w:w="340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tcPr>
          <w:p>
            <w:pPr>
              <w:spacing w:after="0" w:line="240" w:lineRule="auto"/>
              <w:jc w:val="center"/>
            </w:pPr>
            <w:r>
              <w:rPr>
                <w:rFonts w:ascii="Aptos" w:hAnsi="Aptos"/>
                <w:b w:val="0"/>
                <w:i w:val="0"/>
                <w:color w:val="000000"/>
                <w:sz w:val="16"/>
              </w:rPr>
              <w:t>9.0</w:t>
            </w:r>
          </w:p>
        </w:tc>
      </w:tr>
      <w:tr>
        <w:tc>
          <w:tcPr>
            <w:tcW w:type="dxa" w:w="340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spacing w:after="0" w:line="240" w:lineRule="auto"/>
              <w:jc w:val="center"/>
            </w:pPr>
            <w:r>
              <w:rPr>
                <w:rFonts w:ascii="Aptos" w:hAnsi="Aptos"/>
                <w:b w:val="0"/>
                <w:i w:val="0"/>
                <w:color w:val="000000"/>
                <w:sz w:val="16"/>
              </w:rPr>
              <w:t>San Diego Seraphs</w:t>
            </w:r>
          </w:p>
        </w:tc>
        <w:tc>
          <w:tcPr>
            <w:tcW w:type="dxa" w:w="340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spacing w:after="0" w:line="240" w:lineRule="auto"/>
              <w:jc w:val="center"/>
            </w:pPr>
            <w:r>
              <w:rPr>
                <w:rFonts w:ascii="Aptos" w:hAnsi="Aptos"/>
                <w:b w:val="0"/>
                <w:i w:val="0"/>
                <w:color w:val="000000"/>
                <w:sz w:val="16"/>
              </w:rPr>
              <w:t>38-62</w:t>
            </w:r>
          </w:p>
        </w:tc>
        <w:tc>
          <w:tcPr>
            <w:tcW w:type="dxa" w:w="340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spacing w:after="0" w:line="240" w:lineRule="auto"/>
              <w:jc w:val="center"/>
            </w:pPr>
            <w:r>
              <w:rPr>
                <w:rFonts w:ascii="Aptos" w:hAnsi="Aptos"/>
                <w:b w:val="0"/>
                <w:i w:val="0"/>
                <w:color w:val="000000"/>
                <w:sz w:val="16"/>
              </w:rPr>
              <w:t>15.0</w:t>
            </w:r>
          </w:p>
        </w:tc>
      </w:tr>
    </w:tbl>
    <w:p>
      <w:pPr>
        <w:spacing w:after="0"/>
      </w:pPr>
    </w:p>
    <w:tbl>
      <w:tblPr>
        <w:tblStyle w:val="TableGrid"/>
        <w:tblW w:type="auto" w:w="0"/>
        <w:tblLayout w:type="autofit"/>
        <w:tblLook w:firstColumn="1" w:firstRow="1" w:lastColumn="0" w:lastRow="0" w:noHBand="0" w:noVBand="1" w:val="04A0"/>
      </w:tblPr>
      <w:tblGrid>
        <w:gridCol w:w="3408"/>
        <w:gridCol w:w="3408"/>
        <w:gridCol w:w="3408"/>
      </w:tblGrid>
      <w:tr>
        <w:trPr>
          <w:tblHeader w:val="true"/>
        </w:trPr>
        <w:tc>
          <w:tcPr>
            <w:tcW w:type="dxa" w:w="340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4E78"/>
          </w:tcPr>
          <w:p>
            <w:pPr>
              <w:spacing w:after="0" w:line="240" w:lineRule="auto"/>
              <w:jc w:val="left"/>
            </w:pPr>
            <w:r>
              <w:rPr>
                <w:rFonts w:ascii="Aptos" w:hAnsi="Aptos"/>
                <w:b/>
                <w:i w:val="0"/>
                <w:color w:val="FFFFFF"/>
                <w:sz w:val="17"/>
              </w:rPr>
              <w:t>ABC wild-card board</w:t>
            </w:r>
          </w:p>
        </w:tc>
        <w:tc>
          <w:tcPr>
            <w:tcW w:type="dxa" w:w="340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4E78"/>
          </w:tcPr>
          <w:p>
            <w:pPr>
              <w:spacing w:after="0" w:line="240" w:lineRule="auto"/>
              <w:jc w:val="left"/>
            </w:pPr>
            <w:r>
              <w:rPr>
                <w:rFonts w:ascii="Aptos" w:hAnsi="Aptos"/>
                <w:b/>
                <w:i w:val="0"/>
                <w:color w:val="FFFFFF"/>
                <w:sz w:val="17"/>
              </w:rPr>
              <w:t>W-L</w:t>
            </w:r>
          </w:p>
        </w:tc>
        <w:tc>
          <w:tcPr>
            <w:tcW w:type="dxa" w:w="340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4E78"/>
          </w:tcPr>
          <w:p>
            <w:pPr>
              <w:spacing w:after="0" w:line="240" w:lineRule="auto"/>
              <w:jc w:val="left"/>
            </w:pPr>
            <w:r>
              <w:rPr>
                <w:rFonts w:ascii="Aptos" w:hAnsi="Aptos"/>
                <w:b/>
                <w:i w:val="0"/>
                <w:color w:val="FFFFFF"/>
                <w:sz w:val="17"/>
              </w:rPr>
              <w:t>GB from WC lead</w:t>
            </w:r>
          </w:p>
        </w:tc>
      </w:tr>
      <w:tr>
        <w:tc>
          <w:tcPr>
            <w:tcW w:type="dxa" w:w="340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spacing w:after="0" w:line="240" w:lineRule="auto"/>
              <w:jc w:val="center"/>
            </w:pPr>
            <w:r>
              <w:rPr>
                <w:rFonts w:ascii="Aptos" w:hAnsi="Aptos"/>
                <w:b w:val="0"/>
                <w:i w:val="0"/>
                <w:color w:val="000000"/>
                <w:sz w:val="16"/>
              </w:rPr>
              <w:t>Denver Rocketeers</w:t>
            </w:r>
          </w:p>
        </w:tc>
        <w:tc>
          <w:tcPr>
            <w:tcW w:type="dxa" w:w="340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spacing w:after="0" w:line="240" w:lineRule="auto"/>
              <w:jc w:val="center"/>
            </w:pPr>
            <w:r>
              <w:rPr>
                <w:rFonts w:ascii="Aptos" w:hAnsi="Aptos"/>
                <w:b w:val="0"/>
                <w:i w:val="0"/>
                <w:color w:val="000000"/>
                <w:sz w:val="16"/>
              </w:rPr>
              <w:t>55-45</w:t>
            </w:r>
          </w:p>
        </w:tc>
        <w:tc>
          <w:tcPr>
            <w:tcW w:type="dxa" w:w="340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spacing w:after="0" w:line="240" w:lineRule="auto"/>
              <w:jc w:val="center"/>
            </w:pPr>
            <w:r>
              <w:rPr>
                <w:rFonts w:ascii="Aptos" w:hAnsi="Aptos"/>
                <w:b w:val="0"/>
                <w:i w:val="0"/>
                <w:color w:val="000000"/>
                <w:sz w:val="16"/>
              </w:rPr>
              <w:t>—</w:t>
            </w:r>
          </w:p>
        </w:tc>
      </w:tr>
      <w:tr>
        <w:tc>
          <w:tcPr>
            <w:tcW w:type="dxa" w:w="340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tcPr>
          <w:p>
            <w:pPr>
              <w:spacing w:after="0" w:line="240" w:lineRule="auto"/>
              <w:jc w:val="center"/>
            </w:pPr>
            <w:r>
              <w:rPr>
                <w:rFonts w:ascii="Aptos" w:hAnsi="Aptos"/>
                <w:b w:val="0"/>
                <w:i w:val="0"/>
                <w:color w:val="000000"/>
                <w:sz w:val="16"/>
              </w:rPr>
              <w:t>Seattle Comets</w:t>
            </w:r>
          </w:p>
        </w:tc>
        <w:tc>
          <w:tcPr>
            <w:tcW w:type="dxa" w:w="340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tcPr>
          <w:p>
            <w:pPr>
              <w:spacing w:after="0" w:line="240" w:lineRule="auto"/>
              <w:jc w:val="center"/>
            </w:pPr>
            <w:r>
              <w:rPr>
                <w:rFonts w:ascii="Aptos" w:hAnsi="Aptos"/>
                <w:b w:val="0"/>
                <w:i w:val="0"/>
                <w:color w:val="000000"/>
                <w:sz w:val="16"/>
              </w:rPr>
              <w:t>54-46</w:t>
            </w:r>
          </w:p>
        </w:tc>
        <w:tc>
          <w:tcPr>
            <w:tcW w:type="dxa" w:w="340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tcPr>
          <w:p>
            <w:pPr>
              <w:spacing w:after="0" w:line="240" w:lineRule="auto"/>
              <w:jc w:val="center"/>
            </w:pPr>
            <w:r>
              <w:rPr>
                <w:rFonts w:ascii="Aptos" w:hAnsi="Aptos"/>
                <w:b w:val="0"/>
                <w:i w:val="0"/>
                <w:color w:val="000000"/>
                <w:sz w:val="16"/>
              </w:rPr>
              <w:t>1.0</w:t>
            </w:r>
          </w:p>
        </w:tc>
      </w:tr>
      <w:tr>
        <w:tc>
          <w:tcPr>
            <w:tcW w:type="dxa" w:w="340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spacing w:after="0" w:line="240" w:lineRule="auto"/>
              <w:jc w:val="center"/>
            </w:pPr>
            <w:r>
              <w:rPr>
                <w:rFonts w:ascii="Aptos" w:hAnsi="Aptos"/>
                <w:b w:val="0"/>
                <w:i w:val="0"/>
                <w:color w:val="000000"/>
                <w:sz w:val="16"/>
              </w:rPr>
              <w:t>Cincinnati Cougars</w:t>
            </w:r>
          </w:p>
        </w:tc>
        <w:tc>
          <w:tcPr>
            <w:tcW w:type="dxa" w:w="340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spacing w:after="0" w:line="240" w:lineRule="auto"/>
              <w:jc w:val="center"/>
            </w:pPr>
            <w:r>
              <w:rPr>
                <w:rFonts w:ascii="Aptos" w:hAnsi="Aptos"/>
                <w:b w:val="0"/>
                <w:i w:val="0"/>
                <w:color w:val="000000"/>
                <w:sz w:val="16"/>
              </w:rPr>
              <w:t>52-48</w:t>
            </w:r>
          </w:p>
        </w:tc>
        <w:tc>
          <w:tcPr>
            <w:tcW w:type="dxa" w:w="340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spacing w:after="0" w:line="240" w:lineRule="auto"/>
              <w:jc w:val="center"/>
            </w:pPr>
            <w:r>
              <w:rPr>
                <w:rFonts w:ascii="Aptos" w:hAnsi="Aptos"/>
                <w:b w:val="0"/>
                <w:i w:val="0"/>
                <w:color w:val="000000"/>
                <w:sz w:val="16"/>
              </w:rPr>
              <w:t>T-3.0</w:t>
            </w:r>
          </w:p>
        </w:tc>
      </w:tr>
      <w:tr>
        <w:tc>
          <w:tcPr>
            <w:tcW w:type="dxa" w:w="340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tcPr>
          <w:p>
            <w:pPr>
              <w:spacing w:after="0" w:line="240" w:lineRule="auto"/>
              <w:jc w:val="center"/>
            </w:pPr>
            <w:r>
              <w:rPr>
                <w:rFonts w:ascii="Aptos" w:hAnsi="Aptos"/>
                <w:b w:val="0"/>
                <w:i w:val="0"/>
                <w:color w:val="000000"/>
                <w:sz w:val="16"/>
              </w:rPr>
              <w:t>Nashville Blues</w:t>
            </w:r>
          </w:p>
        </w:tc>
        <w:tc>
          <w:tcPr>
            <w:tcW w:type="dxa" w:w="340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tcPr>
          <w:p>
            <w:pPr>
              <w:spacing w:after="0" w:line="240" w:lineRule="auto"/>
              <w:jc w:val="center"/>
            </w:pPr>
            <w:r>
              <w:rPr>
                <w:rFonts w:ascii="Aptos" w:hAnsi="Aptos"/>
                <w:b w:val="0"/>
                <w:i w:val="0"/>
                <w:color w:val="000000"/>
                <w:sz w:val="16"/>
              </w:rPr>
              <w:t>52-48</w:t>
            </w:r>
          </w:p>
        </w:tc>
        <w:tc>
          <w:tcPr>
            <w:tcW w:type="dxa" w:w="340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tcPr>
          <w:p>
            <w:pPr>
              <w:spacing w:after="0" w:line="240" w:lineRule="auto"/>
              <w:jc w:val="center"/>
            </w:pPr>
            <w:r>
              <w:rPr>
                <w:rFonts w:ascii="Aptos" w:hAnsi="Aptos"/>
                <w:b w:val="0"/>
                <w:i w:val="0"/>
                <w:color w:val="000000"/>
                <w:sz w:val="16"/>
              </w:rPr>
              <w:t>T-3.0</w:t>
            </w:r>
          </w:p>
        </w:tc>
      </w:tr>
      <w:tr>
        <w:tc>
          <w:tcPr>
            <w:tcW w:type="dxa" w:w="340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spacing w:after="0" w:line="240" w:lineRule="auto"/>
              <w:jc w:val="center"/>
            </w:pPr>
            <w:r>
              <w:rPr>
                <w:rFonts w:ascii="Aptos" w:hAnsi="Aptos"/>
                <w:b w:val="0"/>
                <w:i w:val="0"/>
                <w:color w:val="000000"/>
                <w:sz w:val="16"/>
              </w:rPr>
              <w:t>Philadelphia Fury</w:t>
            </w:r>
          </w:p>
        </w:tc>
        <w:tc>
          <w:tcPr>
            <w:tcW w:type="dxa" w:w="340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spacing w:after="0" w:line="240" w:lineRule="auto"/>
              <w:jc w:val="center"/>
            </w:pPr>
            <w:r>
              <w:rPr>
                <w:rFonts w:ascii="Aptos" w:hAnsi="Aptos"/>
                <w:b w:val="0"/>
                <w:i w:val="0"/>
                <w:color w:val="000000"/>
                <w:sz w:val="16"/>
              </w:rPr>
              <w:t>47-53</w:t>
            </w:r>
          </w:p>
        </w:tc>
        <w:tc>
          <w:tcPr>
            <w:tcW w:type="dxa" w:w="340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spacing w:after="0" w:line="240" w:lineRule="auto"/>
              <w:jc w:val="center"/>
            </w:pPr>
            <w:r>
              <w:rPr>
                <w:rFonts w:ascii="Aptos" w:hAnsi="Aptos"/>
                <w:b w:val="0"/>
                <w:i w:val="0"/>
                <w:color w:val="000000"/>
                <w:sz w:val="16"/>
              </w:rPr>
              <w:t>8.0</w:t>
            </w:r>
          </w:p>
        </w:tc>
      </w:tr>
      <w:tr>
        <w:tc>
          <w:tcPr>
            <w:tcW w:type="dxa" w:w="340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tcPr>
          <w:p>
            <w:pPr>
              <w:spacing w:after="0" w:line="240" w:lineRule="auto"/>
              <w:jc w:val="center"/>
            </w:pPr>
            <w:r>
              <w:rPr>
                <w:rFonts w:ascii="Aptos" w:hAnsi="Aptos"/>
                <w:b w:val="0"/>
                <w:i w:val="0"/>
                <w:color w:val="000000"/>
                <w:sz w:val="16"/>
              </w:rPr>
              <w:t>St. Louis Stallions</w:t>
            </w:r>
          </w:p>
        </w:tc>
        <w:tc>
          <w:tcPr>
            <w:tcW w:type="dxa" w:w="340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tcPr>
          <w:p>
            <w:pPr>
              <w:spacing w:after="0" w:line="240" w:lineRule="auto"/>
              <w:jc w:val="center"/>
            </w:pPr>
            <w:r>
              <w:rPr>
                <w:rFonts w:ascii="Aptos" w:hAnsi="Aptos"/>
                <w:b w:val="0"/>
                <w:i w:val="0"/>
                <w:color w:val="000000"/>
                <w:sz w:val="16"/>
              </w:rPr>
              <w:t>46-53</w:t>
            </w:r>
          </w:p>
        </w:tc>
        <w:tc>
          <w:tcPr>
            <w:tcW w:type="dxa" w:w="340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tcPr>
          <w:p>
            <w:pPr>
              <w:spacing w:after="0" w:line="240" w:lineRule="auto"/>
              <w:jc w:val="center"/>
            </w:pPr>
            <w:r>
              <w:rPr>
                <w:rFonts w:ascii="Aptos" w:hAnsi="Aptos"/>
                <w:b w:val="0"/>
                <w:i w:val="0"/>
                <w:color w:val="000000"/>
                <w:sz w:val="16"/>
              </w:rPr>
              <w:t>8.5</w:t>
            </w:r>
          </w:p>
        </w:tc>
      </w:tr>
      <w:tr>
        <w:tc>
          <w:tcPr>
            <w:tcW w:type="dxa" w:w="340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spacing w:after="0" w:line="240" w:lineRule="auto"/>
              <w:jc w:val="center"/>
            </w:pPr>
            <w:r>
              <w:rPr>
                <w:rFonts w:ascii="Aptos" w:hAnsi="Aptos"/>
                <w:b w:val="0"/>
                <w:i w:val="0"/>
                <w:color w:val="000000"/>
                <w:sz w:val="16"/>
              </w:rPr>
              <w:t>New York Aces</w:t>
            </w:r>
          </w:p>
        </w:tc>
        <w:tc>
          <w:tcPr>
            <w:tcW w:type="dxa" w:w="340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spacing w:after="0" w:line="240" w:lineRule="auto"/>
              <w:jc w:val="center"/>
            </w:pPr>
            <w:r>
              <w:rPr>
                <w:rFonts w:ascii="Aptos" w:hAnsi="Aptos"/>
                <w:b w:val="0"/>
                <w:i w:val="0"/>
                <w:color w:val="000000"/>
                <w:sz w:val="16"/>
              </w:rPr>
              <w:t>45-55</w:t>
            </w:r>
          </w:p>
        </w:tc>
        <w:tc>
          <w:tcPr>
            <w:tcW w:type="dxa" w:w="340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spacing w:after="0" w:line="240" w:lineRule="auto"/>
              <w:jc w:val="center"/>
            </w:pPr>
            <w:r>
              <w:rPr>
                <w:rFonts w:ascii="Aptos" w:hAnsi="Aptos"/>
                <w:b w:val="0"/>
                <w:i w:val="0"/>
                <w:color w:val="000000"/>
                <w:sz w:val="16"/>
              </w:rPr>
              <w:t>10.0</w:t>
            </w:r>
          </w:p>
        </w:tc>
      </w:tr>
      <w:tr>
        <w:tc>
          <w:tcPr>
            <w:tcW w:type="dxa" w:w="340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tcPr>
          <w:p>
            <w:pPr>
              <w:spacing w:after="0" w:line="240" w:lineRule="auto"/>
              <w:jc w:val="center"/>
            </w:pPr>
            <w:r>
              <w:rPr>
                <w:rFonts w:ascii="Aptos" w:hAnsi="Aptos"/>
                <w:b w:val="0"/>
                <w:i w:val="0"/>
                <w:color w:val="000000"/>
                <w:sz w:val="16"/>
              </w:rPr>
              <w:t>Pittsburgh Express</w:t>
            </w:r>
          </w:p>
        </w:tc>
        <w:tc>
          <w:tcPr>
            <w:tcW w:type="dxa" w:w="340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tcPr>
          <w:p>
            <w:pPr>
              <w:spacing w:after="0" w:line="240" w:lineRule="auto"/>
              <w:jc w:val="center"/>
            </w:pPr>
            <w:r>
              <w:rPr>
                <w:rFonts w:ascii="Aptos" w:hAnsi="Aptos"/>
                <w:b w:val="0"/>
                <w:i w:val="0"/>
                <w:color w:val="000000"/>
                <w:sz w:val="16"/>
              </w:rPr>
              <w:t>43-57</w:t>
            </w:r>
          </w:p>
        </w:tc>
        <w:tc>
          <w:tcPr>
            <w:tcW w:type="dxa" w:w="340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tcPr>
          <w:p>
            <w:pPr>
              <w:spacing w:after="0" w:line="240" w:lineRule="auto"/>
              <w:jc w:val="center"/>
            </w:pPr>
            <w:r>
              <w:rPr>
                <w:rFonts w:ascii="Aptos" w:hAnsi="Aptos"/>
                <w:b w:val="0"/>
                <w:i w:val="0"/>
                <w:color w:val="000000"/>
                <w:sz w:val="16"/>
              </w:rPr>
              <w:t>12.0</w:t>
            </w:r>
          </w:p>
        </w:tc>
      </w:tr>
      <w:tr>
        <w:tc>
          <w:tcPr>
            <w:tcW w:type="dxa" w:w="340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spacing w:after="0" w:line="240" w:lineRule="auto"/>
              <w:jc w:val="center"/>
            </w:pPr>
            <w:r>
              <w:rPr>
                <w:rFonts w:ascii="Aptos" w:hAnsi="Aptos"/>
                <w:b w:val="0"/>
                <w:i w:val="0"/>
                <w:color w:val="000000"/>
                <w:sz w:val="16"/>
              </w:rPr>
              <w:t>Portland Lumberjacks</w:t>
            </w:r>
          </w:p>
        </w:tc>
        <w:tc>
          <w:tcPr>
            <w:tcW w:type="dxa" w:w="340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spacing w:after="0" w:line="240" w:lineRule="auto"/>
              <w:jc w:val="center"/>
            </w:pPr>
            <w:r>
              <w:rPr>
                <w:rFonts w:ascii="Aptos" w:hAnsi="Aptos"/>
                <w:b w:val="0"/>
                <w:i w:val="0"/>
                <w:color w:val="000000"/>
                <w:sz w:val="16"/>
              </w:rPr>
              <w:t>38-62</w:t>
            </w:r>
          </w:p>
        </w:tc>
        <w:tc>
          <w:tcPr>
            <w:tcW w:type="dxa" w:w="340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spacing w:after="0" w:line="240" w:lineRule="auto"/>
              <w:jc w:val="center"/>
            </w:pPr>
            <w:r>
              <w:rPr>
                <w:rFonts w:ascii="Aptos" w:hAnsi="Aptos"/>
                <w:b w:val="0"/>
                <w:i w:val="0"/>
                <w:color w:val="000000"/>
                <w:sz w:val="16"/>
              </w:rPr>
              <w:t>17.0</w:t>
            </w:r>
          </w:p>
        </w:tc>
      </w:tr>
    </w:tbl>
    <w:p>
      <w:pPr>
        <w:spacing w:after="0"/>
      </w:pPr>
    </w:p>
    <w:p>
      <w:pPr>
        <w:spacing w:after="100"/>
      </w:pPr>
      <w:r>
        <w:rPr>
          <w:rFonts w:ascii="Aptos" w:hAnsi="Aptos"/>
          <w:b w:val="0"/>
          <w:i w:val="0"/>
          <w:color w:val="000000"/>
          <w:sz w:val="21"/>
        </w:rPr>
        <w:t>No club is described here as clinched, eliminated, or guaranteed a berth.</w:t>
      </w:r>
    </w:p>
    <w:p>
      <w:pPr>
        <w:pStyle w:val="Heading1"/>
      </w:pPr>
      <w:r>
        <w:rPr>
          <w:rFonts w:ascii="Aptos" w:hAnsi="Aptos"/>
          <w:b w:val="0"/>
          <w:i w:val="0"/>
          <w:color w:val="000000"/>
          <w:sz w:val="30"/>
        </w:rPr>
        <w:t>What Weekend 16 Changed</w:t>
      </w:r>
    </w:p>
    <w:p>
      <w:pPr>
        <w:spacing w:after="100"/>
      </w:pPr>
      <w:r>
        <w:rPr>
          <w:rFonts w:ascii="Aptos" w:hAnsi="Aptos"/>
          <w:b w:val="0"/>
          <w:i w:val="0"/>
          <w:color w:val="000000"/>
          <w:sz w:val="21"/>
        </w:rPr>
        <w:t xml:space="preserve">All 12 July 24–26 series were reconstructed from </w:t>
      </w:r>
      <w:r>
        <w:rPr>
          <w:rFonts w:ascii="Consolas" w:hAnsi="Consolas"/>
          <w:b w:val="0"/>
          <w:i w:val="0"/>
          <w:color w:val="000000"/>
          <w:sz w:val="20"/>
        </w:rPr>
        <w:t>games.csv</w:t>
      </w:r>
      <w:r>
        <w:rPr>
          <w:rFonts w:ascii="Aptos" w:hAnsi="Aptos"/>
          <w:b w:val="0"/>
          <w:i w:val="0"/>
          <w:color w:val="000000"/>
          <w:sz w:val="21"/>
        </w:rPr>
        <w:t>; IDs below are scheduled ABL game IDs. Entering records are through July 23 and exiting records are through July 26.</w:t>
      </w:r>
    </w:p>
    <w:tbl>
      <w:tblPr>
        <w:tblStyle w:val="TableGrid"/>
        <w:tblW w:type="auto" w:w="0"/>
        <w:tblLayout w:type="autofit"/>
        <w:tblLook w:firstColumn="1" w:firstRow="1" w:lastColumn="0" w:lastRow="0" w:noHBand="0" w:noVBand="1" w:val="04A0"/>
      </w:tblPr>
      <w:tblGrid>
        <w:gridCol w:w="2556"/>
        <w:gridCol w:w="2556"/>
        <w:gridCol w:w="2556"/>
        <w:gridCol w:w="2556"/>
      </w:tblGrid>
      <w:tr>
        <w:trPr>
          <w:tblHeader w:val="true"/>
        </w:trPr>
        <w:tc>
          <w:tcPr>
            <w:tcW w:type="dxa" w:w="2556"/>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4E78"/>
          </w:tcPr>
          <w:p>
            <w:pPr>
              <w:spacing w:after="0" w:line="240" w:lineRule="auto"/>
              <w:jc w:val="left"/>
            </w:pPr>
            <w:r>
              <w:rPr>
                <w:rFonts w:ascii="Aptos" w:hAnsi="Aptos"/>
                <w:b/>
                <w:i w:val="0"/>
                <w:color w:val="FFFFFF"/>
                <w:sz w:val="17"/>
              </w:rPr>
              <w:t>Series and game IDs</w:t>
            </w:r>
          </w:p>
        </w:tc>
        <w:tc>
          <w:tcPr>
            <w:tcW w:type="dxa" w:w="2556"/>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4E78"/>
          </w:tcPr>
          <w:p>
            <w:pPr>
              <w:spacing w:after="0" w:line="240" w:lineRule="auto"/>
              <w:jc w:val="left"/>
            </w:pPr>
            <w:r>
              <w:rPr>
                <w:rFonts w:ascii="Aptos" w:hAnsi="Aptos"/>
                <w:b/>
                <w:i w:val="0"/>
                <w:color w:val="FFFFFF"/>
                <w:sz w:val="17"/>
              </w:rPr>
              <w:t>Result</w:t>
            </w:r>
          </w:p>
        </w:tc>
        <w:tc>
          <w:tcPr>
            <w:tcW w:type="dxa" w:w="2556"/>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4E78"/>
          </w:tcPr>
          <w:p>
            <w:pPr>
              <w:spacing w:after="0" w:line="240" w:lineRule="auto"/>
              <w:jc w:val="left"/>
            </w:pPr>
            <w:r>
              <w:rPr>
                <w:rFonts w:ascii="Aptos" w:hAnsi="Aptos"/>
                <w:b/>
                <w:i w:val="0"/>
                <w:color w:val="FFFFFF"/>
                <w:sz w:val="17"/>
              </w:rPr>
              <w:t>Entering → exiting</w:t>
            </w:r>
          </w:p>
        </w:tc>
        <w:tc>
          <w:tcPr>
            <w:tcW w:type="dxa" w:w="2556"/>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4E78"/>
          </w:tcPr>
          <w:p>
            <w:pPr>
              <w:spacing w:after="0" w:line="240" w:lineRule="auto"/>
              <w:jc w:val="left"/>
            </w:pPr>
            <w:r>
              <w:rPr>
                <w:rFonts w:ascii="Aptos" w:hAnsi="Aptos"/>
                <w:b/>
                <w:i w:val="0"/>
                <w:color w:val="FFFFFF"/>
                <w:sz w:val="17"/>
              </w:rPr>
              <w:t>What changed</w:t>
            </w:r>
          </w:p>
        </w:tc>
      </w:tr>
      <w:tr>
        <w:tc>
          <w:tcPr>
            <w:tcW w:type="dxa" w:w="2556"/>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spacing w:after="0" w:line="240" w:lineRule="auto"/>
              <w:jc w:val="left"/>
            </w:pPr>
            <w:r>
              <w:rPr>
                <w:rFonts w:ascii="Aptos" w:hAnsi="Aptos"/>
                <w:sz w:val="16"/>
              </w:rPr>
              <w:t>TB at ATL, 1165/1177/1189</w:t>
            </w:r>
          </w:p>
        </w:tc>
        <w:tc>
          <w:tcPr>
            <w:tcW w:type="dxa" w:w="2556"/>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spacing w:after="0" w:line="240" w:lineRule="auto"/>
              <w:jc w:val="center"/>
            </w:pPr>
            <w:r>
              <w:rPr>
                <w:rFonts w:ascii="Aptos" w:hAnsi="Aptos"/>
                <w:b w:val="0"/>
                <w:i w:val="0"/>
                <w:color w:val="000000"/>
                <w:sz w:val="16"/>
              </w:rPr>
              <w:t>Atlanta 2-1</w:t>
            </w:r>
          </w:p>
        </w:tc>
        <w:tc>
          <w:tcPr>
            <w:tcW w:type="dxa" w:w="2556"/>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spacing w:after="0" w:line="240" w:lineRule="auto"/>
              <w:jc w:val="left"/>
            </w:pPr>
            <w:r>
              <w:rPr>
                <w:rFonts w:ascii="Aptos" w:hAnsi="Aptos"/>
                <w:b w:val="0"/>
                <w:i w:val="0"/>
                <w:color w:val="000000"/>
                <w:sz w:val="16"/>
              </w:rPr>
              <w:t>ATL 42-55 → 44-56; TB 43-54 → 44-56</w:t>
            </w:r>
          </w:p>
        </w:tc>
        <w:tc>
          <w:tcPr>
            <w:tcW w:type="dxa" w:w="2556"/>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spacing w:after="0" w:line="240" w:lineRule="auto"/>
              <w:jc w:val="left"/>
            </w:pPr>
            <w:r>
              <w:rPr>
                <w:rFonts w:ascii="Aptos" w:hAnsi="Aptos"/>
                <w:b w:val="0"/>
                <w:i w:val="0"/>
                <w:color w:val="000000"/>
                <w:sz w:val="16"/>
              </w:rPr>
              <w:t>Atlanta won two of three and reached Tampa Bay’s record; neither club is close to the NBC wild-card lead. The July 25 doubleheader is the weekend’s unusual schedule structure.</w:t>
            </w:r>
          </w:p>
        </w:tc>
      </w:tr>
      <w:tr>
        <w:tc>
          <w:tcPr>
            <w:tcW w:type="dxa" w:w="2556"/>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tcPr>
          <w:p>
            <w:pPr>
              <w:spacing w:after="0" w:line="240" w:lineRule="auto"/>
              <w:jc w:val="left"/>
            </w:pPr>
            <w:r>
              <w:rPr>
                <w:rFonts w:ascii="Aptos" w:hAnsi="Aptos"/>
                <w:sz w:val="16"/>
              </w:rPr>
              <w:t>PIT at BOS, 1171/1183/1195</w:t>
            </w:r>
          </w:p>
        </w:tc>
        <w:tc>
          <w:tcPr>
            <w:tcW w:type="dxa" w:w="2556"/>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tcPr>
          <w:p>
            <w:pPr>
              <w:spacing w:after="0" w:line="240" w:lineRule="auto"/>
              <w:jc w:val="center"/>
            </w:pPr>
            <w:r>
              <w:rPr>
                <w:rFonts w:ascii="Aptos" w:hAnsi="Aptos"/>
                <w:b w:val="0"/>
                <w:i w:val="0"/>
                <w:color w:val="000000"/>
                <w:sz w:val="16"/>
              </w:rPr>
              <w:t>Pittsburgh sweep, 3-0</w:t>
            </w:r>
          </w:p>
        </w:tc>
        <w:tc>
          <w:tcPr>
            <w:tcW w:type="dxa" w:w="2556"/>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tcPr>
          <w:p>
            <w:pPr>
              <w:spacing w:after="0" w:line="240" w:lineRule="auto"/>
              <w:jc w:val="left"/>
            </w:pPr>
            <w:r>
              <w:rPr>
                <w:rFonts w:ascii="Aptos" w:hAnsi="Aptos"/>
                <w:b w:val="0"/>
                <w:i w:val="0"/>
                <w:color w:val="000000"/>
                <w:sz w:val="16"/>
              </w:rPr>
              <w:t>BOS 52-45 → 52-48; PIT 40-57 → 43-57</w:t>
            </w:r>
          </w:p>
        </w:tc>
        <w:tc>
          <w:tcPr>
            <w:tcW w:type="dxa" w:w="2556"/>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tcPr>
          <w:p>
            <w:pPr>
              <w:spacing w:after="0" w:line="240" w:lineRule="auto"/>
              <w:jc w:val="left"/>
            </w:pPr>
            <w:r>
              <w:rPr>
                <w:rFonts w:ascii="Aptos" w:hAnsi="Aptos"/>
                <w:b w:val="0"/>
                <w:i w:val="0"/>
                <w:color w:val="000000"/>
                <w:sz w:val="16"/>
              </w:rPr>
              <w:t>Boston remains the ABC East leader, but Pittsburgh cut its division deficit from 12 games to nine and enters on a three-game winning streak.</w:t>
            </w:r>
          </w:p>
        </w:tc>
      </w:tr>
      <w:tr>
        <w:tc>
          <w:tcPr>
            <w:tcW w:type="dxa" w:w="2556"/>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spacing w:after="0" w:line="240" w:lineRule="auto"/>
              <w:jc w:val="left"/>
            </w:pPr>
            <w:r>
              <w:rPr>
                <w:rFonts w:ascii="Aptos" w:hAnsi="Aptos"/>
                <w:b w:val="0"/>
                <w:i w:val="0"/>
                <w:color w:val="000000"/>
                <w:sz w:val="16"/>
              </w:rPr>
              <w:t>CIN at STL, 1174/1186/1198</w:t>
            </w:r>
          </w:p>
        </w:tc>
        <w:tc>
          <w:tcPr>
            <w:tcW w:type="dxa" w:w="2556"/>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spacing w:after="0" w:line="240" w:lineRule="auto"/>
              <w:jc w:val="center"/>
            </w:pPr>
            <w:r>
              <w:rPr>
                <w:rFonts w:ascii="Aptos" w:hAnsi="Aptos"/>
                <w:b w:val="0"/>
                <w:i w:val="0"/>
                <w:color w:val="000000"/>
                <w:sz w:val="16"/>
              </w:rPr>
              <w:t>Cincinnati 2-1</w:t>
            </w:r>
          </w:p>
        </w:tc>
        <w:tc>
          <w:tcPr>
            <w:tcW w:type="dxa" w:w="2556"/>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spacing w:after="0" w:line="240" w:lineRule="auto"/>
              <w:jc w:val="left"/>
            </w:pPr>
            <w:r>
              <w:rPr>
                <w:rFonts w:ascii="Aptos" w:hAnsi="Aptos"/>
                <w:b w:val="0"/>
                <w:i w:val="0"/>
                <w:color w:val="000000"/>
                <w:sz w:val="16"/>
              </w:rPr>
              <w:t>CIN 50-47 → 52-48; STL 45-51 → 46-53</w:t>
            </w:r>
          </w:p>
        </w:tc>
        <w:tc>
          <w:tcPr>
            <w:tcW w:type="dxa" w:w="2556"/>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spacing w:after="0" w:line="240" w:lineRule="auto"/>
              <w:jc w:val="left"/>
            </w:pPr>
            <w:r>
              <w:rPr>
                <w:rFonts w:ascii="Aptos" w:hAnsi="Aptos"/>
                <w:b w:val="0"/>
                <w:i w:val="0"/>
                <w:color w:val="000000"/>
                <w:sz w:val="16"/>
              </w:rPr>
              <w:t>Cincinnati moved into a tie with Nashville at 52-48 and sits three games behind Denver on the wild-card board.</w:t>
            </w:r>
          </w:p>
        </w:tc>
      </w:tr>
      <w:tr>
        <w:tc>
          <w:tcPr>
            <w:tcW w:type="dxa" w:w="2556"/>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tcPr>
          <w:p>
            <w:pPr>
              <w:spacing w:after="0" w:line="240" w:lineRule="auto"/>
              <w:jc w:val="left"/>
            </w:pPr>
            <w:r>
              <w:rPr>
                <w:rFonts w:ascii="Aptos" w:hAnsi="Aptos"/>
                <w:sz w:val="16"/>
              </w:rPr>
              <w:t>DET at DAL, 1167/1179/1191</w:t>
            </w:r>
          </w:p>
        </w:tc>
        <w:tc>
          <w:tcPr>
            <w:tcW w:type="dxa" w:w="2556"/>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tcPr>
          <w:p>
            <w:pPr>
              <w:spacing w:after="0" w:line="240" w:lineRule="auto"/>
              <w:jc w:val="center"/>
            </w:pPr>
            <w:r>
              <w:rPr>
                <w:rFonts w:ascii="Aptos" w:hAnsi="Aptos"/>
                <w:b w:val="0"/>
                <w:i w:val="0"/>
                <w:color w:val="000000"/>
                <w:sz w:val="16"/>
              </w:rPr>
              <w:t>Detroit 2-1</w:t>
            </w:r>
          </w:p>
        </w:tc>
        <w:tc>
          <w:tcPr>
            <w:tcW w:type="dxa" w:w="2556"/>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tcPr>
          <w:p>
            <w:pPr>
              <w:spacing w:after="0" w:line="240" w:lineRule="auto"/>
              <w:jc w:val="left"/>
            </w:pPr>
            <w:r>
              <w:rPr>
                <w:rFonts w:ascii="Aptos" w:hAnsi="Aptos"/>
                <w:b w:val="0"/>
                <w:i w:val="0"/>
                <w:color w:val="000000"/>
                <w:sz w:val="16"/>
              </w:rPr>
              <w:t>DAL 52-45 → 53-47; DET 52-45 → 54-46</w:t>
            </w:r>
          </w:p>
        </w:tc>
        <w:tc>
          <w:tcPr>
            <w:tcW w:type="dxa" w:w="2556"/>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tcPr>
          <w:p>
            <w:pPr>
              <w:spacing w:after="0" w:line="240" w:lineRule="auto"/>
              <w:jc w:val="left"/>
            </w:pPr>
            <w:r>
              <w:rPr>
                <w:rFonts w:ascii="Aptos" w:hAnsi="Aptos"/>
                <w:b w:val="0"/>
                <w:i w:val="0"/>
                <w:color w:val="000000"/>
                <w:sz w:val="16"/>
              </w:rPr>
              <w:t>Detroit took the NBC Central lead. Dallas moved from division leader to the tied wild-card lead with Chicago.</w:t>
            </w:r>
          </w:p>
        </w:tc>
      </w:tr>
      <w:tr>
        <w:tc>
          <w:tcPr>
            <w:tcW w:type="dxa" w:w="2556"/>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spacing w:after="0" w:line="240" w:lineRule="auto"/>
              <w:jc w:val="left"/>
            </w:pPr>
            <w:r>
              <w:rPr>
                <w:rFonts w:ascii="Aptos" w:hAnsi="Aptos"/>
                <w:b w:val="0"/>
                <w:i w:val="0"/>
                <w:color w:val="000000"/>
                <w:sz w:val="16"/>
              </w:rPr>
              <w:t>DEN at SEA, 1176/1188/1200</w:t>
            </w:r>
          </w:p>
        </w:tc>
        <w:tc>
          <w:tcPr>
            <w:tcW w:type="dxa" w:w="2556"/>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spacing w:after="0" w:line="240" w:lineRule="auto"/>
              <w:jc w:val="center"/>
            </w:pPr>
            <w:r>
              <w:rPr>
                <w:rFonts w:ascii="Aptos" w:hAnsi="Aptos"/>
                <w:b w:val="0"/>
                <w:i w:val="0"/>
                <w:color w:val="000000"/>
                <w:sz w:val="16"/>
              </w:rPr>
              <w:t>Denver sweep, 3-0</w:t>
            </w:r>
          </w:p>
        </w:tc>
        <w:tc>
          <w:tcPr>
            <w:tcW w:type="dxa" w:w="2556"/>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spacing w:after="0" w:line="240" w:lineRule="auto"/>
              <w:jc w:val="left"/>
            </w:pPr>
            <w:r>
              <w:rPr>
                <w:rFonts w:ascii="Aptos" w:hAnsi="Aptos"/>
                <w:b w:val="0"/>
                <w:i w:val="0"/>
                <w:color w:val="000000"/>
                <w:sz w:val="16"/>
              </w:rPr>
              <w:t>DEN 52-45 → 55-45; SEA 54-43 → 54-46</w:t>
            </w:r>
          </w:p>
        </w:tc>
        <w:tc>
          <w:tcPr>
            <w:tcW w:type="dxa" w:w="2556"/>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spacing w:after="0" w:line="240" w:lineRule="auto"/>
              <w:jc w:val="left"/>
            </w:pPr>
            <w:r>
              <w:rPr>
                <w:rFonts w:ascii="Aptos" w:hAnsi="Aptos"/>
                <w:b w:val="0"/>
                <w:i w:val="0"/>
                <w:color w:val="000000"/>
                <w:sz w:val="16"/>
              </w:rPr>
              <w:t>Denver flipped from two games behind Seattle to the ABC wild-card leader; Seattle fell one game back.</w:t>
            </w:r>
          </w:p>
        </w:tc>
      </w:tr>
      <w:tr>
        <w:tc>
          <w:tcPr>
            <w:tcW w:type="dxa" w:w="2556"/>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tcPr>
          <w:p>
            <w:pPr>
              <w:spacing w:after="0" w:line="240" w:lineRule="auto"/>
              <w:jc w:val="left"/>
            </w:pPr>
            <w:r>
              <w:rPr>
                <w:rFonts w:ascii="Aptos" w:hAnsi="Aptos"/>
                <w:sz w:val="16"/>
              </w:rPr>
              <w:t>POR at LV, 1175/1187/1199</w:t>
            </w:r>
          </w:p>
        </w:tc>
        <w:tc>
          <w:tcPr>
            <w:tcW w:type="dxa" w:w="2556"/>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tcPr>
          <w:p>
            <w:pPr>
              <w:spacing w:after="0" w:line="240" w:lineRule="auto"/>
              <w:jc w:val="center"/>
            </w:pPr>
            <w:r>
              <w:rPr>
                <w:rFonts w:ascii="Aptos" w:hAnsi="Aptos"/>
                <w:b w:val="0"/>
                <w:i w:val="0"/>
                <w:color w:val="000000"/>
                <w:sz w:val="16"/>
              </w:rPr>
              <w:t>Las Vegas 2-1</w:t>
            </w:r>
          </w:p>
        </w:tc>
        <w:tc>
          <w:tcPr>
            <w:tcW w:type="dxa" w:w="2556"/>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tcPr>
          <w:p>
            <w:pPr>
              <w:spacing w:after="0" w:line="240" w:lineRule="auto"/>
              <w:jc w:val="left"/>
            </w:pPr>
            <w:r>
              <w:rPr>
                <w:rFonts w:ascii="Aptos" w:hAnsi="Aptos"/>
                <w:b w:val="0"/>
                <w:i w:val="0"/>
                <w:color w:val="000000"/>
                <w:sz w:val="16"/>
              </w:rPr>
              <w:t>LV 56-41 → 58-42; POR 37-60 → 38-62</w:t>
            </w:r>
          </w:p>
        </w:tc>
        <w:tc>
          <w:tcPr>
            <w:tcW w:type="dxa" w:w="2556"/>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tcPr>
          <w:p>
            <w:pPr>
              <w:spacing w:after="0" w:line="240" w:lineRule="auto"/>
              <w:jc w:val="left"/>
            </w:pPr>
            <w:r>
              <w:rPr>
                <w:rFonts w:ascii="Aptos" w:hAnsi="Aptos"/>
                <w:b w:val="0"/>
                <w:i w:val="0"/>
                <w:color w:val="000000"/>
                <w:sz w:val="16"/>
              </w:rPr>
              <w:t>Las Vegas maintained its three-game ABC West lead over Denver. Portland remains last in the division and 17 games from the wild-card line.</w:t>
            </w:r>
          </w:p>
        </w:tc>
      </w:tr>
      <w:tr>
        <w:tc>
          <w:tcPr>
            <w:tcW w:type="dxa" w:w="2556"/>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spacing w:after="0" w:line="240" w:lineRule="auto"/>
              <w:jc w:val="center"/>
            </w:pPr>
            <w:r>
              <w:rPr>
                <w:rFonts w:ascii="Aptos" w:hAnsi="Aptos"/>
                <w:b w:val="0"/>
                <w:i w:val="0"/>
                <w:color w:val="000000"/>
                <w:sz w:val="16"/>
              </w:rPr>
              <w:t>LA at SF, 1170/1182/1194</w:t>
            </w:r>
          </w:p>
        </w:tc>
        <w:tc>
          <w:tcPr>
            <w:tcW w:type="dxa" w:w="2556"/>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spacing w:after="0" w:line="240" w:lineRule="auto"/>
              <w:jc w:val="center"/>
            </w:pPr>
            <w:r>
              <w:rPr>
                <w:rFonts w:ascii="Aptos" w:hAnsi="Aptos"/>
                <w:b w:val="0"/>
                <w:i w:val="0"/>
                <w:color w:val="000000"/>
                <w:sz w:val="16"/>
              </w:rPr>
              <w:t>San Francisco sweep, 3-0</w:t>
            </w:r>
          </w:p>
        </w:tc>
        <w:tc>
          <w:tcPr>
            <w:tcW w:type="dxa" w:w="2556"/>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spacing w:after="0" w:line="240" w:lineRule="auto"/>
              <w:jc w:val="left"/>
            </w:pPr>
            <w:r>
              <w:rPr>
                <w:rFonts w:ascii="Aptos" w:hAnsi="Aptos"/>
                <w:b w:val="0"/>
                <w:i w:val="0"/>
                <w:color w:val="000000"/>
                <w:sz w:val="16"/>
              </w:rPr>
              <w:t>LA 50-47 → 50-50; SF 54-43 → 57-43</w:t>
            </w:r>
          </w:p>
        </w:tc>
        <w:tc>
          <w:tcPr>
            <w:tcW w:type="dxa" w:w="2556"/>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spacing w:after="0" w:line="240" w:lineRule="auto"/>
              <w:jc w:val="left"/>
            </w:pPr>
            <w:r>
              <w:rPr>
                <w:rFonts w:ascii="Aptos" w:hAnsi="Aptos"/>
                <w:b w:val="0"/>
                <w:i w:val="0"/>
                <w:color w:val="000000"/>
                <w:sz w:val="16"/>
              </w:rPr>
              <w:t>San Francisco extended its current streak to eight wins and increased Los Angeles’s NBC West deficit from four games to seven.</w:t>
            </w:r>
          </w:p>
        </w:tc>
      </w:tr>
      <w:tr>
        <w:tc>
          <w:tcPr>
            <w:tcW w:type="dxa" w:w="2556"/>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tcPr>
          <w:p>
            <w:pPr>
              <w:spacing w:after="0" w:line="240" w:lineRule="auto"/>
              <w:jc w:val="left"/>
            </w:pPr>
            <w:r>
              <w:rPr>
                <w:rFonts w:ascii="Aptos" w:hAnsi="Aptos"/>
                <w:b w:val="0"/>
                <w:i w:val="0"/>
                <w:color w:val="000000"/>
                <w:sz w:val="16"/>
              </w:rPr>
              <w:t>MIA at CHA, 1166/1178/1190</w:t>
            </w:r>
          </w:p>
        </w:tc>
        <w:tc>
          <w:tcPr>
            <w:tcW w:type="dxa" w:w="2556"/>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tcPr>
          <w:p>
            <w:pPr>
              <w:spacing w:after="0" w:line="240" w:lineRule="auto"/>
              <w:jc w:val="center"/>
            </w:pPr>
            <w:r>
              <w:rPr>
                <w:rFonts w:ascii="Aptos" w:hAnsi="Aptos"/>
                <w:b w:val="0"/>
                <w:i w:val="0"/>
                <w:color w:val="000000"/>
                <w:sz w:val="16"/>
              </w:rPr>
              <w:t>Miami 2-1</w:t>
            </w:r>
          </w:p>
        </w:tc>
        <w:tc>
          <w:tcPr>
            <w:tcW w:type="dxa" w:w="2556"/>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tcPr>
          <w:p>
            <w:pPr>
              <w:spacing w:after="0" w:line="240" w:lineRule="auto"/>
              <w:jc w:val="left"/>
            </w:pPr>
            <w:r>
              <w:rPr>
                <w:rFonts w:ascii="Aptos" w:hAnsi="Aptos"/>
                <w:b w:val="0"/>
                <w:i w:val="0"/>
                <w:color w:val="000000"/>
                <w:sz w:val="16"/>
              </w:rPr>
              <w:t>MIA 50-47 → 52-48; CHA 59-38 → 60-40</w:t>
            </w:r>
          </w:p>
        </w:tc>
        <w:tc>
          <w:tcPr>
            <w:tcW w:type="dxa" w:w="2556"/>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tcPr>
          <w:p>
            <w:pPr>
              <w:spacing w:after="0" w:line="240" w:lineRule="auto"/>
              <w:jc w:val="left"/>
            </w:pPr>
            <w:r>
              <w:rPr>
                <w:rFonts w:ascii="Aptos" w:hAnsi="Aptos"/>
                <w:b w:val="0"/>
                <w:i w:val="0"/>
                <w:color w:val="000000"/>
                <w:sz w:val="16"/>
              </w:rPr>
              <w:t>Miami took a series from the NBC East leader and moved from two games to one game behind the NBC wild-card tie.</w:t>
            </w:r>
          </w:p>
        </w:tc>
      </w:tr>
      <w:tr>
        <w:tc>
          <w:tcPr>
            <w:tcW w:type="dxa" w:w="2556"/>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spacing w:after="0" w:line="240" w:lineRule="auto"/>
              <w:jc w:val="left"/>
            </w:pPr>
            <w:r>
              <w:rPr>
                <w:rFonts w:ascii="Aptos" w:hAnsi="Aptos"/>
                <w:sz w:val="16"/>
              </w:rPr>
              <w:t>CHI at MIN, 1168/1180/1192</w:t>
            </w:r>
          </w:p>
        </w:tc>
        <w:tc>
          <w:tcPr>
            <w:tcW w:type="dxa" w:w="2556"/>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spacing w:after="0" w:line="240" w:lineRule="auto"/>
              <w:jc w:val="center"/>
            </w:pPr>
            <w:r>
              <w:rPr>
                <w:rFonts w:ascii="Aptos" w:hAnsi="Aptos"/>
                <w:b w:val="0"/>
                <w:i w:val="0"/>
                <w:color w:val="000000"/>
                <w:sz w:val="16"/>
              </w:rPr>
              <w:t>Minneapolis 2-1</w:t>
            </w:r>
          </w:p>
        </w:tc>
        <w:tc>
          <w:tcPr>
            <w:tcW w:type="dxa" w:w="2556"/>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spacing w:after="0" w:line="240" w:lineRule="auto"/>
              <w:jc w:val="left"/>
            </w:pPr>
            <w:r>
              <w:rPr>
                <w:rFonts w:ascii="Aptos" w:hAnsi="Aptos"/>
                <w:b w:val="0"/>
                <w:i w:val="0"/>
                <w:color w:val="000000"/>
                <w:sz w:val="16"/>
              </w:rPr>
              <w:t>MIN 42-55 → 44-56; CHI 52-45 → 53-47</w:t>
            </w:r>
          </w:p>
        </w:tc>
        <w:tc>
          <w:tcPr>
            <w:tcW w:type="dxa" w:w="2556"/>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spacing w:after="0" w:line="240" w:lineRule="auto"/>
              <w:jc w:val="left"/>
            </w:pPr>
            <w:r>
              <w:rPr>
                <w:rFonts w:ascii="Aptos" w:hAnsi="Aptos"/>
                <w:b w:val="0"/>
                <w:i w:val="0"/>
                <w:color w:val="000000"/>
                <w:sz w:val="16"/>
              </w:rPr>
              <w:t>Chicago remains tied for the NBC wild-card lead, but lost ground in the Central and enters Phoenix after a series loss.</w:t>
            </w:r>
          </w:p>
        </w:tc>
      </w:tr>
      <w:tr>
        <w:tc>
          <w:tcPr>
            <w:tcW w:type="dxa" w:w="2556"/>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tcPr>
          <w:p>
            <w:pPr>
              <w:spacing w:after="0" w:line="240" w:lineRule="auto"/>
              <w:jc w:val="left"/>
            </w:pPr>
            <w:r>
              <w:rPr>
                <w:rFonts w:ascii="Aptos" w:hAnsi="Aptos"/>
                <w:b w:val="0"/>
                <w:i w:val="0"/>
                <w:color w:val="000000"/>
                <w:sz w:val="16"/>
              </w:rPr>
              <w:t>NAS at HOU, 1173/1185/1197</w:t>
            </w:r>
          </w:p>
        </w:tc>
        <w:tc>
          <w:tcPr>
            <w:tcW w:type="dxa" w:w="2556"/>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tcPr>
          <w:p>
            <w:pPr>
              <w:spacing w:after="0" w:line="240" w:lineRule="auto"/>
              <w:jc w:val="center"/>
            </w:pPr>
            <w:r>
              <w:rPr>
                <w:rFonts w:ascii="Aptos" w:hAnsi="Aptos"/>
                <w:b w:val="0"/>
                <w:i w:val="0"/>
                <w:color w:val="000000"/>
                <w:sz w:val="16"/>
              </w:rPr>
              <w:t>Houston 2-1</w:t>
            </w:r>
          </w:p>
        </w:tc>
        <w:tc>
          <w:tcPr>
            <w:tcW w:type="dxa" w:w="2556"/>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tcPr>
          <w:p>
            <w:pPr>
              <w:spacing w:after="0" w:line="240" w:lineRule="auto"/>
              <w:jc w:val="left"/>
            </w:pPr>
            <w:r>
              <w:rPr>
                <w:rFonts w:ascii="Aptos" w:hAnsi="Aptos"/>
                <w:b w:val="0"/>
                <w:i w:val="0"/>
                <w:color w:val="000000"/>
                <w:sz w:val="16"/>
              </w:rPr>
              <w:t>NAS 51-46 → 52-48; HOU 55-41 → 57-42</w:t>
            </w:r>
          </w:p>
        </w:tc>
        <w:tc>
          <w:tcPr>
            <w:tcW w:type="dxa" w:w="2556"/>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tcPr>
          <w:p>
            <w:pPr>
              <w:spacing w:after="0" w:line="240" w:lineRule="auto"/>
              <w:jc w:val="left"/>
            </w:pPr>
            <w:r>
              <w:rPr>
                <w:rFonts w:ascii="Aptos" w:hAnsi="Aptos"/>
                <w:b w:val="0"/>
                <w:i w:val="0"/>
                <w:color w:val="000000"/>
                <w:sz w:val="16"/>
              </w:rPr>
              <w:t>Houston held its ABC Central lead; Nashville finished tied with Cincinnati at 52-48.</w:t>
            </w:r>
          </w:p>
        </w:tc>
      </w:tr>
      <w:tr>
        <w:tc>
          <w:tcPr>
            <w:tcW w:type="dxa" w:w="2556"/>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spacing w:after="0" w:line="240" w:lineRule="auto"/>
              <w:jc w:val="left"/>
            </w:pPr>
            <w:r>
              <w:rPr>
                <w:rFonts w:ascii="Aptos" w:hAnsi="Aptos"/>
                <w:sz w:val="16"/>
              </w:rPr>
              <w:t>PHI at NY, 1172/1184/1196</w:t>
            </w:r>
          </w:p>
        </w:tc>
        <w:tc>
          <w:tcPr>
            <w:tcW w:type="dxa" w:w="2556"/>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spacing w:after="0" w:line="240" w:lineRule="auto"/>
              <w:jc w:val="center"/>
            </w:pPr>
            <w:r>
              <w:rPr>
                <w:rFonts w:ascii="Aptos" w:hAnsi="Aptos"/>
                <w:b w:val="0"/>
                <w:i w:val="0"/>
                <w:color w:val="000000"/>
                <w:sz w:val="16"/>
              </w:rPr>
              <w:t>Philadelphia 2-1</w:t>
            </w:r>
          </w:p>
        </w:tc>
        <w:tc>
          <w:tcPr>
            <w:tcW w:type="dxa" w:w="2556"/>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spacing w:after="0" w:line="240" w:lineRule="auto"/>
              <w:jc w:val="left"/>
            </w:pPr>
            <w:r>
              <w:rPr>
                <w:rFonts w:ascii="Aptos" w:hAnsi="Aptos"/>
                <w:b w:val="0"/>
                <w:i w:val="0"/>
                <w:color w:val="000000"/>
                <w:sz w:val="16"/>
              </w:rPr>
              <w:t>NY 44-53 → 45-55; PHI 45-52 → 47-53</w:t>
            </w:r>
          </w:p>
        </w:tc>
        <w:tc>
          <w:tcPr>
            <w:tcW w:type="dxa" w:w="2556"/>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spacing w:after="0" w:line="240" w:lineRule="auto"/>
              <w:jc w:val="left"/>
            </w:pPr>
            <w:r>
              <w:rPr>
                <w:rFonts w:ascii="Aptos" w:hAnsi="Aptos"/>
                <w:b w:val="0"/>
                <w:i w:val="0"/>
                <w:color w:val="000000"/>
                <w:sz w:val="16"/>
              </w:rPr>
              <w:t>Philadelphia cut its ABC East deficit from seven games to five, though it remains eight games from Denver’s wild-card lead.</w:t>
            </w:r>
          </w:p>
        </w:tc>
      </w:tr>
      <w:tr>
        <w:tc>
          <w:tcPr>
            <w:tcW w:type="dxa" w:w="2556"/>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tcPr>
          <w:p>
            <w:pPr>
              <w:spacing w:after="0" w:line="240" w:lineRule="auto"/>
              <w:jc w:val="left"/>
            </w:pPr>
            <w:r>
              <w:rPr>
                <w:rFonts w:ascii="Aptos" w:hAnsi="Aptos"/>
                <w:sz w:val="16"/>
              </w:rPr>
              <w:t>SD at PHO, 1169/1181/1193</w:t>
            </w:r>
          </w:p>
        </w:tc>
        <w:tc>
          <w:tcPr>
            <w:tcW w:type="dxa" w:w="2556"/>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tcPr>
          <w:p>
            <w:pPr>
              <w:spacing w:after="0" w:line="240" w:lineRule="auto"/>
              <w:jc w:val="center"/>
            </w:pPr>
            <w:r>
              <w:rPr>
                <w:rFonts w:ascii="Aptos" w:hAnsi="Aptos"/>
                <w:b w:val="0"/>
                <w:i w:val="0"/>
                <w:color w:val="000000"/>
                <w:sz w:val="16"/>
              </w:rPr>
              <w:t>San Diego 2-1</w:t>
            </w:r>
          </w:p>
        </w:tc>
        <w:tc>
          <w:tcPr>
            <w:tcW w:type="dxa" w:w="2556"/>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tcPr>
          <w:p>
            <w:pPr>
              <w:spacing w:after="0" w:line="240" w:lineRule="auto"/>
              <w:jc w:val="left"/>
            </w:pPr>
            <w:r>
              <w:rPr>
                <w:rFonts w:ascii="Aptos" w:hAnsi="Aptos"/>
                <w:b w:val="0"/>
                <w:i w:val="0"/>
                <w:color w:val="000000"/>
                <w:sz w:val="16"/>
              </w:rPr>
              <w:t>PHO 50-47 → 51-49; SD 36-61 → 38-62</w:t>
            </w:r>
          </w:p>
        </w:tc>
        <w:tc>
          <w:tcPr>
            <w:tcW w:type="dxa" w:w="2556"/>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tcPr>
          <w:p>
            <w:pPr>
              <w:spacing w:after="0" w:line="240" w:lineRule="auto"/>
              <w:jc w:val="left"/>
            </w:pPr>
            <w:r>
              <w:rPr>
                <w:rFonts w:ascii="Aptos" w:hAnsi="Aptos"/>
                <w:b w:val="0"/>
                <w:i w:val="0"/>
                <w:color w:val="000000"/>
                <w:sz w:val="16"/>
              </w:rPr>
              <w:t>Phoenix remains second in the NBC West and two games from the wild-card tie despite the series loss.</w:t>
            </w:r>
          </w:p>
        </w:tc>
      </w:tr>
    </w:tbl>
    <w:p>
      <w:pPr>
        <w:spacing w:after="0"/>
      </w:pPr>
    </w:p>
    <w:p>
      <w:pPr>
        <w:pStyle w:val="Heading2"/>
      </w:pPr>
      <w:r>
        <w:rPr>
          <w:rFonts w:ascii="Aptos" w:hAnsi="Aptos"/>
          <w:b w:val="0"/>
          <w:i w:val="0"/>
          <w:color w:val="000000"/>
          <w:sz w:val="25"/>
        </w:rPr>
        <w:t>What Actually Changed</w:t>
      </w:r>
    </w:p>
    <w:p>
      <w:pPr>
        <w:pStyle w:val="ListBullet"/>
        <w:spacing w:after="40"/>
      </w:pPr>
      <w:r>
        <w:rPr>
          <w:rFonts w:ascii="Aptos" w:hAnsi="Aptos"/>
          <w:b w:val="0"/>
          <w:i w:val="0"/>
          <w:color w:val="000000"/>
          <w:sz w:val="21"/>
        </w:rPr>
        <w:t>Denver’s three-game sweep changed the ABC wild-card order. That is a standings fact, not a projection: Denver is now 55-45 and Seattle 54-46.</w:t>
      </w:r>
    </w:p>
    <w:p>
      <w:pPr>
        <w:pStyle w:val="ListBullet"/>
        <w:spacing w:after="40"/>
      </w:pPr>
      <w:r>
        <w:rPr>
          <w:rFonts w:ascii="Aptos" w:hAnsi="Aptos"/>
          <w:b w:val="0"/>
          <w:i w:val="0"/>
          <w:color w:val="000000"/>
          <w:sz w:val="21"/>
        </w:rPr>
        <w:t>Detroit’s two wins over Dallas changed the NBC Central leader and put Dallas into a wild-card tie with Chicago.</w:t>
      </w:r>
    </w:p>
    <w:p>
      <w:pPr>
        <w:pStyle w:val="ListBullet"/>
        <w:spacing w:after="40"/>
      </w:pPr>
      <w:r>
        <w:rPr>
          <w:rFonts w:ascii="Aptos" w:hAnsi="Aptos"/>
          <w:b w:val="0"/>
          <w:i w:val="0"/>
          <w:color w:val="000000"/>
          <w:sz w:val="21"/>
        </w:rPr>
        <w:t>San Francisco’s sweep made the NBC West leader hotter and pushed Los Angeles to .500. The raw results support an eight-game San Francisco winning streak, not merely the previously suggested seven.</w:t>
      </w:r>
    </w:p>
    <w:p>
      <w:pPr>
        <w:pStyle w:val="ListBullet"/>
        <w:spacing w:after="40"/>
      </w:pPr>
      <w:r>
        <w:rPr>
          <w:rFonts w:ascii="Aptos" w:hAnsi="Aptos"/>
          <w:b w:val="0"/>
          <w:i w:val="0"/>
          <w:color w:val="000000"/>
          <w:sz w:val="21"/>
        </w:rPr>
        <w:t>Miami’s 2-1 result at Charlotte did not change the East leader, but tightened Miami’s wild-card distance to one game.</w:t>
      </w:r>
    </w:p>
    <w:p>
      <w:pPr>
        <w:pStyle w:val="ListBullet"/>
        <w:spacing w:after="40"/>
      </w:pPr>
      <w:r>
        <w:rPr>
          <w:rFonts w:ascii="Aptos" w:hAnsi="Aptos"/>
          <w:b w:val="0"/>
          <w:i w:val="0"/>
          <w:color w:val="000000"/>
          <w:sz w:val="21"/>
        </w:rPr>
        <w:t>Pittsburgh’s Boston sweep materially reduced its division deficit, but did not create a current wild-card race for the Express. That distinction matters.</w:t>
      </w:r>
    </w:p>
    <w:p>
      <w:pPr>
        <w:pStyle w:val="Heading1"/>
      </w:pPr>
      <w:r>
        <w:rPr>
          <w:rFonts w:ascii="Aptos" w:hAnsi="Aptos"/>
          <w:b w:val="0"/>
          <w:i w:val="0"/>
          <w:color w:val="000000"/>
          <w:sz w:val="30"/>
        </w:rPr>
        <w:t>Monday Board — July 27</w:t>
      </w:r>
    </w:p>
    <w:p>
      <w:pPr>
        <w:spacing w:after="100"/>
      </w:pPr>
      <w:r>
        <w:rPr>
          <w:rFonts w:ascii="Aptos" w:hAnsi="Aptos"/>
          <w:b w:val="0"/>
          <w:i w:val="0"/>
          <w:color w:val="000000"/>
          <w:sz w:val="21"/>
        </w:rPr>
        <w:t xml:space="preserve">All five Monday series run July 27–29 with no scheduled off day inside the series. Projected-starter status is </w:t>
      </w:r>
      <w:r>
        <w:rPr>
          <w:rFonts w:ascii="Aptos" w:hAnsi="Aptos"/>
          <w:b/>
          <w:i w:val="0"/>
          <w:color w:val="000000"/>
          <w:sz w:val="21"/>
        </w:rPr>
        <w:t>NOT VERIFIED</w:t>
      </w:r>
      <w:r>
        <w:rPr>
          <w:rFonts w:ascii="Aptos" w:hAnsi="Aptos"/>
          <w:b w:val="0"/>
          <w:i w:val="0"/>
          <w:color w:val="000000"/>
          <w:sz w:val="21"/>
        </w:rPr>
        <w:t xml:space="preserve"> for every matchup: </w:t>
      </w:r>
      <w:r>
        <w:rPr>
          <w:rFonts w:ascii="Consolas" w:hAnsi="Consolas"/>
          <w:b w:val="0"/>
          <w:i w:val="0"/>
          <w:color w:val="000000"/>
          <w:sz w:val="20"/>
        </w:rPr>
        <w:t>projected_starting_pitchers.csv</w:t>
      </w:r>
      <w:r>
        <w:rPr>
          <w:rFonts w:ascii="Aptos" w:hAnsi="Aptos"/>
          <w:b w:val="0"/>
          <w:i w:val="0"/>
          <w:color w:val="000000"/>
          <w:sz w:val="21"/>
        </w:rPr>
        <w:t xml:space="preserve"> contains rotation slots but no game ID or date key that can be safely assigned to an opener. No bullpen-rest claim is made because participant-verified game-log work was not required for this desk.</w:t>
      </w:r>
    </w:p>
    <w:p>
      <w:pPr>
        <w:pStyle w:val="Heading2"/>
      </w:pPr>
      <w:r>
        <w:rPr>
          <w:rFonts w:ascii="Aptos" w:hAnsi="Aptos"/>
          <w:b w:val="0"/>
          <w:i w:val="0"/>
          <w:color w:val="000000"/>
          <w:sz w:val="25"/>
        </w:rPr>
        <w:t>San Francisco Warriors at Miami Hurricanes</w:t>
      </w:r>
    </w:p>
    <w:p>
      <w:pPr>
        <w:spacing w:after="100"/>
      </w:pPr>
      <w:r>
        <w:rPr>
          <w:rFonts w:ascii="Aptos" w:hAnsi="Aptos"/>
          <w:b/>
          <w:i w:val="0"/>
          <w:color w:val="000000"/>
          <w:sz w:val="21"/>
        </w:rPr>
        <w:t>Schedule:</w:t>
      </w:r>
      <w:r>
        <w:rPr>
          <w:rFonts w:ascii="Aptos" w:hAnsi="Aptos"/>
          <w:b w:val="0"/>
          <w:i w:val="0"/>
          <w:color w:val="000000"/>
          <w:sz w:val="21"/>
        </w:rPr>
        <w:t xml:space="preserve"> July 27 (game 1201), July 28 (1207), July 29 (1219), all San Francisco at Miami.</w:t>
      </w:r>
    </w:p>
    <w:p>
      <w:pPr>
        <w:spacing w:after="100"/>
      </w:pPr>
      <w:r>
        <w:rPr>
          <w:rFonts w:ascii="Aptos" w:hAnsi="Aptos"/>
          <w:b w:val="0"/>
          <w:i w:val="0"/>
          <w:color w:val="000000"/>
          <w:sz w:val="21"/>
        </w:rPr>
        <w:t>San Francisco enters 57-43, first in the NBC West. Miami is 52-48, second in the NBC East, eight games behind Charlotte and one game behind the NBC wild-card tie. San Francisco swept Los Angeles; Miami took two of three at Charlotte. The raw current forms are SF 5-0 in its last five, 7-0 in its last seven, 9-1 in its last 10, and an eight-game winning streak; Miami is 3-2, 5-2, and 6-4 over those same windows. San Francisco leads the verified 1981 head-to-head, 4-2.</w:t>
      </w:r>
    </w:p>
    <w:p>
      <w:pPr>
        <w:spacing w:after="100"/>
      </w:pPr>
      <w:r>
        <w:rPr>
          <w:rFonts w:ascii="Aptos" w:hAnsi="Aptos"/>
          <w:b w:val="0"/>
          <w:i w:val="0"/>
          <w:color w:val="000000"/>
          <w:sz w:val="21"/>
        </w:rPr>
        <w:t>San Francisco scores 4.67 runs per game with a .759 team OPS; Miami scores 3.88 with a .684 OPS. Their run prevention is similar at 4.19 runs allowed per game, though San Francisco’s team ERA is 3.75 and Miami’s 3.83. Miguel Collado (.325, 11 HR, 64 RBI, .933 OPS) and Victor Quintero (23 HR, 78 RBI) anchor the San Francisco watch list. Miami’s Gil Aguilar owns a 2.87 ERA in 160.0 innings, while Eric Behan has a 2.33 ERA and 27 saves. Miami’s current roster flags Logan Ellsworth, Omar Garcia, and Dave Trujillo on the DL; San Francisco has no current DL or injury flag in the raw roster-status join.</w:t>
      </w:r>
    </w:p>
    <w:p>
      <w:pPr>
        <w:spacing w:after="100"/>
      </w:pPr>
      <w:r>
        <w:rPr>
          <w:rFonts w:ascii="Aptos" w:hAnsi="Aptos"/>
          <w:b/>
          <w:i w:val="0"/>
          <w:color w:val="000000"/>
          <w:sz w:val="21"/>
        </w:rPr>
        <w:t>Central question:</w:t>
      </w:r>
      <w:r>
        <w:rPr>
          <w:rFonts w:ascii="Aptos" w:hAnsi="Aptos"/>
          <w:b w:val="0"/>
          <w:i w:val="0"/>
          <w:color w:val="000000"/>
          <w:sz w:val="21"/>
        </w:rPr>
        <w:t xml:space="preserve"> Can San Francisco’s complete run keep traveling against a Miami club that just beat the conference’s best record? </w:t>
      </w:r>
      <w:r>
        <w:rPr>
          <w:rFonts w:ascii="Aptos" w:hAnsi="Aptos"/>
          <w:b/>
          <w:i w:val="0"/>
          <w:color w:val="000000"/>
          <w:sz w:val="21"/>
        </w:rPr>
        <w:t>Why watch:</w:t>
      </w:r>
      <w:r>
        <w:rPr>
          <w:rFonts w:ascii="Aptos" w:hAnsi="Aptos"/>
          <w:b w:val="0"/>
          <w:i w:val="0"/>
          <w:color w:val="000000"/>
          <w:sz w:val="21"/>
        </w:rPr>
        <w:t xml:space="preserve"> It combines the NBC West leader’s streak with a one-game-from-the-wild-card Miami club. Starter: </w:t>
      </w:r>
      <w:r>
        <w:rPr>
          <w:rFonts w:ascii="Aptos" w:hAnsi="Aptos"/>
          <w:b/>
          <w:i w:val="0"/>
          <w:color w:val="000000"/>
          <w:sz w:val="21"/>
        </w:rPr>
        <w:t>NOT VERIFIED</w:t>
      </w:r>
      <w:r>
        <w:rPr>
          <w:rFonts w:ascii="Aptos" w:hAnsi="Aptos"/>
          <w:b w:val="0"/>
          <w:i w:val="0"/>
          <w:color w:val="000000"/>
          <w:sz w:val="21"/>
        </w:rPr>
        <w:t>.</w:t>
      </w:r>
    </w:p>
    <w:p>
      <w:pPr>
        <w:pStyle w:val="Heading2"/>
      </w:pPr>
      <w:r>
        <w:rPr>
          <w:rFonts w:ascii="Aptos" w:hAnsi="Aptos"/>
          <w:b w:val="0"/>
          <w:i w:val="0"/>
          <w:color w:val="000000"/>
          <w:sz w:val="25"/>
        </w:rPr>
        <w:t>Charlotte Colonels at Detroit Dukes</w:t>
      </w:r>
    </w:p>
    <w:p>
      <w:pPr>
        <w:spacing w:after="100"/>
      </w:pPr>
      <w:r>
        <w:rPr>
          <w:rFonts w:ascii="Aptos" w:hAnsi="Aptos"/>
          <w:b/>
          <w:i w:val="0"/>
          <w:color w:val="000000"/>
          <w:sz w:val="21"/>
        </w:rPr>
        <w:t>Schedule:</w:t>
      </w:r>
      <w:r>
        <w:rPr>
          <w:rFonts w:ascii="Aptos" w:hAnsi="Aptos"/>
          <w:b w:val="0"/>
          <w:i w:val="0"/>
          <w:color w:val="000000"/>
          <w:sz w:val="21"/>
        </w:rPr>
        <w:t xml:space="preserve"> July 27 (1202), July 28 (1210), July 29 (1222), all Charlotte at Detroit.</w:t>
      </w:r>
    </w:p>
    <w:p>
      <w:pPr>
        <w:spacing w:after="100"/>
      </w:pPr>
      <w:r>
        <w:rPr>
          <w:rFonts w:ascii="Aptos" w:hAnsi="Aptos"/>
          <w:b w:val="0"/>
          <w:i w:val="0"/>
          <w:color w:val="000000"/>
          <w:sz w:val="21"/>
        </w:rPr>
        <w:t>Charlotte is 60-40 and first in the NBC East; Detroit is 54-46 and first in the NBC Central. Both are current division leaders. Charlotte lost two of three to Miami; Detroit took two of three from Dallas to seize the Central. Charlotte is 2-3 over its last five, 3-4 over its last seven, and 6-4 over its last 10. Detroit is 3-2, 4-3, and 5-5. Charlotte leads the verified season head-to-head 4-2.</w:t>
      </w:r>
    </w:p>
    <w:p>
      <w:pPr>
        <w:spacing w:after="100"/>
      </w:pPr>
      <w:r>
        <w:rPr>
          <w:rFonts w:ascii="Aptos" w:hAnsi="Aptos"/>
          <w:b w:val="0"/>
          <w:i w:val="0"/>
          <w:color w:val="000000"/>
          <w:sz w:val="21"/>
        </w:rPr>
        <w:t>Charlotte has the stronger aggregate run profile: 4.54 runs per game, .727 OPS, 3.55 runs allowed per game, and a 3.25 ERA. Detroit is at 4.46 runs per game, .709 OPS, 4.06 allowed, and a 3.69 ERA. Manny Flores gives Charlotte a .953 OPS with 19 HR and 65 RBI; Tony Barnes has a 2.78 ERA in 142.1 innings. Detroit’s Alex Escobedo is batting .298 with 41 RBI. Detroit’s Tony King has season production in the raw player-game ledger but is currently listed on the DL, so he is not treated as available; Detroit also lists Luis Rios and Esteban Martinez on the DL and Francisco Fernandez with an injury flag. Charlotte lists Michael Dickens on the DL.</w:t>
      </w:r>
    </w:p>
    <w:p>
      <w:pPr>
        <w:spacing w:after="100"/>
      </w:pPr>
      <w:r>
        <w:rPr>
          <w:rFonts w:ascii="Aptos" w:hAnsi="Aptos"/>
          <w:b/>
          <w:i w:val="0"/>
          <w:color w:val="000000"/>
          <w:sz w:val="21"/>
        </w:rPr>
        <w:t>Central question:</w:t>
      </w:r>
      <w:r>
        <w:rPr>
          <w:rFonts w:ascii="Aptos" w:hAnsi="Aptos"/>
          <w:b w:val="0"/>
          <w:i w:val="0"/>
          <w:color w:val="000000"/>
          <w:sz w:val="21"/>
        </w:rPr>
        <w:t xml:space="preserve"> Does Detroit’s weekend division-lead flip hold against the conference’s best record? </w:t>
      </w:r>
      <w:r>
        <w:rPr>
          <w:rFonts w:ascii="Aptos" w:hAnsi="Aptos"/>
          <w:b/>
          <w:i w:val="0"/>
          <w:color w:val="000000"/>
          <w:sz w:val="21"/>
        </w:rPr>
        <w:t>Why watch:</w:t>
      </w:r>
      <w:r>
        <w:rPr>
          <w:rFonts w:ascii="Aptos" w:hAnsi="Aptos"/>
          <w:b w:val="0"/>
          <w:i w:val="0"/>
          <w:color w:val="000000"/>
          <w:sz w:val="21"/>
        </w:rPr>
        <w:t xml:space="preserve"> This is two NBC leaders, not a division race between them; the immediate stakes are seed quality, continuing form, and whether Detroit’s new Central position is durable. Starter: </w:t>
      </w:r>
      <w:r>
        <w:rPr>
          <w:rFonts w:ascii="Aptos" w:hAnsi="Aptos"/>
          <w:b/>
          <w:i w:val="0"/>
          <w:color w:val="000000"/>
          <w:sz w:val="21"/>
        </w:rPr>
        <w:t>NOT VERIFIED</w:t>
      </w:r>
      <w:r>
        <w:rPr>
          <w:rFonts w:ascii="Aptos" w:hAnsi="Aptos"/>
          <w:b w:val="0"/>
          <w:i w:val="0"/>
          <w:color w:val="000000"/>
          <w:sz w:val="21"/>
        </w:rPr>
        <w:t>.</w:t>
      </w:r>
    </w:p>
    <w:p>
      <w:pPr>
        <w:pStyle w:val="Heading2"/>
      </w:pPr>
      <w:r>
        <w:rPr>
          <w:rFonts w:ascii="Aptos" w:hAnsi="Aptos"/>
          <w:b w:val="0"/>
          <w:i w:val="0"/>
          <w:color w:val="000000"/>
          <w:sz w:val="25"/>
        </w:rPr>
        <w:t>Seattle Comets at Philadelphia Fury</w:t>
      </w:r>
    </w:p>
    <w:p>
      <w:pPr>
        <w:spacing w:after="100"/>
      </w:pPr>
      <w:r>
        <w:rPr>
          <w:rFonts w:ascii="Aptos" w:hAnsi="Aptos"/>
          <w:b/>
          <w:i w:val="0"/>
          <w:color w:val="000000"/>
          <w:sz w:val="21"/>
        </w:rPr>
        <w:t>Schedule:</w:t>
      </w:r>
      <w:r>
        <w:rPr>
          <w:rFonts w:ascii="Aptos" w:hAnsi="Aptos"/>
          <w:b w:val="0"/>
          <w:i w:val="0"/>
          <w:color w:val="000000"/>
          <w:sz w:val="21"/>
        </w:rPr>
        <w:t xml:space="preserve"> July 27 (1203), July 28 (1213), July 29 (1225), all Seattle at Philadelphia.</w:t>
      </w:r>
    </w:p>
    <w:p>
      <w:pPr>
        <w:spacing w:after="100"/>
      </w:pPr>
      <w:r>
        <w:rPr>
          <w:rFonts w:ascii="Aptos" w:hAnsi="Aptos"/>
          <w:b w:val="0"/>
          <w:i w:val="0"/>
          <w:color w:val="000000"/>
          <w:sz w:val="21"/>
        </w:rPr>
        <w:t>Seattle is 54-46, third in the ABC West and second on the ABC wild-card board, one game behind Denver. Philadelphia is 47-53, second in the ABC East and fifth on the wild-card board, eight games from Denver. Seattle was swept by Denver; Philadelphia took two of three from New York. Seattle is 1-4 in its last five, 3-4 in its last seven, 4-6 in its last 10, and on a three-game losing streak. Philadelphia is 3-2, 4-3, and 5-5, with a two-game winning streak. Seattle leads the verified 1981 head-to-head 4-2.</w:t>
      </w:r>
    </w:p>
    <w:p>
      <w:pPr>
        <w:spacing w:after="100"/>
      </w:pPr>
      <w:r>
        <w:rPr>
          <w:rFonts w:ascii="Aptos" w:hAnsi="Aptos"/>
          <w:b w:val="0"/>
          <w:i w:val="0"/>
          <w:color w:val="000000"/>
          <w:sz w:val="21"/>
        </w:rPr>
        <w:t>Seattle’s 4.33 runs per game and .715 OPS exceed Philadelphia’s 3.96 and .695; Philadelphia has the better prevention line, 4.01 runs allowed per game and a 3.78 ERA to Seattle’s 4.39 and 4.16. Alex Bautista (.306, 18 SB, .844 OPS) and Carlos Merlos (12 HR, 54 RBI, .844 OPS) are Seattle’s current offensive markers. Jahiem Bryant has a 1.97 ERA in 100.2 innings. Philadelphia’s Ron Stout leads its relevant batting line at .812 OPS. Seattle lists Bobby Johnson, Bobby Aparicio, and Luis Otero on the DL; Philadelphia lists Rogelio Pineda on the DL.</w:t>
      </w:r>
    </w:p>
    <w:p>
      <w:pPr>
        <w:spacing w:after="100"/>
      </w:pPr>
      <w:r>
        <w:rPr>
          <w:rFonts w:ascii="Aptos" w:hAnsi="Aptos"/>
          <w:b/>
          <w:i w:val="0"/>
          <w:color w:val="000000"/>
          <w:sz w:val="21"/>
        </w:rPr>
        <w:t>Central question:</w:t>
      </w:r>
      <w:r>
        <w:rPr>
          <w:rFonts w:ascii="Aptos" w:hAnsi="Aptos"/>
          <w:b w:val="0"/>
          <w:i w:val="0"/>
          <w:color w:val="000000"/>
          <w:sz w:val="21"/>
        </w:rPr>
        <w:t xml:space="preserve"> Can Seattle stop its slide quickly enough to keep Denver from turning a one-game wild-card lead into separation? </w:t>
      </w:r>
      <w:r>
        <w:rPr>
          <w:rFonts w:ascii="Aptos" w:hAnsi="Aptos"/>
          <w:b/>
          <w:i w:val="0"/>
          <w:color w:val="000000"/>
          <w:sz w:val="21"/>
        </w:rPr>
        <w:t>Why watch:</w:t>
      </w:r>
      <w:r>
        <w:rPr>
          <w:rFonts w:ascii="Aptos" w:hAnsi="Aptos"/>
          <w:b w:val="0"/>
          <w:i w:val="0"/>
          <w:color w:val="000000"/>
          <w:sz w:val="21"/>
        </w:rPr>
        <w:t xml:space="preserve"> This is the weekend’s clearest wild-card reversal meeting a Philadelphia club that improved its own East position. Starter: </w:t>
      </w:r>
      <w:r>
        <w:rPr>
          <w:rFonts w:ascii="Aptos" w:hAnsi="Aptos"/>
          <w:b/>
          <w:i w:val="0"/>
          <w:color w:val="000000"/>
          <w:sz w:val="21"/>
        </w:rPr>
        <w:t>NOT VERIFIED</w:t>
      </w:r>
      <w:r>
        <w:rPr>
          <w:rFonts w:ascii="Aptos" w:hAnsi="Aptos"/>
          <w:b w:val="0"/>
          <w:i w:val="0"/>
          <w:color w:val="000000"/>
          <w:sz w:val="21"/>
        </w:rPr>
        <w:t>.</w:t>
      </w:r>
    </w:p>
    <w:p>
      <w:pPr>
        <w:pStyle w:val="Heading2"/>
      </w:pPr>
      <w:r>
        <w:rPr>
          <w:rFonts w:ascii="Aptos" w:hAnsi="Aptos"/>
          <w:b w:val="0"/>
          <w:i w:val="0"/>
          <w:color w:val="000000"/>
          <w:sz w:val="25"/>
        </w:rPr>
        <w:t>Portland Lumberjacks at Pittsburgh Express</w:t>
      </w:r>
    </w:p>
    <w:p>
      <w:pPr>
        <w:spacing w:after="100"/>
      </w:pPr>
      <w:r>
        <w:rPr>
          <w:rFonts w:ascii="Aptos" w:hAnsi="Aptos"/>
          <w:b/>
          <w:i w:val="0"/>
          <w:color w:val="000000"/>
          <w:sz w:val="21"/>
        </w:rPr>
        <w:t>Schedule:</w:t>
      </w:r>
      <w:r>
        <w:rPr>
          <w:rFonts w:ascii="Aptos" w:hAnsi="Aptos"/>
          <w:b w:val="0"/>
          <w:i w:val="0"/>
          <w:color w:val="000000"/>
          <w:sz w:val="21"/>
        </w:rPr>
        <w:t xml:space="preserve"> July 27 (1204), July 28 (1214), July 29 (1226), all Portland at Pittsburgh.</w:t>
      </w:r>
    </w:p>
    <w:p>
      <w:pPr>
        <w:spacing w:after="100"/>
      </w:pPr>
      <w:r>
        <w:rPr>
          <w:rFonts w:ascii="Aptos" w:hAnsi="Aptos"/>
          <w:b w:val="0"/>
          <w:i w:val="0"/>
          <w:color w:val="000000"/>
          <w:sz w:val="21"/>
        </w:rPr>
        <w:t>Portland is 38-62, fourth in the ABC West; Pittsburgh is 43-57, fourth in the ABC East. Portland lost two of three at Las Vegas, while Pittsburgh swept Boston. Portland is 2-3, 2-5, and 3-7 across its last five, seven, and 10; Pittsburgh is 4-1, 5-2, and 6-4, with a three-game winning streak. Pittsburgh leads the verified 1981 head-to-head 4-2.</w:t>
      </w:r>
    </w:p>
    <w:p>
      <w:pPr>
        <w:spacing w:after="100"/>
      </w:pPr>
      <w:r>
        <w:rPr>
          <w:rFonts w:ascii="Aptos" w:hAnsi="Aptos"/>
          <w:b w:val="0"/>
          <w:i w:val="0"/>
          <w:color w:val="000000"/>
          <w:sz w:val="21"/>
        </w:rPr>
        <w:t>The raw profiles favor Pittsburgh narrowly at the plate (.719 OPS to Portland’s .696), but neither team enters with a current wild-card claim: Pittsburgh is 12 games from Denver and Portland 17. Portland’s Jeremy Campbell has 30 HR and 78 RBI; Pittsburgh’s Antonio Serrano is batting .347 with a .922 OPS, but carries a current injury flag while not listed on the DL, so his game availability is not verified. Pittsburgh lists Juan Torres on the DL; Portland has no DL listing but Paul Johnson carries an injury flag.</w:t>
      </w:r>
    </w:p>
    <w:p>
      <w:pPr>
        <w:spacing w:after="100"/>
      </w:pPr>
      <w:r>
        <w:rPr>
          <w:rFonts w:ascii="Aptos" w:hAnsi="Aptos"/>
          <w:b/>
          <w:i w:val="0"/>
          <w:color w:val="000000"/>
          <w:sz w:val="21"/>
        </w:rPr>
        <w:t>Central question:</w:t>
      </w:r>
      <w:r>
        <w:rPr>
          <w:rFonts w:ascii="Aptos" w:hAnsi="Aptos"/>
          <w:b w:val="0"/>
          <w:i w:val="0"/>
          <w:color w:val="000000"/>
          <w:sz w:val="21"/>
        </w:rPr>
        <w:t xml:space="preserve"> Can Pittsburgh turn a Boston sweep into more than a short burst against a club it has already handled four times in six meetings? </w:t>
      </w:r>
      <w:r>
        <w:rPr>
          <w:rFonts w:ascii="Aptos" w:hAnsi="Aptos"/>
          <w:b/>
          <w:i w:val="0"/>
          <w:color w:val="000000"/>
          <w:sz w:val="21"/>
        </w:rPr>
        <w:t>Why watch:</w:t>
      </w:r>
      <w:r>
        <w:rPr>
          <w:rFonts w:ascii="Aptos" w:hAnsi="Aptos"/>
          <w:b w:val="0"/>
          <w:i w:val="0"/>
          <w:color w:val="000000"/>
          <w:sz w:val="21"/>
        </w:rPr>
        <w:t xml:space="preserve"> The sweep is real and worth following; a current postseason surge is not yet supported by the standings. Starter: </w:t>
      </w:r>
      <w:r>
        <w:rPr>
          <w:rFonts w:ascii="Aptos" w:hAnsi="Aptos"/>
          <w:b/>
          <w:i w:val="0"/>
          <w:color w:val="000000"/>
          <w:sz w:val="21"/>
        </w:rPr>
        <w:t>NOT VERIFIED</w:t>
      </w:r>
      <w:r>
        <w:rPr>
          <w:rFonts w:ascii="Aptos" w:hAnsi="Aptos"/>
          <w:b w:val="0"/>
          <w:i w:val="0"/>
          <w:color w:val="000000"/>
          <w:sz w:val="21"/>
        </w:rPr>
        <w:t>.</w:t>
      </w:r>
    </w:p>
    <w:p>
      <w:pPr>
        <w:pStyle w:val="Heading2"/>
      </w:pPr>
      <w:r>
        <w:rPr>
          <w:rFonts w:ascii="Aptos" w:hAnsi="Aptos"/>
          <w:b w:val="0"/>
          <w:i w:val="0"/>
          <w:color w:val="000000"/>
          <w:sz w:val="25"/>
        </w:rPr>
        <w:t>Cincinnati Cougars at Las Vegas Gamblers</w:t>
      </w:r>
    </w:p>
    <w:p>
      <w:pPr>
        <w:spacing w:after="100"/>
      </w:pPr>
      <w:r>
        <w:rPr>
          <w:rFonts w:ascii="Aptos" w:hAnsi="Aptos"/>
          <w:b/>
          <w:i w:val="0"/>
          <w:color w:val="000000"/>
          <w:sz w:val="21"/>
        </w:rPr>
        <w:t>Schedule:</w:t>
      </w:r>
      <w:r>
        <w:rPr>
          <w:rFonts w:ascii="Aptos" w:hAnsi="Aptos"/>
          <w:b w:val="0"/>
          <w:i w:val="0"/>
          <w:color w:val="000000"/>
          <w:sz w:val="21"/>
        </w:rPr>
        <w:t xml:space="preserve"> July 27 (1205), July 28 (1217), July 29 (1229), all Cincinnati at Las Vegas.</w:t>
      </w:r>
    </w:p>
    <w:p>
      <w:pPr>
        <w:spacing w:after="100"/>
      </w:pPr>
      <w:r>
        <w:rPr>
          <w:rFonts w:ascii="Aptos" w:hAnsi="Aptos"/>
          <w:b w:val="0"/>
          <w:i w:val="0"/>
          <w:color w:val="000000"/>
          <w:sz w:val="21"/>
        </w:rPr>
        <w:t>Cincinnati is 52-48, tied for second in the ABC Central and tied three games from the ABC wild-card lead. Las Vegas is 58-42, first in the ABC West and the current ABC #1 seed by record among division leaders. Cincinnati took two of three at St. Louis; Las Vegas took two of three from Portland. Cincinnati is 3-2, 4-3, and 5-5 over its last five, seven, and 10. Las Vegas is 3-2, 4-3, and 6-4. The verified season head-to-head is tied, 3-3.</w:t>
      </w:r>
    </w:p>
    <w:p>
      <w:pPr>
        <w:spacing w:after="100"/>
      </w:pPr>
      <w:r>
        <w:rPr>
          <w:rFonts w:ascii="Aptos" w:hAnsi="Aptos"/>
          <w:b w:val="0"/>
          <w:i w:val="0"/>
          <w:color w:val="000000"/>
          <w:sz w:val="21"/>
        </w:rPr>
        <w:t>Cincinnati owns a 4.44-runs-per-game, .723-OPS offense and a 3.60 ERA; Las Vegas scores 4.18 per game with a .694 OPS and a 3.29 ERA. Esteban Martinez is batting .313 with 10 HR and 60 RBI for Cincinnati; Chris Collette has a 1.71 ERA in 68.1 innings. Las Vegas pairs closer Derrek Sanders (1.59 ERA, 28 saves) with Bobby Rodriguez (2.50 ERA, 128 strikeouts). Cincinnati lists Lance Lynd and Ricky Chavez on the DL; Las Vegas has no current DL or injury flag in the raw roster-status join.</w:t>
      </w:r>
    </w:p>
    <w:p>
      <w:pPr>
        <w:spacing w:after="100"/>
      </w:pPr>
      <w:r>
        <w:rPr>
          <w:rFonts w:ascii="Aptos" w:hAnsi="Aptos"/>
          <w:b/>
          <w:i w:val="0"/>
          <w:color w:val="000000"/>
          <w:sz w:val="21"/>
        </w:rPr>
        <w:t>Central question:</w:t>
      </w:r>
      <w:r>
        <w:rPr>
          <w:rFonts w:ascii="Aptos" w:hAnsi="Aptos"/>
          <w:b w:val="0"/>
          <w:i w:val="0"/>
          <w:color w:val="000000"/>
          <w:sz w:val="21"/>
        </w:rPr>
        <w:t xml:space="preserve"> Can Cincinnati use a season-series tie to close on Denver’s wild-card lead, or does Las Vegas protect its West lead with its run prevention? </w:t>
      </w:r>
      <w:r>
        <w:rPr>
          <w:rFonts w:ascii="Aptos" w:hAnsi="Aptos"/>
          <w:b/>
          <w:i w:val="0"/>
          <w:color w:val="000000"/>
          <w:sz w:val="21"/>
        </w:rPr>
        <w:t>Why watch:</w:t>
      </w:r>
      <w:r>
        <w:rPr>
          <w:rFonts w:ascii="Aptos" w:hAnsi="Aptos"/>
          <w:b w:val="0"/>
          <w:i w:val="0"/>
          <w:color w:val="000000"/>
          <w:sz w:val="21"/>
        </w:rPr>
        <w:t xml:space="preserve"> The series is not a direct division race, but it connects Cincinnati’s wild-card pursuit to Las Vegas’s three-game cushion over Denver. Starter: </w:t>
      </w:r>
      <w:r>
        <w:rPr>
          <w:rFonts w:ascii="Aptos" w:hAnsi="Aptos"/>
          <w:b/>
          <w:i w:val="0"/>
          <w:color w:val="000000"/>
          <w:sz w:val="21"/>
        </w:rPr>
        <w:t>NOT VERIFIED</w:t>
      </w:r>
      <w:r>
        <w:rPr>
          <w:rFonts w:ascii="Aptos" w:hAnsi="Aptos"/>
          <w:b w:val="0"/>
          <w:i w:val="0"/>
          <w:color w:val="000000"/>
          <w:sz w:val="21"/>
        </w:rPr>
        <w:t>.</w:t>
      </w:r>
    </w:p>
    <w:p>
      <w:pPr>
        <w:pStyle w:val="Heading1"/>
      </w:pPr>
      <w:r>
        <w:rPr>
          <w:rFonts w:ascii="Aptos" w:hAnsi="Aptos"/>
          <w:b w:val="0"/>
          <w:i w:val="0"/>
          <w:color w:val="000000"/>
          <w:sz w:val="30"/>
        </w:rPr>
        <w:t>Tuesday Incoming — July 28</w:t>
      </w:r>
    </w:p>
    <w:p>
      <w:pPr>
        <w:spacing w:after="100"/>
      </w:pPr>
      <w:r>
        <w:rPr>
          <w:rFonts w:ascii="Aptos" w:hAnsi="Aptos"/>
          <w:b w:val="0"/>
          <w:i w:val="0"/>
          <w:color w:val="000000"/>
          <w:sz w:val="21"/>
        </w:rPr>
        <w:t xml:space="preserve">Each listed series is three games with no scheduled internal off day. Game IDs and home/away assignments were verified from </w:t>
      </w:r>
      <w:r>
        <w:rPr>
          <w:rFonts w:ascii="Consolas" w:hAnsi="Consolas"/>
          <w:b w:val="0"/>
          <w:i w:val="0"/>
          <w:color w:val="000000"/>
          <w:sz w:val="20"/>
        </w:rPr>
        <w:t>games.csv</w:t>
      </w:r>
      <w:r>
        <w:rPr>
          <w:rFonts w:ascii="Aptos" w:hAnsi="Aptos"/>
          <w:b w:val="0"/>
          <w:i w:val="0"/>
          <w:color w:val="000000"/>
          <w:sz w:val="21"/>
        </w:rPr>
        <w:t>.</w:t>
      </w:r>
    </w:p>
    <w:tbl>
      <w:tblPr>
        <w:tblStyle w:val="TableGrid"/>
        <w:tblW w:type="auto" w:w="0"/>
        <w:tblLayout w:type="autofit"/>
        <w:tblLook w:firstColumn="1" w:firstRow="1" w:lastColumn="0" w:lastRow="0" w:noHBand="0" w:noVBand="1" w:val="04A0"/>
      </w:tblPr>
      <w:tblGrid>
        <w:gridCol w:w="2556"/>
        <w:gridCol w:w="2556"/>
        <w:gridCol w:w="2556"/>
        <w:gridCol w:w="2556"/>
      </w:tblGrid>
      <w:tr>
        <w:trPr>
          <w:tblHeader w:val="true"/>
        </w:trPr>
        <w:tc>
          <w:tcPr>
            <w:tcW w:type="dxa" w:w="2556"/>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4E78"/>
          </w:tcPr>
          <w:p>
            <w:pPr>
              <w:spacing w:after="0" w:line="240" w:lineRule="auto"/>
              <w:jc w:val="left"/>
            </w:pPr>
            <w:r>
              <w:rPr>
                <w:rFonts w:ascii="Aptos" w:hAnsi="Aptos"/>
                <w:b/>
                <w:i w:val="0"/>
                <w:color w:val="FFFFFF"/>
                <w:sz w:val="17"/>
              </w:rPr>
              <w:t>Series</w:t>
            </w:r>
          </w:p>
        </w:tc>
        <w:tc>
          <w:tcPr>
            <w:tcW w:type="dxa" w:w="2556"/>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4E78"/>
          </w:tcPr>
          <w:p>
            <w:pPr>
              <w:spacing w:after="0" w:line="240" w:lineRule="auto"/>
              <w:jc w:val="left"/>
            </w:pPr>
            <w:r>
              <w:rPr>
                <w:rFonts w:ascii="Aptos" w:hAnsi="Aptos"/>
                <w:b/>
                <w:i w:val="0"/>
                <w:color w:val="FFFFFF"/>
                <w:sz w:val="17"/>
              </w:rPr>
              <w:t>Dates and IDs</w:t>
            </w:r>
          </w:p>
        </w:tc>
        <w:tc>
          <w:tcPr>
            <w:tcW w:type="dxa" w:w="2556"/>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4E78"/>
          </w:tcPr>
          <w:p>
            <w:pPr>
              <w:spacing w:after="0" w:line="240" w:lineRule="auto"/>
              <w:jc w:val="left"/>
            </w:pPr>
            <w:r>
              <w:rPr>
                <w:rFonts w:ascii="Aptos" w:hAnsi="Aptos"/>
                <w:b/>
                <w:i w:val="0"/>
                <w:color w:val="FFFFFF"/>
                <w:sz w:val="17"/>
              </w:rPr>
              <w:t>Entering state and previous series</w:t>
            </w:r>
          </w:p>
        </w:tc>
        <w:tc>
          <w:tcPr>
            <w:tcW w:type="dxa" w:w="2556"/>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4E78"/>
          </w:tcPr>
          <w:p>
            <w:pPr>
              <w:spacing w:after="0" w:line="240" w:lineRule="auto"/>
              <w:jc w:val="left"/>
            </w:pPr>
            <w:r>
              <w:rPr>
                <w:rFonts w:ascii="Aptos" w:hAnsi="Aptos"/>
                <w:b/>
                <w:i w:val="0"/>
                <w:color w:val="FFFFFF"/>
                <w:sz w:val="17"/>
              </w:rPr>
              <w:t>Primary stakes / one thing to watch</w:t>
            </w:r>
          </w:p>
        </w:tc>
      </w:tr>
      <w:tr>
        <w:tc>
          <w:tcPr>
            <w:tcW w:type="dxa" w:w="2556"/>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spacing w:after="0" w:line="240" w:lineRule="auto"/>
              <w:jc w:val="center"/>
            </w:pPr>
            <w:r>
              <w:rPr>
                <w:rFonts w:ascii="Aptos" w:hAnsi="Aptos"/>
                <w:b w:val="0"/>
                <w:i w:val="0"/>
                <w:color w:val="000000"/>
                <w:sz w:val="16"/>
              </w:rPr>
              <w:t>Minneapolis at Atlanta</w:t>
            </w:r>
          </w:p>
        </w:tc>
        <w:tc>
          <w:tcPr>
            <w:tcW w:type="dxa" w:w="2556"/>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spacing w:after="0" w:line="240" w:lineRule="auto"/>
              <w:jc w:val="left"/>
            </w:pPr>
            <w:r>
              <w:rPr>
                <w:rFonts w:ascii="Aptos" w:hAnsi="Aptos"/>
                <w:b w:val="0"/>
                <w:i w:val="0"/>
                <w:color w:val="000000"/>
                <w:sz w:val="16"/>
              </w:rPr>
              <w:t>Jul 28–30: 1206, 1218, 1230</w:t>
            </w:r>
          </w:p>
        </w:tc>
        <w:tc>
          <w:tcPr>
            <w:tcW w:type="dxa" w:w="2556"/>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spacing w:after="0" w:line="240" w:lineRule="auto"/>
              <w:jc w:val="left"/>
            </w:pPr>
            <w:r>
              <w:rPr>
                <w:rFonts w:ascii="Aptos" w:hAnsi="Aptos"/>
                <w:b w:val="0"/>
                <w:i w:val="0"/>
                <w:color w:val="000000"/>
                <w:sz w:val="16"/>
              </w:rPr>
              <w:t>MIN 44-56, NBC Central fourth; won 2-1 at CHI. ATL 44-56, tied in record with TB in the NBC East; won 2-1 at TB.</w:t>
            </w:r>
          </w:p>
        </w:tc>
        <w:tc>
          <w:tcPr>
            <w:tcW w:type="dxa" w:w="2556"/>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spacing w:after="0" w:line="240" w:lineRule="auto"/>
              <w:jc w:val="left"/>
            </w:pPr>
            <w:r>
              <w:rPr>
                <w:rFonts w:ascii="Aptos" w:hAnsi="Aptos"/>
                <w:b w:val="0"/>
                <w:i w:val="0"/>
                <w:color w:val="000000"/>
                <w:sz w:val="16"/>
              </w:rPr>
              <w:t>Neither is near the NBC wild-card lead. Watch whether either club can turn a winning weekend into consecutive series wins.</w:t>
            </w:r>
          </w:p>
        </w:tc>
      </w:tr>
      <w:tr>
        <w:tc>
          <w:tcPr>
            <w:tcW w:type="dxa" w:w="2556"/>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tcPr>
          <w:p>
            <w:pPr>
              <w:spacing w:after="0" w:line="240" w:lineRule="auto"/>
              <w:jc w:val="center"/>
            </w:pPr>
            <w:r>
              <w:rPr>
                <w:rFonts w:ascii="Aptos" w:hAnsi="Aptos"/>
                <w:b w:val="0"/>
                <w:i w:val="0"/>
                <w:color w:val="000000"/>
                <w:sz w:val="16"/>
              </w:rPr>
              <w:t>San Diego at Tampa Bay</w:t>
            </w:r>
          </w:p>
        </w:tc>
        <w:tc>
          <w:tcPr>
            <w:tcW w:type="dxa" w:w="2556"/>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tcPr>
          <w:p>
            <w:pPr>
              <w:spacing w:after="0" w:line="240" w:lineRule="auto"/>
              <w:jc w:val="left"/>
            </w:pPr>
            <w:r>
              <w:rPr>
                <w:rFonts w:ascii="Aptos" w:hAnsi="Aptos"/>
                <w:b w:val="0"/>
                <w:i w:val="0"/>
                <w:color w:val="000000"/>
                <w:sz w:val="16"/>
              </w:rPr>
              <w:t>Jul 28–30: 1208, 1220, 1231</w:t>
            </w:r>
          </w:p>
        </w:tc>
        <w:tc>
          <w:tcPr>
            <w:tcW w:type="dxa" w:w="2556"/>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tcPr>
          <w:p>
            <w:pPr>
              <w:spacing w:after="0" w:line="240" w:lineRule="auto"/>
              <w:jc w:val="left"/>
            </w:pPr>
            <w:r>
              <w:rPr>
                <w:rFonts w:ascii="Aptos" w:hAnsi="Aptos"/>
                <w:b w:val="0"/>
                <w:i w:val="0"/>
                <w:color w:val="000000"/>
                <w:sz w:val="16"/>
              </w:rPr>
              <w:t>SD 38-62, NBC West fourth; won 2-1 over PHO. TB 44-56, tied in record with ATL; lost 1-2 to ATL.</w:t>
            </w:r>
          </w:p>
        </w:tc>
        <w:tc>
          <w:tcPr>
            <w:tcW w:type="dxa" w:w="2556"/>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tcPr>
          <w:p>
            <w:pPr>
              <w:spacing w:after="0" w:line="240" w:lineRule="auto"/>
              <w:jc w:val="left"/>
            </w:pPr>
            <w:r>
              <w:rPr>
                <w:rFonts w:ascii="Aptos" w:hAnsi="Aptos"/>
                <w:b w:val="0"/>
                <w:i w:val="0"/>
                <w:color w:val="000000"/>
                <w:sz w:val="16"/>
              </w:rPr>
              <w:t>The clubs are separated in division context but both are far from the wild-card line. Watch whether San Diego’s series win travels.</w:t>
            </w:r>
          </w:p>
        </w:tc>
      </w:tr>
      <w:tr>
        <w:tc>
          <w:tcPr>
            <w:tcW w:type="dxa" w:w="2556"/>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spacing w:after="0" w:line="240" w:lineRule="auto"/>
              <w:jc w:val="center"/>
            </w:pPr>
            <w:r>
              <w:rPr>
                <w:rFonts w:ascii="Aptos" w:hAnsi="Aptos"/>
                <w:b w:val="0"/>
                <w:i w:val="0"/>
                <w:color w:val="000000"/>
                <w:sz w:val="16"/>
              </w:rPr>
              <w:t>Los Angeles at Dallas</w:t>
            </w:r>
          </w:p>
        </w:tc>
        <w:tc>
          <w:tcPr>
            <w:tcW w:type="dxa" w:w="2556"/>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spacing w:after="0" w:line="240" w:lineRule="auto"/>
              <w:jc w:val="left"/>
            </w:pPr>
            <w:r>
              <w:rPr>
                <w:rFonts w:ascii="Aptos" w:hAnsi="Aptos"/>
                <w:b w:val="0"/>
                <w:i w:val="0"/>
                <w:color w:val="000000"/>
                <w:sz w:val="16"/>
              </w:rPr>
              <w:t>Jul 28–30: 1209, 1221, 1232</w:t>
            </w:r>
          </w:p>
        </w:tc>
        <w:tc>
          <w:tcPr>
            <w:tcW w:type="dxa" w:w="2556"/>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spacing w:after="0" w:line="240" w:lineRule="auto"/>
              <w:jc w:val="left"/>
            </w:pPr>
            <w:r>
              <w:rPr>
                <w:rFonts w:ascii="Aptos" w:hAnsi="Aptos"/>
                <w:b w:val="0"/>
                <w:i w:val="0"/>
                <w:color w:val="000000"/>
                <w:sz w:val="16"/>
              </w:rPr>
              <w:t>LA 50-50, NBC West third and 3 GB from the WC tie; swept by SF. DAL 53-47, NBC Central second and tied for the WC lead; lost 1-2 at DET.</w:t>
            </w:r>
          </w:p>
        </w:tc>
        <w:tc>
          <w:tcPr>
            <w:tcW w:type="dxa" w:w="2556"/>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spacing w:after="0" w:line="240" w:lineRule="auto"/>
              <w:jc w:val="left"/>
            </w:pPr>
            <w:r>
              <w:rPr>
                <w:rFonts w:ascii="Aptos" w:hAnsi="Aptos"/>
                <w:b w:val="0"/>
                <w:i w:val="0"/>
                <w:color w:val="000000"/>
                <w:sz w:val="16"/>
              </w:rPr>
              <w:t>Dallas needs a response after losing the Central lead; Los Angeles needs to stop a three-game skid before the wild-card distance grows.</w:t>
            </w:r>
          </w:p>
        </w:tc>
      </w:tr>
      <w:tr>
        <w:tc>
          <w:tcPr>
            <w:tcW w:type="dxa" w:w="2556"/>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tcPr>
          <w:p>
            <w:pPr>
              <w:spacing w:after="0" w:line="240" w:lineRule="auto"/>
              <w:jc w:val="center"/>
            </w:pPr>
            <w:r>
              <w:rPr>
                <w:rFonts w:ascii="Aptos" w:hAnsi="Aptos"/>
                <w:b w:val="0"/>
                <w:i w:val="0"/>
                <w:color w:val="000000"/>
                <w:sz w:val="16"/>
              </w:rPr>
              <w:t>Chicago at Phoenix</w:t>
            </w:r>
          </w:p>
        </w:tc>
        <w:tc>
          <w:tcPr>
            <w:tcW w:type="dxa" w:w="2556"/>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tcPr>
          <w:p>
            <w:pPr>
              <w:spacing w:after="0" w:line="240" w:lineRule="auto"/>
              <w:jc w:val="left"/>
            </w:pPr>
            <w:r>
              <w:rPr>
                <w:rFonts w:ascii="Aptos" w:hAnsi="Aptos"/>
                <w:b w:val="0"/>
                <w:i w:val="0"/>
                <w:color w:val="000000"/>
                <w:sz w:val="16"/>
              </w:rPr>
              <w:t>Jul 28–30: 1211, 1223, 1233</w:t>
            </w:r>
          </w:p>
        </w:tc>
        <w:tc>
          <w:tcPr>
            <w:tcW w:type="dxa" w:w="2556"/>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tcPr>
          <w:p>
            <w:pPr>
              <w:spacing w:after="0" w:line="240" w:lineRule="auto"/>
              <w:jc w:val="left"/>
            </w:pPr>
            <w:r>
              <w:rPr>
                <w:rFonts w:ascii="Aptos" w:hAnsi="Aptos"/>
                <w:b w:val="0"/>
                <w:i w:val="0"/>
                <w:color w:val="000000"/>
                <w:sz w:val="16"/>
              </w:rPr>
              <w:t>CHI 53-47, NBC Central third and tied for the WC lead; lost 1-2 to MIN. PHO 51-49, NBC West second and 2 GB from the WC tie; lost 1-2 at SD.</w:t>
            </w:r>
          </w:p>
        </w:tc>
        <w:tc>
          <w:tcPr>
            <w:tcW w:type="dxa" w:w="2556"/>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tcPr>
          <w:p>
            <w:pPr>
              <w:spacing w:after="0" w:line="240" w:lineRule="auto"/>
              <w:jc w:val="left"/>
            </w:pPr>
            <w:r>
              <w:rPr>
                <w:rFonts w:ascii="Aptos" w:hAnsi="Aptos"/>
                <w:b w:val="0"/>
                <w:i w:val="0"/>
                <w:color w:val="000000"/>
                <w:sz w:val="16"/>
              </w:rPr>
              <w:t>The two NBC wild-card chasers begin only two games apart. Watch whether Chicago’s tie at the line or Phoenix’s pursuit changes first.</w:t>
            </w:r>
          </w:p>
        </w:tc>
      </w:tr>
      <w:tr>
        <w:tc>
          <w:tcPr>
            <w:tcW w:type="dxa" w:w="2556"/>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spacing w:after="0" w:line="240" w:lineRule="auto"/>
              <w:jc w:val="center"/>
            </w:pPr>
            <w:r>
              <w:rPr>
                <w:rFonts w:ascii="Aptos" w:hAnsi="Aptos"/>
                <w:b w:val="0"/>
                <w:i w:val="0"/>
                <w:color w:val="000000"/>
                <w:sz w:val="16"/>
              </w:rPr>
              <w:t>St. Louis at Boston</w:t>
            </w:r>
          </w:p>
        </w:tc>
        <w:tc>
          <w:tcPr>
            <w:tcW w:type="dxa" w:w="2556"/>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spacing w:after="0" w:line="240" w:lineRule="auto"/>
              <w:jc w:val="left"/>
            </w:pPr>
            <w:r>
              <w:rPr>
                <w:rFonts w:ascii="Aptos" w:hAnsi="Aptos"/>
                <w:b w:val="0"/>
                <w:i w:val="0"/>
                <w:color w:val="000000"/>
                <w:sz w:val="16"/>
              </w:rPr>
              <w:t>Jul 28–30: 1212, 1224, 1234</w:t>
            </w:r>
          </w:p>
        </w:tc>
        <w:tc>
          <w:tcPr>
            <w:tcW w:type="dxa" w:w="2556"/>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spacing w:after="0" w:line="240" w:lineRule="auto"/>
              <w:jc w:val="left"/>
            </w:pPr>
            <w:r>
              <w:rPr>
                <w:rFonts w:ascii="Aptos" w:hAnsi="Aptos"/>
                <w:b w:val="0"/>
                <w:i w:val="0"/>
                <w:color w:val="000000"/>
                <w:sz w:val="16"/>
              </w:rPr>
              <w:t>STL 46-53, ABC Central fourth and 8.5 GB from WC; lost 1-2 to CIN. BOS 52-48, ABC East leader; swept at PIT.</w:t>
            </w:r>
          </w:p>
        </w:tc>
        <w:tc>
          <w:tcPr>
            <w:tcW w:type="dxa" w:w="2556"/>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spacing w:after="0" w:line="240" w:lineRule="auto"/>
              <w:jc w:val="left"/>
            </w:pPr>
            <w:r>
              <w:rPr>
                <w:rFonts w:ascii="Aptos" w:hAnsi="Aptos"/>
                <w:b w:val="0"/>
                <w:i w:val="0"/>
                <w:color w:val="000000"/>
                <w:sz w:val="16"/>
              </w:rPr>
              <w:t>Boston’s response after a sweep is the immediate issue; its division lead remains intact but shrank in practical comfort.</w:t>
            </w:r>
          </w:p>
        </w:tc>
      </w:tr>
      <w:tr>
        <w:tc>
          <w:tcPr>
            <w:tcW w:type="dxa" w:w="2556"/>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tcPr>
          <w:p>
            <w:pPr>
              <w:spacing w:after="0" w:line="240" w:lineRule="auto"/>
              <w:jc w:val="center"/>
            </w:pPr>
            <w:r>
              <w:rPr>
                <w:rFonts w:ascii="Aptos" w:hAnsi="Aptos"/>
                <w:b w:val="0"/>
                <w:i w:val="0"/>
                <w:color w:val="000000"/>
                <w:sz w:val="16"/>
              </w:rPr>
              <w:t>Denver at Houston</w:t>
            </w:r>
          </w:p>
        </w:tc>
        <w:tc>
          <w:tcPr>
            <w:tcW w:type="dxa" w:w="2556"/>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tcPr>
          <w:p>
            <w:pPr>
              <w:spacing w:after="0" w:line="240" w:lineRule="auto"/>
              <w:jc w:val="left"/>
            </w:pPr>
            <w:r>
              <w:rPr>
                <w:rFonts w:ascii="Aptos" w:hAnsi="Aptos"/>
                <w:b w:val="0"/>
                <w:i w:val="0"/>
                <w:color w:val="000000"/>
                <w:sz w:val="16"/>
              </w:rPr>
              <w:t>Jul 28–30: 1215, 1227, 1235</w:t>
            </w:r>
          </w:p>
        </w:tc>
        <w:tc>
          <w:tcPr>
            <w:tcW w:type="dxa" w:w="2556"/>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tcPr>
          <w:p>
            <w:pPr>
              <w:spacing w:after="0" w:line="240" w:lineRule="auto"/>
              <w:jc w:val="left"/>
            </w:pPr>
            <w:r>
              <w:rPr>
                <w:rFonts w:ascii="Aptos" w:hAnsi="Aptos"/>
                <w:b w:val="0"/>
                <w:i w:val="0"/>
                <w:color w:val="000000"/>
                <w:sz w:val="16"/>
              </w:rPr>
              <w:t>DEN 55-45, ABC West second and WC leader; swept SEA. HOU 57-42, ABC Central leader; won 2-1 over NAS.</w:t>
            </w:r>
          </w:p>
        </w:tc>
        <w:tc>
          <w:tcPr>
            <w:tcW w:type="dxa" w:w="2556"/>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tcPr>
          <w:p>
            <w:pPr>
              <w:spacing w:after="0" w:line="240" w:lineRule="auto"/>
              <w:jc w:val="left"/>
            </w:pPr>
            <w:r>
              <w:rPr>
                <w:rFonts w:ascii="Aptos" w:hAnsi="Aptos"/>
                <w:b w:val="0"/>
                <w:i w:val="0"/>
                <w:color w:val="000000"/>
                <w:sz w:val="16"/>
              </w:rPr>
              <w:t>This pairs the ABC wild-card leader with the current #2 division-leader seed. Watch Denver’s run prevention against Houston’s 4.17 runs per game.</w:t>
            </w:r>
          </w:p>
        </w:tc>
      </w:tr>
      <w:tr>
        <w:tc>
          <w:tcPr>
            <w:tcW w:type="dxa" w:w="2556"/>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spacing w:after="0" w:line="240" w:lineRule="auto"/>
              <w:jc w:val="center"/>
            </w:pPr>
            <w:r>
              <w:rPr>
                <w:rFonts w:ascii="Aptos" w:hAnsi="Aptos"/>
                <w:b w:val="0"/>
                <w:i w:val="0"/>
                <w:color w:val="000000"/>
                <w:sz w:val="16"/>
              </w:rPr>
              <w:t>New York at Nashville</w:t>
            </w:r>
          </w:p>
        </w:tc>
        <w:tc>
          <w:tcPr>
            <w:tcW w:type="dxa" w:w="2556"/>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spacing w:after="0" w:line="240" w:lineRule="auto"/>
              <w:jc w:val="left"/>
            </w:pPr>
            <w:r>
              <w:rPr>
                <w:rFonts w:ascii="Aptos" w:hAnsi="Aptos"/>
                <w:b w:val="0"/>
                <w:i w:val="0"/>
                <w:color w:val="000000"/>
                <w:sz w:val="16"/>
              </w:rPr>
              <w:t>Jul 28–30: 1216, 1228, 1236</w:t>
            </w:r>
          </w:p>
        </w:tc>
        <w:tc>
          <w:tcPr>
            <w:tcW w:type="dxa" w:w="2556"/>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spacing w:after="0" w:line="240" w:lineRule="auto"/>
              <w:jc w:val="left"/>
            </w:pPr>
            <w:r>
              <w:rPr>
                <w:rFonts w:ascii="Aptos" w:hAnsi="Aptos"/>
                <w:b w:val="0"/>
                <w:i w:val="0"/>
                <w:color w:val="000000"/>
                <w:sz w:val="16"/>
              </w:rPr>
              <w:t>NY 45-55, ABC East third; lost 1-2 at PHI. NAS 52-48, tied with CIN in the Central and 3 GB from WC; lost 1-2 at HOU.</w:t>
            </w:r>
          </w:p>
        </w:tc>
        <w:tc>
          <w:tcPr>
            <w:tcW w:type="dxa" w:w="2556"/>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spacing w:after="0" w:line="240" w:lineRule="auto"/>
              <w:jc w:val="left"/>
            </w:pPr>
            <w:r>
              <w:rPr>
                <w:rFonts w:ascii="Aptos" w:hAnsi="Aptos"/>
                <w:b w:val="0"/>
                <w:i w:val="0"/>
                <w:color w:val="000000"/>
                <w:sz w:val="16"/>
              </w:rPr>
              <w:t>Nashville can turn its tie with Cincinnati into actual standings movement; New York needs a road response after Philadelphia took the weekend series.</w:t>
            </w:r>
          </w:p>
        </w:tc>
      </w:tr>
    </w:tbl>
    <w:p>
      <w:pPr>
        <w:spacing w:after="0"/>
      </w:pPr>
    </w:p>
    <w:p>
      <w:pPr>
        <w:pStyle w:val="Heading1"/>
      </w:pPr>
      <w:r>
        <w:rPr>
          <w:rFonts w:ascii="Aptos" w:hAnsi="Aptos"/>
          <w:b w:val="0"/>
          <w:i w:val="0"/>
          <w:color w:val="000000"/>
          <w:sz w:val="30"/>
        </w:rPr>
        <w:t>If the Season Ended Today</w:t>
      </w:r>
    </w:p>
    <w:p>
      <w:pPr>
        <w:spacing w:after="100"/>
      </w:pPr>
      <w:r>
        <w:rPr>
          <w:rFonts w:ascii="Aptos" w:hAnsi="Aptos"/>
          <w:b w:val="0"/>
          <w:i w:val="0"/>
          <w:color w:val="000000"/>
          <w:sz w:val="21"/>
        </w:rPr>
        <w:t>The field is strictly an entering-state arithmetic exercise, not a forecast.</w:t>
      </w:r>
    </w:p>
    <w:p>
      <w:pPr>
        <w:pStyle w:val="Heading2"/>
      </w:pPr>
      <w:r>
        <w:rPr>
          <w:rFonts w:ascii="Aptos" w:hAnsi="Aptos"/>
          <w:b w:val="0"/>
          <w:i w:val="0"/>
          <w:color w:val="000000"/>
          <w:sz w:val="25"/>
        </w:rPr>
        <w:t>NBC field</w:t>
      </w:r>
    </w:p>
    <w:p>
      <w:pPr>
        <w:spacing w:after="100"/>
      </w:pPr>
      <w:r>
        <w:rPr>
          <w:rFonts w:ascii="Aptos" w:hAnsi="Aptos"/>
          <w:b/>
          <w:i w:val="0"/>
          <w:color w:val="000000"/>
          <w:sz w:val="21"/>
        </w:rPr>
        <w:t>NBC division qualifiers:</w:t>
      </w:r>
    </w:p>
    <w:p>
      <w:pPr>
        <w:pStyle w:val="ListBullet"/>
        <w:spacing w:after="40"/>
      </w:pPr>
      <w:r>
        <w:rPr>
          <w:rFonts w:ascii="Aptos" w:hAnsi="Aptos"/>
          <w:b w:val="0"/>
          <w:i w:val="0"/>
          <w:color w:val="000000"/>
          <w:sz w:val="21"/>
        </w:rPr>
        <w:t>Charlotte Colonels, NBC East champion, 60-40</w:t>
      </w:r>
    </w:p>
    <w:p>
      <w:pPr>
        <w:pStyle w:val="ListBullet"/>
        <w:spacing w:after="40"/>
      </w:pPr>
      <w:r>
        <w:rPr>
          <w:rFonts w:ascii="Aptos" w:hAnsi="Aptos"/>
          <w:b w:val="0"/>
          <w:i w:val="0"/>
          <w:color w:val="000000"/>
          <w:sz w:val="21"/>
        </w:rPr>
        <w:t>San Francisco Warriors, NBC West champion, 57-43</w:t>
      </w:r>
    </w:p>
    <w:p>
      <w:pPr>
        <w:pStyle w:val="ListBullet"/>
        <w:spacing w:after="40"/>
      </w:pPr>
      <w:r>
        <w:rPr>
          <w:rFonts w:ascii="Aptos" w:hAnsi="Aptos"/>
          <w:b w:val="0"/>
          <w:i w:val="0"/>
          <w:color w:val="000000"/>
          <w:sz w:val="21"/>
        </w:rPr>
        <w:t>Detroit Dukes, NBC Central champion, 54-46</w:t>
      </w:r>
    </w:p>
    <w:p>
      <w:pPr>
        <w:spacing w:after="100"/>
      </w:pPr>
      <w:r>
        <w:rPr>
          <w:rFonts w:ascii="Aptos" w:hAnsi="Aptos"/>
          <w:b/>
          <w:i w:val="0"/>
          <w:color w:val="000000"/>
          <w:sz w:val="21"/>
        </w:rPr>
        <w:t>NBC wild card:</w:t>
      </w:r>
      <w:r>
        <w:rPr>
          <w:rFonts w:ascii="Aptos" w:hAnsi="Aptos"/>
          <w:b w:val="0"/>
          <w:i w:val="0"/>
          <w:color w:val="000000"/>
          <w:sz w:val="21"/>
        </w:rPr>
        <w:t xml:space="preserve"> </w:t>
      </w:r>
      <w:r>
        <w:rPr>
          <w:rFonts w:ascii="Aptos" w:hAnsi="Aptos"/>
          <w:b/>
          <w:i w:val="0"/>
          <w:color w:val="000000"/>
          <w:sz w:val="21"/>
        </w:rPr>
        <w:t>UNRESOLVED — Dallas Rustlers and Chicago Fire are tied at 53-47.</w:t>
      </w:r>
      <w:r>
        <w:rPr>
          <w:rFonts w:ascii="Aptos" w:hAnsi="Aptos"/>
          <w:b w:val="0"/>
          <w:i w:val="0"/>
          <w:color w:val="000000"/>
          <w:sz w:val="21"/>
        </w:rPr>
        <w:t xml:space="preserve"> No authoritative tiebreak rule was found and applied, so neither club is awarded the berth here.</w:t>
      </w:r>
    </w:p>
    <w:p>
      <w:pPr>
        <w:spacing w:after="100"/>
      </w:pPr>
      <w:r>
        <w:rPr>
          <w:rFonts w:ascii="Aptos" w:hAnsi="Aptos"/>
          <w:b/>
          <w:i w:val="0"/>
          <w:color w:val="000000"/>
          <w:sz w:val="21"/>
        </w:rPr>
        <w:t>Conditional DCS matchups:</w:t>
      </w:r>
      <w:r>
        <w:rPr>
          <w:rFonts w:ascii="Aptos" w:hAnsi="Aptos"/>
          <w:b w:val="0"/>
          <w:i w:val="0"/>
          <w:color w:val="000000"/>
          <w:sz w:val="21"/>
        </w:rPr>
        <w:t xml:space="preserve"> The verified 1981 same-division protection applies in either possible NBC wild-card case because the wild card would come from the NBC Central with Detroit. If Dallas wins a verified tiebreak, Charlotte (#1) meets Detroit (#3) and San Francisco (#2) meets Dallas (#4). If Chicago wins, Charlotte (#1) meets Detroit (#3) and San Francisco (#2) meets Chicago (#4). No single definitive NBC tournament field or bracket is asserted.</w:t>
      </w:r>
    </w:p>
    <w:p>
      <w:pPr>
        <w:pStyle w:val="Heading2"/>
      </w:pPr>
      <w:r>
        <w:rPr>
          <w:rFonts w:ascii="Aptos" w:hAnsi="Aptos"/>
          <w:b w:val="0"/>
          <w:i w:val="0"/>
          <w:color w:val="000000"/>
          <w:sz w:val="25"/>
        </w:rPr>
        <w:t>ABC field</w:t>
      </w:r>
    </w:p>
    <w:p>
      <w:pPr>
        <w:pStyle w:val="ListNumber"/>
        <w:spacing w:after="40"/>
      </w:pPr>
      <w:r>
        <w:rPr>
          <w:rFonts w:ascii="Aptos" w:hAnsi="Aptos"/>
          <w:b w:val="0"/>
          <w:i w:val="0"/>
          <w:color w:val="000000"/>
          <w:sz w:val="21"/>
        </w:rPr>
        <w:t>Las Vegas Gamblers, ABC West champion, 58-42</w:t>
      </w:r>
    </w:p>
    <w:p>
      <w:pPr>
        <w:pStyle w:val="ListNumber"/>
        <w:spacing w:after="40"/>
      </w:pPr>
      <w:r>
        <w:rPr>
          <w:rFonts w:ascii="Aptos" w:hAnsi="Aptos"/>
          <w:b w:val="0"/>
          <w:i w:val="0"/>
          <w:color w:val="000000"/>
          <w:sz w:val="21"/>
        </w:rPr>
        <w:t>Houston Mavericks, ABC Central champion, 57-42</w:t>
      </w:r>
    </w:p>
    <w:p>
      <w:pPr>
        <w:pStyle w:val="ListNumber"/>
        <w:spacing w:after="40"/>
      </w:pPr>
      <w:r>
        <w:rPr>
          <w:rFonts w:ascii="Aptos" w:hAnsi="Aptos"/>
          <w:b w:val="0"/>
          <w:i w:val="0"/>
          <w:color w:val="000000"/>
          <w:sz w:val="21"/>
        </w:rPr>
        <w:t>Boston Patriots, ABC East champion, 52-48</w:t>
      </w:r>
    </w:p>
    <w:p>
      <w:pPr>
        <w:pStyle w:val="ListNumber"/>
        <w:spacing w:after="40"/>
      </w:pPr>
      <w:r>
        <w:rPr>
          <w:rFonts w:ascii="Aptos" w:hAnsi="Aptos"/>
          <w:b w:val="0"/>
          <w:i w:val="0"/>
          <w:color w:val="000000"/>
          <w:sz w:val="21"/>
        </w:rPr>
        <w:t>Denver Rocketeers, wild card, 55-45</w:t>
      </w:r>
    </w:p>
    <w:p>
      <w:pPr>
        <w:spacing w:after="100"/>
      </w:pPr>
      <w:r>
        <w:rPr>
          <w:rFonts w:ascii="Aptos" w:hAnsi="Aptos"/>
          <w:b/>
          <w:i w:val="0"/>
          <w:color w:val="000000"/>
          <w:sz w:val="21"/>
        </w:rPr>
        <w:t>DCS matchups:</w:t>
      </w:r>
      <w:r>
        <w:rPr>
          <w:rFonts w:ascii="Aptos" w:hAnsi="Aptos"/>
          <w:b w:val="0"/>
          <w:i w:val="0"/>
          <w:color w:val="000000"/>
          <w:sz w:val="21"/>
        </w:rPr>
        <w:t xml:space="preserve"> Las Vegas (#1) vs. Boston (#3); Houston (#2) vs. Denver (#4). The verified 1981 protection applies because Las Vegas and Denver are both ABC West clubs; #4 is moved to #2 and #1 meets #3.</w:t>
      </w:r>
    </w:p>
    <w:p>
      <w:pPr>
        <w:pStyle w:val="Heading1"/>
      </w:pPr>
      <w:r>
        <w:rPr>
          <w:rFonts w:ascii="Aptos" w:hAnsi="Aptos"/>
          <w:b w:val="0"/>
          <w:i w:val="0"/>
          <w:color w:val="000000"/>
          <w:sz w:val="30"/>
        </w:rPr>
        <w:t>Player Radar</w:t>
      </w:r>
    </w:p>
    <w:p>
      <w:pPr>
        <w:spacing w:after="100"/>
      </w:pPr>
      <w:r>
        <w:rPr>
          <w:rFonts w:ascii="Aptos" w:hAnsi="Aptos"/>
          <w:b w:val="0"/>
          <w:i w:val="0"/>
          <w:color w:val="000000"/>
          <w:sz w:val="21"/>
        </w:rPr>
        <w:t xml:space="preserve">Current player statistics below aggregate raw </w:t>
      </w:r>
      <w:r>
        <w:rPr>
          <w:rFonts w:ascii="Consolas" w:hAnsi="Consolas"/>
          <w:b w:val="0"/>
          <w:i w:val="0"/>
          <w:color w:val="000000"/>
          <w:sz w:val="20"/>
        </w:rPr>
        <w:t>players_game_batting.csv</w:t>
      </w:r>
      <w:r>
        <w:rPr>
          <w:rFonts w:ascii="Aptos" w:hAnsi="Aptos"/>
          <w:b w:val="0"/>
          <w:i w:val="0"/>
          <w:color w:val="000000"/>
          <w:sz w:val="21"/>
        </w:rPr>
        <w:t xml:space="preserve"> and </w:t>
      </w:r>
      <w:r>
        <w:rPr>
          <w:rFonts w:ascii="Consolas" w:hAnsi="Consolas"/>
          <w:b w:val="0"/>
          <w:i w:val="0"/>
          <w:color w:val="000000"/>
          <w:sz w:val="20"/>
        </w:rPr>
        <w:t>players_game_pitching_stats.csv</w:t>
      </w:r>
      <w:r>
        <w:rPr>
          <w:rFonts w:ascii="Aptos" w:hAnsi="Aptos"/>
          <w:b w:val="0"/>
          <w:i w:val="0"/>
          <w:color w:val="000000"/>
          <w:sz w:val="21"/>
        </w:rPr>
        <w:t xml:space="preserve"> rows tied to completed regular-season game IDs through July 26. These are not stale sortable or star-schema rankings.</w:t>
      </w:r>
    </w:p>
    <w:p>
      <w:pPr>
        <w:pStyle w:val="Heading2"/>
      </w:pPr>
      <w:r>
        <w:rPr>
          <w:rFonts w:ascii="Aptos" w:hAnsi="Aptos"/>
          <w:b w:val="0"/>
          <w:i w:val="0"/>
          <w:color w:val="000000"/>
          <w:sz w:val="25"/>
        </w:rPr>
        <w:t>Season Performance</w:t>
      </w:r>
    </w:p>
    <w:p>
      <w:pPr>
        <w:pStyle w:val="ListBullet"/>
        <w:spacing w:after="40"/>
      </w:pPr>
      <w:r>
        <w:rPr>
          <w:rFonts w:ascii="Aptos" w:hAnsi="Aptos"/>
          <w:b/>
          <w:i w:val="0"/>
          <w:color w:val="000000"/>
          <w:sz w:val="21"/>
        </w:rPr>
        <w:t>Nate Smeltz, Tampa Bay:</w:t>
      </w:r>
      <w:r>
        <w:rPr>
          <w:rFonts w:ascii="Aptos" w:hAnsi="Aptos"/>
          <w:b w:val="0"/>
          <w:i w:val="0"/>
          <w:color w:val="000000"/>
          <w:sz w:val="21"/>
        </w:rPr>
        <w:t xml:space="preserve"> .333, 18 HR, 75 RBI, .960 OPS.</w:t>
      </w:r>
    </w:p>
    <w:p>
      <w:pPr>
        <w:pStyle w:val="ListBullet"/>
        <w:spacing w:after="40"/>
      </w:pPr>
      <w:r>
        <w:rPr>
          <w:rFonts w:ascii="Aptos" w:hAnsi="Aptos"/>
          <w:b/>
          <w:i w:val="0"/>
          <w:color w:val="000000"/>
          <w:sz w:val="21"/>
        </w:rPr>
        <w:t>Jose Orozco, Nashville:</w:t>
      </w:r>
      <w:r>
        <w:rPr>
          <w:rFonts w:ascii="Aptos" w:hAnsi="Aptos"/>
          <w:b w:val="0"/>
          <w:i w:val="0"/>
          <w:color w:val="000000"/>
          <w:sz w:val="21"/>
        </w:rPr>
        <w:t xml:space="preserve"> .332, 14 HR, 74 RBI, .960 OPS.</w:t>
      </w:r>
    </w:p>
    <w:p>
      <w:pPr>
        <w:pStyle w:val="ListBullet"/>
        <w:spacing w:after="40"/>
      </w:pPr>
      <w:r>
        <w:rPr>
          <w:rFonts w:ascii="Aptos" w:hAnsi="Aptos"/>
          <w:b/>
          <w:i w:val="0"/>
          <w:color w:val="000000"/>
          <w:sz w:val="21"/>
        </w:rPr>
        <w:t>Orlando Greeley, Los Angeles:</w:t>
      </w:r>
      <w:r>
        <w:rPr>
          <w:rFonts w:ascii="Aptos" w:hAnsi="Aptos"/>
          <w:b w:val="0"/>
          <w:i w:val="0"/>
          <w:color w:val="000000"/>
          <w:sz w:val="21"/>
        </w:rPr>
        <w:t xml:space="preserve"> .320, 17 HR, 70 RBI, .957 OPS.</w:t>
      </w:r>
    </w:p>
    <w:p>
      <w:pPr>
        <w:pStyle w:val="ListBullet"/>
        <w:spacing w:after="40"/>
      </w:pPr>
      <w:r>
        <w:rPr>
          <w:rFonts w:ascii="Aptos" w:hAnsi="Aptos"/>
          <w:b/>
          <w:i w:val="0"/>
          <w:color w:val="000000"/>
          <w:sz w:val="21"/>
        </w:rPr>
        <w:t>Manny Flores, Charlotte:</w:t>
      </w:r>
      <w:r>
        <w:rPr>
          <w:rFonts w:ascii="Aptos" w:hAnsi="Aptos"/>
          <w:b w:val="0"/>
          <w:i w:val="0"/>
          <w:color w:val="000000"/>
          <w:sz w:val="21"/>
        </w:rPr>
        <w:t xml:space="preserve"> 19 HR, 65 RBI, .953 OPS.</w:t>
      </w:r>
    </w:p>
    <w:p>
      <w:pPr>
        <w:pStyle w:val="ListBullet"/>
        <w:spacing w:after="40"/>
      </w:pPr>
      <w:r>
        <w:rPr>
          <w:rFonts w:ascii="Aptos" w:hAnsi="Aptos"/>
          <w:b/>
          <w:i w:val="0"/>
          <w:color w:val="000000"/>
          <w:sz w:val="21"/>
        </w:rPr>
        <w:t>Miguel Collado, San Francisco:</w:t>
      </w:r>
      <w:r>
        <w:rPr>
          <w:rFonts w:ascii="Aptos" w:hAnsi="Aptos"/>
          <w:b w:val="0"/>
          <w:i w:val="0"/>
          <w:color w:val="000000"/>
          <w:sz w:val="21"/>
        </w:rPr>
        <w:t xml:space="preserve"> .325, 11 HR, 64 RBI, .933 OPS.</w:t>
      </w:r>
    </w:p>
    <w:p>
      <w:pPr>
        <w:pStyle w:val="ListBullet"/>
        <w:spacing w:after="40"/>
      </w:pPr>
      <w:r>
        <w:rPr>
          <w:rFonts w:ascii="Aptos" w:hAnsi="Aptos"/>
          <w:b/>
          <w:i w:val="0"/>
          <w:color w:val="000000"/>
          <w:sz w:val="21"/>
        </w:rPr>
        <w:t>Jeremy Campbell, Portland:</w:t>
      </w:r>
      <w:r>
        <w:rPr>
          <w:rFonts w:ascii="Aptos" w:hAnsi="Aptos"/>
          <w:b w:val="0"/>
          <w:i w:val="0"/>
          <w:color w:val="000000"/>
          <w:sz w:val="21"/>
        </w:rPr>
        <w:t xml:space="preserve"> 30 HR and 78 RBI; the current raw home-run leader in this desk’s review.</w:t>
      </w:r>
    </w:p>
    <w:p>
      <w:pPr>
        <w:pStyle w:val="ListBullet"/>
        <w:spacing w:after="40"/>
      </w:pPr>
      <w:r>
        <w:rPr>
          <w:rFonts w:ascii="Aptos" w:hAnsi="Aptos"/>
          <w:b/>
          <w:i w:val="0"/>
          <w:color w:val="000000"/>
          <w:sz w:val="21"/>
        </w:rPr>
        <w:t>Derrek Sanders, Las Vegas:</w:t>
      </w:r>
      <w:r>
        <w:rPr>
          <w:rFonts w:ascii="Aptos" w:hAnsi="Aptos"/>
          <w:b w:val="0"/>
          <w:i w:val="0"/>
          <w:color w:val="000000"/>
          <w:sz w:val="21"/>
        </w:rPr>
        <w:t xml:space="preserve"> 1.59 ERA in 56.2 innings with 28 saves.</w:t>
      </w:r>
    </w:p>
    <w:p>
      <w:pPr>
        <w:pStyle w:val="ListBullet"/>
        <w:spacing w:after="40"/>
      </w:pPr>
      <w:r>
        <w:rPr>
          <w:rFonts w:ascii="Aptos" w:hAnsi="Aptos"/>
          <w:b/>
          <w:i w:val="0"/>
          <w:color w:val="000000"/>
          <w:sz w:val="21"/>
        </w:rPr>
        <w:t>Nate Higgins, Houston:</w:t>
      </w:r>
      <w:r>
        <w:rPr>
          <w:rFonts w:ascii="Aptos" w:hAnsi="Aptos"/>
          <w:b w:val="0"/>
          <w:i w:val="0"/>
          <w:color w:val="000000"/>
          <w:sz w:val="21"/>
        </w:rPr>
        <w:t xml:space="preserve"> 2.14 ERA in 168.0 innings, 12-5.</w:t>
      </w:r>
    </w:p>
    <w:p>
      <w:pPr>
        <w:pStyle w:val="ListBullet"/>
        <w:spacing w:after="40"/>
      </w:pPr>
      <w:r>
        <w:rPr>
          <w:rFonts w:ascii="Aptos" w:hAnsi="Aptos"/>
          <w:b/>
          <w:i w:val="0"/>
          <w:color w:val="000000"/>
          <w:sz w:val="21"/>
        </w:rPr>
        <w:t>Jahiem Bryant, Seattle:</w:t>
      </w:r>
      <w:r>
        <w:rPr>
          <w:rFonts w:ascii="Aptos" w:hAnsi="Aptos"/>
          <w:b w:val="0"/>
          <w:i w:val="0"/>
          <w:color w:val="000000"/>
          <w:sz w:val="21"/>
        </w:rPr>
        <w:t xml:space="preserve"> 1.97 ERA in 100.2 innings, 8-1.</w:t>
      </w:r>
    </w:p>
    <w:p>
      <w:pPr>
        <w:pStyle w:val="ListBullet"/>
        <w:spacing w:after="40"/>
      </w:pPr>
      <w:r>
        <w:rPr>
          <w:rFonts w:ascii="Aptos" w:hAnsi="Aptos"/>
          <w:b/>
          <w:i w:val="0"/>
          <w:color w:val="000000"/>
          <w:sz w:val="21"/>
        </w:rPr>
        <w:t>John Jury, Chicago:</w:t>
      </w:r>
      <w:r>
        <w:rPr>
          <w:rFonts w:ascii="Aptos" w:hAnsi="Aptos"/>
          <w:b w:val="0"/>
          <w:i w:val="0"/>
          <w:color w:val="000000"/>
          <w:sz w:val="21"/>
        </w:rPr>
        <w:t xml:space="preserve"> 2.49 ERA in 141.0 innings.</w:t>
      </w:r>
    </w:p>
    <w:p>
      <w:pPr>
        <w:pStyle w:val="Heading2"/>
      </w:pPr>
      <w:r>
        <w:rPr>
          <w:rFonts w:ascii="Aptos" w:hAnsi="Aptos"/>
          <w:b w:val="0"/>
          <w:i w:val="0"/>
          <w:color w:val="000000"/>
          <w:sz w:val="25"/>
        </w:rPr>
        <w:t>Recent Performance</w:t>
      </w:r>
    </w:p>
    <w:p>
      <w:pPr>
        <w:spacing w:after="100"/>
      </w:pPr>
      <w:r>
        <w:rPr>
          <w:rFonts w:ascii="Aptos" w:hAnsi="Aptos"/>
          <w:b w:val="0"/>
          <w:i w:val="0"/>
          <w:color w:val="000000"/>
          <w:sz w:val="21"/>
        </w:rPr>
        <w:t>The following lines use raw completed games from July 20–26, not a narrative shortcut.</w:t>
      </w:r>
    </w:p>
    <w:p>
      <w:pPr>
        <w:pStyle w:val="ListBullet"/>
        <w:spacing w:after="40"/>
      </w:pPr>
      <w:r>
        <w:rPr>
          <w:rFonts w:ascii="Aptos" w:hAnsi="Aptos"/>
          <w:b w:val="0"/>
          <w:i w:val="0"/>
          <w:color w:val="000000"/>
          <w:sz w:val="21"/>
        </w:rPr>
        <w:t>Victor Quintero, San Francisco: 10 hits, 4 HR, and 10 RBI in 31 PA during the seven-day window; he also homered in the July 26 sweep-clincher against Los Angeles.</w:t>
      </w:r>
    </w:p>
    <w:p>
      <w:pPr>
        <w:pStyle w:val="ListBullet"/>
        <w:spacing w:after="40"/>
      </w:pPr>
      <w:r>
        <w:rPr>
          <w:rFonts w:ascii="Aptos" w:hAnsi="Aptos"/>
          <w:b w:val="0"/>
          <w:i w:val="0"/>
          <w:color w:val="000000"/>
          <w:sz w:val="21"/>
        </w:rPr>
        <w:t>David Olguin, Seattle: 12 hits, 3 HR, and 11 RBI in 27 PA, despite Seattle’s Denver sweep.</w:t>
      </w:r>
    </w:p>
    <w:p>
      <w:pPr>
        <w:pStyle w:val="ListBullet"/>
        <w:spacing w:after="40"/>
      </w:pPr>
      <w:r>
        <w:rPr>
          <w:rFonts w:ascii="Aptos" w:hAnsi="Aptos"/>
          <w:b w:val="0"/>
          <w:i w:val="0"/>
          <w:color w:val="000000"/>
          <w:sz w:val="21"/>
        </w:rPr>
        <w:t>Antonio Serrano, Pittsburgh: 10 hits in 25 PA with a home run during Pittsburgh’s Boston sweep; his raw roster record also carries an injury flag, so availability remains unverified.</w:t>
      </w:r>
    </w:p>
    <w:p>
      <w:pPr>
        <w:pStyle w:val="ListBullet"/>
        <w:spacing w:after="40"/>
      </w:pPr>
      <w:r>
        <w:rPr>
          <w:rFonts w:ascii="Aptos" w:hAnsi="Aptos"/>
          <w:b w:val="0"/>
          <w:i w:val="0"/>
          <w:color w:val="000000"/>
          <w:sz w:val="21"/>
        </w:rPr>
        <w:t>Antonio Pineda, San Francisco: 9.0 innings, 0 ER, 5 K on July 26.</w:t>
      </w:r>
    </w:p>
    <w:p>
      <w:pPr>
        <w:pStyle w:val="ListBullet"/>
        <w:spacing w:after="40"/>
      </w:pPr>
      <w:r>
        <w:rPr>
          <w:rFonts w:ascii="Aptos" w:hAnsi="Aptos"/>
          <w:b w:val="0"/>
          <w:i w:val="0"/>
          <w:color w:val="000000"/>
          <w:sz w:val="21"/>
        </w:rPr>
        <w:t>Nate Higgins, Houston: 9.0 innings, 0 ER, 4 K on July 25.</w:t>
      </w:r>
    </w:p>
    <w:p>
      <w:pPr>
        <w:pStyle w:val="ListBullet"/>
        <w:spacing w:after="40"/>
      </w:pPr>
      <w:r>
        <w:rPr>
          <w:rFonts w:ascii="Aptos" w:hAnsi="Aptos"/>
          <w:b w:val="0"/>
          <w:i w:val="0"/>
          <w:color w:val="000000"/>
          <w:sz w:val="21"/>
        </w:rPr>
        <w:t>David Acuna, Pittsburgh: 7.1 innings, 0 ER, 12 K on July 25.</w:t>
      </w:r>
    </w:p>
    <w:p>
      <w:pPr>
        <w:pStyle w:val="Heading2"/>
      </w:pPr>
      <w:r>
        <w:rPr>
          <w:rFonts w:ascii="Aptos" w:hAnsi="Aptos"/>
          <w:b w:val="0"/>
          <w:i w:val="0"/>
          <w:color w:val="000000"/>
          <w:sz w:val="25"/>
        </w:rPr>
        <w:t>Matchup / Series Relevance</w:t>
      </w:r>
    </w:p>
    <w:p>
      <w:pPr>
        <w:pStyle w:val="ListBullet"/>
        <w:spacing w:after="40"/>
      </w:pPr>
      <w:r>
        <w:rPr>
          <w:rFonts w:ascii="Aptos" w:hAnsi="Aptos"/>
          <w:b w:val="0"/>
          <w:i w:val="0"/>
          <w:color w:val="000000"/>
          <w:sz w:val="21"/>
        </w:rPr>
        <w:t>San Francisco’s Collado and Quintero are the offensive center of the Monday streak story.</w:t>
      </w:r>
    </w:p>
    <w:p>
      <w:pPr>
        <w:pStyle w:val="ListBullet"/>
        <w:spacing w:after="40"/>
      </w:pPr>
      <w:r>
        <w:rPr>
          <w:rFonts w:ascii="Aptos" w:hAnsi="Aptos"/>
          <w:b w:val="0"/>
          <w:i w:val="0"/>
          <w:color w:val="000000"/>
          <w:sz w:val="21"/>
        </w:rPr>
        <w:t>Charlotte’s Flores brings the strongest current OPS in the Charlotte–Detroit matchup.</w:t>
      </w:r>
    </w:p>
    <w:p>
      <w:pPr>
        <w:pStyle w:val="ListBullet"/>
        <w:spacing w:after="40"/>
      </w:pPr>
      <w:r>
        <w:rPr>
          <w:rFonts w:ascii="Aptos" w:hAnsi="Aptos"/>
          <w:b w:val="0"/>
          <w:i w:val="0"/>
          <w:color w:val="000000"/>
          <w:sz w:val="21"/>
        </w:rPr>
        <w:t>Seattle’s Bryant is a season-quality prevention marker entering a series that follows a sweep, though no July 27 starter assignment is verified.</w:t>
      </w:r>
    </w:p>
    <w:p>
      <w:pPr>
        <w:pStyle w:val="ListBullet"/>
        <w:spacing w:after="40"/>
      </w:pPr>
      <w:r>
        <w:rPr>
          <w:rFonts w:ascii="Aptos" w:hAnsi="Aptos"/>
          <w:b w:val="0"/>
          <w:i w:val="0"/>
          <w:color w:val="000000"/>
          <w:sz w:val="21"/>
        </w:rPr>
        <w:t>Cincinnati’s Esteban Martinez (.313, 10 HR, 60 RBI) and Las Vegas’s Sanders/Rodriguez prevention combination sit at the center of the Monday ABC stakes.</w:t>
      </w:r>
    </w:p>
    <w:p>
      <w:pPr>
        <w:pStyle w:val="ListBullet"/>
        <w:spacing w:after="40"/>
      </w:pPr>
      <w:r>
        <w:rPr>
          <w:rFonts w:ascii="Aptos" w:hAnsi="Aptos"/>
          <w:b w:val="0"/>
          <w:i w:val="0"/>
          <w:color w:val="000000"/>
          <w:sz w:val="21"/>
        </w:rPr>
        <w:t>Pittsburgh’s Serrano and Portland’s Campbell give a lower-standings series two legitimate player-performance hooks without overstating its postseason consequence.</w:t>
      </w:r>
    </w:p>
    <w:p>
      <w:pPr>
        <w:pStyle w:val="Heading1"/>
      </w:pPr>
      <w:r>
        <w:rPr>
          <w:rFonts w:ascii="Aptos" w:hAnsi="Aptos"/>
          <w:b w:val="0"/>
          <w:i w:val="0"/>
          <w:color w:val="000000"/>
          <w:sz w:val="30"/>
        </w:rPr>
        <w:t>Story Board</w:t>
      </w:r>
    </w:p>
    <w:p>
      <w:pPr>
        <w:pStyle w:val="Heading2"/>
      </w:pPr>
      <w:r>
        <w:rPr>
          <w:rFonts w:ascii="Aptos" w:hAnsi="Aptos"/>
          <w:b w:val="0"/>
          <w:i w:val="0"/>
          <w:color w:val="000000"/>
          <w:sz w:val="25"/>
        </w:rPr>
        <w:t>Lead Candidates</w:t>
      </w:r>
    </w:p>
    <w:p>
      <w:pPr>
        <w:spacing w:after="100"/>
      </w:pPr>
      <w:r>
        <w:rPr>
          <w:rFonts w:ascii="Aptos" w:hAnsi="Aptos"/>
          <w:b/>
          <w:i w:val="0"/>
          <w:color w:val="000000"/>
          <w:sz w:val="21"/>
        </w:rPr>
        <w:t>San Francisco’s eight-game run meets Miami’s live wild-card chase.</w:t>
      </w:r>
      <w:r>
        <w:rPr>
          <w:rFonts w:ascii="Aptos" w:hAnsi="Aptos"/>
          <w:b w:val="0"/>
          <w:i w:val="0"/>
          <w:color w:val="000000"/>
          <w:sz w:val="21"/>
        </w:rPr>
        <w:t xml:space="preserve"> Evidence: SF is 57-43, has swept Los Angeles, and is 8-0 in its current streak; Miami took two of three from Charlotte and is one game from the NBC wild-card tie. Why it matters now: Both sides have a concrete July 27 reason to maintain their weekend result. What happens next: Three games in Miami, July 27–29. What strengthens it: San Francisco extends the streak, or Miami converts its Charlotte result into a wild-card gain. What not to claim: A berth, a Miami comeback, or a named starter.</w:t>
      </w:r>
    </w:p>
    <w:p>
      <w:pPr>
        <w:spacing w:after="100"/>
      </w:pPr>
      <w:r>
        <w:rPr>
          <w:rFonts w:ascii="Aptos" w:hAnsi="Aptos"/>
          <w:b/>
          <w:i w:val="0"/>
          <w:color w:val="000000"/>
          <w:sz w:val="21"/>
        </w:rPr>
        <w:t>Denver changed the ABC wild-card board by sweeping Seattle.</w:t>
      </w:r>
      <w:r>
        <w:rPr>
          <w:rFonts w:ascii="Aptos" w:hAnsi="Aptos"/>
          <w:b w:val="0"/>
          <w:i w:val="0"/>
          <w:color w:val="000000"/>
          <w:sz w:val="21"/>
        </w:rPr>
        <w:t xml:space="preserve"> Evidence: Denver moved from 52-45 to 55-45; Seattle fell from 54-43 to 54-46. Why it matters now: The lead is one game, and both are in the same division. What happens next: Denver goes to Houston while Seattle goes to Philadelphia. What strengthens it: Continued Denver wins or a Seattle recovery that reverses the new order. What not to claim: That the wild-card race is settled.</w:t>
      </w:r>
    </w:p>
    <w:p>
      <w:pPr>
        <w:spacing w:after="100"/>
      </w:pPr>
      <w:r>
        <w:rPr>
          <w:rFonts w:ascii="Aptos" w:hAnsi="Aptos"/>
          <w:b/>
          <w:i w:val="0"/>
          <w:color w:val="000000"/>
          <w:sz w:val="21"/>
        </w:rPr>
        <w:t>Dallas and Chicago share the NBC wild-card line.</w:t>
      </w:r>
      <w:r>
        <w:rPr>
          <w:rFonts w:ascii="Aptos" w:hAnsi="Aptos"/>
          <w:b w:val="0"/>
          <w:i w:val="0"/>
          <w:color w:val="000000"/>
          <w:sz w:val="21"/>
        </w:rPr>
        <w:t xml:space="preserve"> Evidence: Both are 53-47 after each lost its Weekend 16 series. Why it matters now: Phoenix is two games back and Miami one back. What happens next: Dallas hosts Los Angeles; Chicago visits Phoenix. What strengthens it: Separation through games, not an assumed tiebreak. What not to claim: Which club currently owns a tiebreak.</w:t>
      </w:r>
    </w:p>
    <w:p>
      <w:pPr>
        <w:pStyle w:val="Heading2"/>
      </w:pPr>
      <w:r>
        <w:rPr>
          <w:rFonts w:ascii="Aptos" w:hAnsi="Aptos"/>
          <w:b w:val="0"/>
          <w:i w:val="0"/>
          <w:color w:val="000000"/>
          <w:sz w:val="25"/>
        </w:rPr>
        <w:t>Secondary Stories</w:t>
      </w:r>
    </w:p>
    <w:p>
      <w:pPr>
        <w:spacing w:after="100"/>
      </w:pPr>
      <w:r>
        <w:rPr>
          <w:rFonts w:ascii="Aptos" w:hAnsi="Aptos"/>
          <w:b/>
          <w:i w:val="0"/>
          <w:color w:val="000000"/>
          <w:sz w:val="21"/>
        </w:rPr>
        <w:t>Detroit’s Central lead gets an immediate Charlotte test.</w:t>
      </w:r>
      <w:r>
        <w:rPr>
          <w:rFonts w:ascii="Aptos" w:hAnsi="Aptos"/>
          <w:b w:val="0"/>
          <w:i w:val="0"/>
          <w:color w:val="000000"/>
          <w:sz w:val="21"/>
        </w:rPr>
        <w:t xml:space="preserve"> Detroit took two of three from Dallas, then hosts the 60-win Colonels. The outcome can strengthen or weaken Detroit’s new position; it does not decide the NBC Central.</w:t>
      </w:r>
    </w:p>
    <w:p>
      <w:pPr>
        <w:spacing w:after="100"/>
      </w:pPr>
      <w:r>
        <w:rPr>
          <w:rFonts w:ascii="Aptos" w:hAnsi="Aptos"/>
          <w:b/>
          <w:i w:val="0"/>
          <w:color w:val="000000"/>
          <w:sz w:val="21"/>
        </w:rPr>
        <w:t>Boston needs a response after Pittsburgh’s sweep.</w:t>
      </w:r>
      <w:r>
        <w:rPr>
          <w:rFonts w:ascii="Aptos" w:hAnsi="Aptos"/>
          <w:b w:val="0"/>
          <w:i w:val="0"/>
          <w:color w:val="000000"/>
          <w:sz w:val="21"/>
        </w:rPr>
        <w:t xml:space="preserve"> Boston is still first in the ABC East at 52-48, while Pittsburgh’s sweep cut its own division deficit to nine. The next proof point is Boston’s St. Louis series, not a claim that Pittsburgh has become a contender.</w:t>
      </w:r>
    </w:p>
    <w:p>
      <w:pPr>
        <w:spacing w:after="100"/>
      </w:pPr>
      <w:r>
        <w:rPr>
          <w:rFonts w:ascii="Aptos" w:hAnsi="Aptos"/>
          <w:b/>
          <w:i w:val="0"/>
          <w:color w:val="000000"/>
          <w:sz w:val="21"/>
        </w:rPr>
        <w:t>Las Vegas’s #1-seed pace meets Cincinnati’s wild-card pressure.</w:t>
      </w:r>
      <w:r>
        <w:rPr>
          <w:rFonts w:ascii="Aptos" w:hAnsi="Aptos"/>
          <w:b w:val="0"/>
          <w:i w:val="0"/>
          <w:color w:val="000000"/>
          <w:sz w:val="21"/>
        </w:rPr>
        <w:t xml:space="preserve"> Las Vegas has the ABC’s best division-leader record; Cincinnati is three games off Denver. Their 3-3 season series gives the games a clean baseball frame.</w:t>
      </w:r>
    </w:p>
    <w:p>
      <w:pPr>
        <w:pStyle w:val="Heading2"/>
      </w:pPr>
      <w:r>
        <w:rPr>
          <w:rFonts w:ascii="Aptos" w:hAnsi="Aptos"/>
          <w:b w:val="0"/>
          <w:i w:val="0"/>
          <w:color w:val="000000"/>
          <w:sz w:val="25"/>
        </w:rPr>
        <w:t>Watch</w:t>
      </w:r>
    </w:p>
    <w:p>
      <w:pPr>
        <w:spacing w:after="100"/>
      </w:pPr>
      <w:r>
        <w:rPr>
          <w:rFonts w:ascii="Aptos" w:hAnsi="Aptos"/>
          <w:b/>
          <w:i w:val="0"/>
          <w:color w:val="000000"/>
          <w:sz w:val="21"/>
        </w:rPr>
        <w:t>Pittsburgh after the Boston sweep.</w:t>
      </w:r>
      <w:r>
        <w:rPr>
          <w:rFonts w:ascii="Aptos" w:hAnsi="Aptos"/>
          <w:b w:val="0"/>
          <w:i w:val="0"/>
          <w:color w:val="000000"/>
          <w:sz w:val="21"/>
        </w:rPr>
        <w:t xml:space="preserve"> A three-game streak and a 6-4 last 10 are worth monitoring. The club remains 12 games from the wild-card lead.</w:t>
      </w:r>
    </w:p>
    <w:p>
      <w:pPr>
        <w:spacing w:after="100"/>
      </w:pPr>
      <w:r>
        <w:rPr>
          <w:rFonts w:ascii="Aptos" w:hAnsi="Aptos"/>
          <w:b/>
          <w:i w:val="0"/>
          <w:color w:val="000000"/>
          <w:sz w:val="21"/>
        </w:rPr>
        <w:t>Phoenix and Los Angeles after difficult weekends.</w:t>
      </w:r>
      <w:r>
        <w:rPr>
          <w:rFonts w:ascii="Aptos" w:hAnsi="Aptos"/>
          <w:b w:val="0"/>
          <w:i w:val="0"/>
          <w:color w:val="000000"/>
          <w:sz w:val="21"/>
        </w:rPr>
        <w:t xml:space="preserve"> Phoenix is still two games from the NBC wild-card tie; Los Angeles is three games back after San Francisco’s sweep. Their Tuesday assignments offer immediate evidence.</w:t>
      </w:r>
    </w:p>
    <w:p>
      <w:pPr>
        <w:spacing w:after="100"/>
      </w:pPr>
      <w:r>
        <w:rPr>
          <w:rFonts w:ascii="Aptos" w:hAnsi="Aptos"/>
          <w:b/>
          <w:i w:val="0"/>
          <w:color w:val="000000"/>
          <w:sz w:val="21"/>
        </w:rPr>
        <w:t>Nashville and Cincinnati at the same 52-48 record.</w:t>
      </w:r>
      <w:r>
        <w:rPr>
          <w:rFonts w:ascii="Aptos" w:hAnsi="Aptos"/>
          <w:b w:val="0"/>
          <w:i w:val="0"/>
          <w:color w:val="000000"/>
          <w:sz w:val="21"/>
        </w:rPr>
        <w:t xml:space="preserve"> Neither has a verified tiebreak edge. Their separate series will answer the tie on the field.</w:t>
      </w:r>
    </w:p>
    <w:p>
      <w:pPr>
        <w:pStyle w:val="Heading2"/>
      </w:pPr>
      <w:r>
        <w:rPr>
          <w:rFonts w:ascii="Aptos" w:hAnsi="Aptos"/>
          <w:b w:val="0"/>
          <w:i w:val="0"/>
          <w:color w:val="000000"/>
          <w:sz w:val="25"/>
        </w:rPr>
        <w:t>Hold</w:t>
      </w:r>
    </w:p>
    <w:p>
      <w:pPr>
        <w:spacing w:after="100"/>
      </w:pPr>
      <w:r>
        <w:rPr>
          <w:rFonts w:ascii="Aptos" w:hAnsi="Aptos"/>
          <w:b/>
          <w:i w:val="0"/>
          <w:color w:val="000000"/>
          <w:sz w:val="21"/>
        </w:rPr>
        <w:t>“Pittsburgh is in the playoff race.”</w:t>
      </w:r>
      <w:r>
        <w:rPr>
          <w:rFonts w:ascii="Aptos" w:hAnsi="Aptos"/>
          <w:b w:val="0"/>
          <w:i w:val="0"/>
          <w:color w:val="000000"/>
          <w:sz w:val="21"/>
        </w:rPr>
        <w:t xml:space="preserve"> Not supported: the Express are 43-57 and 12 games from the ABC wild-card lead.</w:t>
      </w:r>
    </w:p>
    <w:p>
      <w:pPr>
        <w:spacing w:after="100"/>
      </w:pPr>
      <w:r>
        <w:rPr>
          <w:rFonts w:ascii="Aptos" w:hAnsi="Aptos"/>
          <w:b/>
          <w:i w:val="0"/>
          <w:color w:val="000000"/>
          <w:sz w:val="21"/>
        </w:rPr>
        <w:t>“A named Monday starter showdown.”</w:t>
      </w:r>
      <w:r>
        <w:rPr>
          <w:rFonts w:ascii="Aptos" w:hAnsi="Aptos"/>
          <w:b w:val="0"/>
          <w:i w:val="0"/>
          <w:color w:val="000000"/>
          <w:sz w:val="21"/>
        </w:rPr>
        <w:t xml:space="preserve"> Not supported: the projection export lacks a game/date key.</w:t>
      </w:r>
    </w:p>
    <w:p>
      <w:pPr>
        <w:spacing w:after="100"/>
      </w:pPr>
      <w:r>
        <w:rPr>
          <w:rFonts w:ascii="Aptos" w:hAnsi="Aptos"/>
          <w:b/>
          <w:i w:val="0"/>
          <w:color w:val="000000"/>
          <w:sz w:val="21"/>
        </w:rPr>
        <w:t>“Dallas owns the NBC wild card.”</w:t>
      </w:r>
      <w:r>
        <w:rPr>
          <w:rFonts w:ascii="Aptos" w:hAnsi="Aptos"/>
          <w:b w:val="0"/>
          <w:i w:val="0"/>
          <w:color w:val="000000"/>
          <w:sz w:val="21"/>
        </w:rPr>
        <w:t xml:space="preserve"> Not supported: Dallas and Chicago are tied at 53-47 and no documented tiebreak was used.</w:t>
      </w:r>
    </w:p>
    <w:p>
      <w:pPr>
        <w:pStyle w:val="Heading1"/>
      </w:pPr>
      <w:r>
        <w:rPr>
          <w:rFonts w:ascii="Aptos" w:hAnsi="Aptos"/>
          <w:b w:val="0"/>
          <w:i w:val="0"/>
          <w:color w:val="000000"/>
          <w:sz w:val="30"/>
        </w:rPr>
        <w:t>Coverage Candidates</w:t>
      </w:r>
    </w:p>
    <w:p>
      <w:pPr>
        <w:spacing w:after="100"/>
      </w:pPr>
      <w:r>
        <w:rPr>
          <w:rFonts w:ascii="Aptos" w:hAnsi="Aptos"/>
          <w:b w:val="0"/>
          <w:i w:val="0"/>
          <w:color w:val="000000"/>
          <w:sz w:val="21"/>
        </w:rPr>
        <w:t>These are candidates, not Showrunner assignments.</w:t>
      </w:r>
    </w:p>
    <w:tbl>
      <w:tblPr>
        <w:tblStyle w:val="TableGrid"/>
        <w:tblW w:type="auto" w:w="0"/>
        <w:tblLayout w:type="autofit"/>
        <w:tblLook w:firstColumn="1" w:firstRow="1" w:lastColumn="0" w:lastRow="0" w:noHBand="0" w:noVBand="1" w:val="04A0"/>
      </w:tblPr>
      <w:tblGrid>
        <w:gridCol w:w="3408"/>
        <w:gridCol w:w="3408"/>
        <w:gridCol w:w="3408"/>
      </w:tblGrid>
      <w:tr>
        <w:trPr>
          <w:tblHeader w:val="true"/>
        </w:trPr>
        <w:tc>
          <w:tcPr>
            <w:tcW w:type="dxa" w:w="340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4E78"/>
          </w:tcPr>
          <w:p>
            <w:pPr>
              <w:spacing w:after="0" w:line="240" w:lineRule="auto"/>
              <w:jc w:val="left"/>
            </w:pPr>
            <w:r>
              <w:rPr>
                <w:rFonts w:ascii="Aptos" w:hAnsi="Aptos"/>
                <w:b/>
                <w:i w:val="0"/>
                <w:color w:val="FFFFFF"/>
                <w:sz w:val="17"/>
              </w:rPr>
              <w:t>Treatment</w:t>
            </w:r>
          </w:p>
        </w:tc>
        <w:tc>
          <w:tcPr>
            <w:tcW w:type="dxa" w:w="340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4E78"/>
          </w:tcPr>
          <w:p>
            <w:pPr>
              <w:spacing w:after="0" w:line="240" w:lineRule="auto"/>
              <w:jc w:val="left"/>
            </w:pPr>
            <w:r>
              <w:rPr>
                <w:rFonts w:ascii="Aptos" w:hAnsi="Aptos"/>
                <w:b/>
                <w:i w:val="0"/>
                <w:color w:val="FFFFFF"/>
                <w:sz w:val="17"/>
              </w:rPr>
              <w:t>Candidate</w:t>
            </w:r>
          </w:p>
        </w:tc>
        <w:tc>
          <w:tcPr>
            <w:tcW w:type="dxa" w:w="340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4E78"/>
          </w:tcPr>
          <w:p>
            <w:pPr>
              <w:spacing w:after="0" w:line="240" w:lineRule="auto"/>
              <w:jc w:val="left"/>
            </w:pPr>
            <w:r>
              <w:rPr>
                <w:rFonts w:ascii="Aptos" w:hAnsi="Aptos"/>
                <w:b/>
                <w:i w:val="0"/>
                <w:color w:val="FFFFFF"/>
                <w:sz w:val="17"/>
              </w:rPr>
              <w:t>Why it may fit</w:t>
            </w:r>
          </w:p>
        </w:tc>
      </w:tr>
      <w:tr>
        <w:tc>
          <w:tcPr>
            <w:tcW w:type="dxa" w:w="340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spacing w:after="0" w:line="240" w:lineRule="auto"/>
              <w:jc w:val="center"/>
            </w:pPr>
            <w:r>
              <w:rPr>
                <w:rFonts w:ascii="Aptos" w:hAnsi="Aptos"/>
                <w:b w:val="0"/>
                <w:i w:val="0"/>
                <w:color w:val="000000"/>
                <w:sz w:val="16"/>
              </w:rPr>
              <w:t>Ballpark Feed</w:t>
            </w:r>
          </w:p>
        </w:tc>
        <w:tc>
          <w:tcPr>
            <w:tcW w:type="dxa" w:w="340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spacing w:after="0" w:line="240" w:lineRule="auto"/>
              <w:jc w:val="center"/>
            </w:pPr>
            <w:r>
              <w:rPr>
                <w:rFonts w:ascii="Aptos" w:hAnsi="Aptos"/>
                <w:b w:val="0"/>
                <w:i w:val="0"/>
                <w:color w:val="000000"/>
                <w:sz w:val="16"/>
              </w:rPr>
              <w:t>San Francisco at Miami</w:t>
            </w:r>
          </w:p>
        </w:tc>
        <w:tc>
          <w:tcPr>
            <w:tcW w:type="dxa" w:w="340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spacing w:after="0" w:line="240" w:lineRule="auto"/>
              <w:jc w:val="left"/>
            </w:pPr>
            <w:r>
              <w:rPr>
                <w:rFonts w:ascii="Aptos" w:hAnsi="Aptos"/>
                <w:b w:val="0"/>
                <w:i w:val="0"/>
                <w:color w:val="000000"/>
                <w:sz w:val="16"/>
              </w:rPr>
              <w:t>Eight-game streak, Miami’s one-game wild-card gap, and a verified 4-2 SF season edge.</w:t>
            </w:r>
          </w:p>
        </w:tc>
      </w:tr>
      <w:tr>
        <w:tc>
          <w:tcPr>
            <w:tcW w:type="dxa" w:w="340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tcPr>
          <w:p>
            <w:pPr>
              <w:spacing w:after="0" w:line="240" w:lineRule="auto"/>
              <w:jc w:val="left"/>
            </w:pPr>
            <w:r>
              <w:rPr>
                <w:rFonts w:ascii="Aptos" w:hAnsi="Aptos"/>
                <w:b w:val="0"/>
                <w:i w:val="0"/>
                <w:color w:val="000000"/>
                <w:sz w:val="16"/>
              </w:rPr>
              <w:t>Baseball Observer Showcase</w:t>
            </w:r>
          </w:p>
        </w:tc>
        <w:tc>
          <w:tcPr>
            <w:tcW w:type="dxa" w:w="340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tcPr>
          <w:p>
            <w:pPr>
              <w:spacing w:after="0" w:line="240" w:lineRule="auto"/>
              <w:jc w:val="center"/>
            </w:pPr>
            <w:r>
              <w:rPr>
                <w:rFonts w:ascii="Aptos" w:hAnsi="Aptos"/>
                <w:b w:val="0"/>
                <w:i w:val="0"/>
                <w:color w:val="000000"/>
                <w:sz w:val="16"/>
              </w:rPr>
              <w:t>Charlotte at Detroit</w:t>
            </w:r>
          </w:p>
        </w:tc>
        <w:tc>
          <w:tcPr>
            <w:tcW w:type="dxa" w:w="340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tcPr>
          <w:p>
            <w:pPr>
              <w:spacing w:after="0" w:line="240" w:lineRule="auto"/>
              <w:jc w:val="left"/>
            </w:pPr>
            <w:r>
              <w:rPr>
                <w:rFonts w:ascii="Aptos" w:hAnsi="Aptos"/>
                <w:b w:val="0"/>
                <w:i w:val="0"/>
                <w:color w:val="000000"/>
                <w:sz w:val="16"/>
              </w:rPr>
              <w:t>Two current NBC division leaders, with Detroit immediately defending a newly claimed Central lead.</w:t>
            </w:r>
          </w:p>
        </w:tc>
      </w:tr>
      <w:tr>
        <w:tc>
          <w:tcPr>
            <w:tcW w:type="dxa" w:w="340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spacing w:after="0" w:line="240" w:lineRule="auto"/>
              <w:jc w:val="center"/>
            </w:pPr>
            <w:r>
              <w:rPr>
                <w:rFonts w:ascii="Aptos" w:hAnsi="Aptos"/>
                <w:b w:val="0"/>
                <w:i w:val="0"/>
                <w:color w:val="000000"/>
                <w:sz w:val="16"/>
              </w:rPr>
              <w:t>Hosted Real-Time Sim</w:t>
            </w:r>
          </w:p>
        </w:tc>
        <w:tc>
          <w:tcPr>
            <w:tcW w:type="dxa" w:w="340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spacing w:after="0" w:line="240" w:lineRule="auto"/>
              <w:jc w:val="left"/>
            </w:pPr>
            <w:r>
              <w:rPr>
                <w:rFonts w:ascii="Aptos" w:hAnsi="Aptos"/>
                <w:sz w:val="16"/>
              </w:rPr>
              <w:t>Full Tuesday slate, all seven series simultaneous</w:t>
            </w:r>
          </w:p>
        </w:tc>
        <w:tc>
          <w:tcPr>
            <w:tcW w:type="dxa" w:w="340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spacing w:after="0" w:line="240" w:lineRule="auto"/>
              <w:jc w:val="left"/>
            </w:pPr>
            <w:r>
              <w:rPr>
                <w:rFonts w:ascii="Aptos" w:hAnsi="Aptos"/>
                <w:sz w:val="16"/>
              </w:rPr>
              <w:t>The real-time sim is the day’s complete operating unit: let all seven July 28 series play at once and follow the standings movement across the slate, rather than centering one individual game.</w:t>
            </w:r>
          </w:p>
        </w:tc>
      </w:tr>
      <w:tr>
        <w:tc>
          <w:tcPr>
            <w:tcW w:type="dxa" w:w="340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tcPr>
          <w:p>
            <w:pPr>
              <w:spacing w:after="0" w:line="240" w:lineRule="auto"/>
              <w:jc w:val="center"/>
            </w:pPr>
            <w:r>
              <w:rPr>
                <w:rFonts w:ascii="Aptos" w:hAnsi="Aptos"/>
                <w:b w:val="0"/>
                <w:i w:val="0"/>
                <w:color w:val="000000"/>
                <w:sz w:val="16"/>
              </w:rPr>
              <w:t>ABL 411 emphasis</w:t>
            </w:r>
          </w:p>
        </w:tc>
        <w:tc>
          <w:tcPr>
            <w:tcW w:type="dxa" w:w="340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tcPr>
          <w:p>
            <w:pPr>
              <w:spacing w:after="0" w:line="240" w:lineRule="auto"/>
              <w:jc w:val="left"/>
            </w:pPr>
            <w:r>
              <w:rPr>
                <w:rFonts w:ascii="Aptos" w:hAnsi="Aptos"/>
                <w:b w:val="0"/>
                <w:i w:val="0"/>
                <w:color w:val="000000"/>
                <w:sz w:val="16"/>
              </w:rPr>
              <w:t>NBC wild-card board and Denver–Seattle reversal</w:t>
            </w:r>
          </w:p>
        </w:tc>
        <w:tc>
          <w:tcPr>
            <w:tcW w:type="dxa" w:w="340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tcPr>
          <w:p>
            <w:pPr>
              <w:spacing w:after="0" w:line="240" w:lineRule="auto"/>
              <w:jc w:val="left"/>
            </w:pPr>
            <w:r>
              <w:rPr>
                <w:rFonts w:ascii="Aptos" w:hAnsi="Aptos"/>
                <w:b w:val="0"/>
                <w:i w:val="0"/>
                <w:color w:val="000000"/>
                <w:sz w:val="16"/>
              </w:rPr>
              <w:t>Dallas/Chicago are tied, Miami/Phoenix are close, and Denver’s sweep changed the ABC order.</w:t>
            </w:r>
          </w:p>
        </w:tc>
      </w:tr>
      <w:tr>
        <w:tc>
          <w:tcPr>
            <w:tcW w:type="dxa" w:w="340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spacing w:after="0" w:line="240" w:lineRule="auto"/>
              <w:jc w:val="left"/>
            </w:pPr>
            <w:r>
              <w:rPr>
                <w:rFonts w:ascii="Aptos" w:hAnsi="Aptos"/>
                <w:sz w:val="16"/>
              </w:rPr>
              <w:t>Lighter standings-page treatment</w:t>
            </w:r>
          </w:p>
        </w:tc>
        <w:tc>
          <w:tcPr>
            <w:tcW w:type="dxa" w:w="340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spacing w:after="0" w:line="240" w:lineRule="auto"/>
              <w:jc w:val="center"/>
            </w:pPr>
            <w:r>
              <w:rPr>
                <w:rFonts w:ascii="Aptos" w:hAnsi="Aptos"/>
                <w:b w:val="0"/>
                <w:i w:val="0"/>
                <w:color w:val="000000"/>
                <w:sz w:val="16"/>
              </w:rPr>
              <w:t>Portland at Pittsburgh</w:t>
            </w:r>
          </w:p>
        </w:tc>
        <w:tc>
          <w:tcPr>
            <w:tcW w:type="dxa" w:w="340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spacing w:after="0" w:line="240" w:lineRule="auto"/>
              <w:jc w:val="left"/>
            </w:pPr>
            <w:r>
              <w:rPr>
                <w:rFonts w:ascii="Aptos" w:hAnsi="Aptos"/>
                <w:b w:val="0"/>
                <w:i w:val="0"/>
                <w:color w:val="000000"/>
                <w:sz w:val="16"/>
              </w:rPr>
              <w:t>Pittsburgh’s sweep is a real follow-up, but neither club has a current close wild-card stake.</w:t>
            </w:r>
          </w:p>
        </w:tc>
      </w:tr>
    </w:tbl>
    <w:p>
      <w:pPr>
        <w:spacing w:after="0"/>
      </w:pPr>
    </w:p>
    <w:p>
      <w:pPr>
        <w:pStyle w:val="Heading1"/>
      </w:pPr>
      <w:r>
        <w:rPr>
          <w:rFonts w:ascii="Aptos" w:hAnsi="Aptos"/>
          <w:b w:val="0"/>
          <w:i w:val="0"/>
          <w:color w:val="000000"/>
          <w:sz w:val="30"/>
        </w:rPr>
        <w:t>Questions Weekday 17 Can Answer</w:t>
      </w:r>
    </w:p>
    <w:p>
      <w:pPr>
        <w:spacing w:after="40"/>
      </w:pPr>
      <w:r>
        <w:rPr>
          <w:rFonts w:ascii="Aptos" w:hAnsi="Aptos"/>
          <w:sz w:val="21"/>
        </w:rPr>
        <w:t>1. Can San Francisco’s eight-game streak survive a road series against a Miami club that just took two of three from Charlotte?</w:t>
      </w:r>
    </w:p>
    <w:p>
      <w:pPr>
        <w:spacing w:after="40"/>
      </w:pPr>
      <w:r>
        <w:rPr>
          <w:rFonts w:ascii="Aptos" w:hAnsi="Aptos"/>
          <w:sz w:val="21"/>
        </w:rPr>
        <w:t>2. Does Detroit retain the NBC Central lead when Charlotte arrives immediately after the Dallas series?</w:t>
      </w:r>
    </w:p>
    <w:p>
      <w:pPr>
        <w:spacing w:after="40"/>
      </w:pPr>
      <w:r>
        <w:rPr>
          <w:rFonts w:ascii="Aptos" w:hAnsi="Aptos"/>
          <w:sz w:val="21"/>
        </w:rPr>
        <w:t>3. Can Seattle answer Denver’s sweep before a one-game wild-card gap becomes larger?</w:t>
      </w:r>
    </w:p>
    <w:p>
      <w:pPr>
        <w:spacing w:after="40"/>
      </w:pPr>
      <w:r>
        <w:rPr>
          <w:rFonts w:ascii="Aptos" w:hAnsi="Aptos"/>
          <w:sz w:val="21"/>
        </w:rPr>
        <w:t>4. Which of Dallas and Chicago creates separation from the NBC wild-card tie through actual results?</w:t>
      </w:r>
    </w:p>
    <w:p>
      <w:pPr>
        <w:spacing w:after="40"/>
      </w:pPr>
      <w:r>
        <w:rPr>
          <w:rFonts w:ascii="Aptos" w:hAnsi="Aptos"/>
          <w:sz w:val="21"/>
        </w:rPr>
        <w:t>5. Can Phoenix use a direct series with Chicago to erase its two-game NBC wild-card distance?</w:t>
      </w:r>
    </w:p>
    <w:p>
      <w:pPr>
        <w:spacing w:after="40"/>
      </w:pPr>
      <w:r>
        <w:rPr>
          <w:rFonts w:ascii="Aptos" w:hAnsi="Aptos"/>
          <w:sz w:val="21"/>
        </w:rPr>
        <w:t>6. Does Cincinnati turn a 3-3 season series with Las Vegas into movement on the ABC wild-card board?</w:t>
      </w:r>
    </w:p>
    <w:p>
      <w:pPr>
        <w:spacing w:after="40"/>
      </w:pPr>
      <w:r>
        <w:rPr>
          <w:rFonts w:ascii="Aptos" w:hAnsi="Aptos"/>
          <w:sz w:val="21"/>
        </w:rPr>
        <w:t>7. Can Boston stabilize after Pittsburgh’s sweep without surrendering more ABC East ground?</w:t>
      </w:r>
    </w:p>
    <w:p>
      <w:pPr>
        <w:spacing w:after="40"/>
      </w:pPr>
      <w:r>
        <w:rPr>
          <w:rFonts w:ascii="Aptos" w:hAnsi="Aptos"/>
          <w:sz w:val="21"/>
        </w:rPr>
        <w:t>8. Does Pittsburgh’s three-game streak become a sustainable run, or remain a contained Weekend 16 recovery?</w:t>
      </w:r>
    </w:p>
    <w:p>
      <w:pPr>
        <w:spacing w:after="40"/>
      </w:pPr>
      <w:r>
        <w:rPr>
          <w:rFonts w:ascii="Aptos" w:hAnsi="Aptos"/>
          <w:sz w:val="21"/>
        </w:rPr>
        <w:t>9. Which of Cincinnati and Nashville breaks their 52-48 tie through baseball, not speculation?</w:t>
      </w:r>
    </w:p>
    <w:p>
      <w:pPr>
        <w:pStyle w:val="Heading1"/>
      </w:pPr>
      <w:r>
        <w:rPr>
          <w:rFonts w:ascii="Aptos" w:hAnsi="Aptos"/>
          <w:b w:val="0"/>
          <w:i w:val="0"/>
          <w:color w:val="000000"/>
          <w:sz w:val="30"/>
        </w:rPr>
        <w:t>Data Limits and Cautions</w:t>
      </w:r>
    </w:p>
    <w:p>
      <w:pPr>
        <w:pStyle w:val="ListBullet"/>
        <w:spacing w:after="40"/>
      </w:pPr>
      <w:r>
        <w:rPr>
          <w:rFonts w:ascii="Aptos" w:hAnsi="Aptos"/>
          <w:b/>
          <w:i w:val="0"/>
          <w:color w:val="000000"/>
          <w:sz w:val="21"/>
        </w:rPr>
        <w:t>Current OOTP cutoff:</w:t>
      </w:r>
      <w:r>
        <w:rPr>
          <w:rFonts w:ascii="Aptos" w:hAnsi="Aptos"/>
          <w:b w:val="0"/>
          <w:i w:val="0"/>
          <w:color w:val="000000"/>
          <w:sz w:val="21"/>
        </w:rPr>
        <w:t xml:space="preserve"> the 72 immediate top-level OOTP CSV inputs establish completed games through July 26, 1981. July 27 is treated strictly as pregame; no completed July 27 result exists in the raw schedule at this cutoff.</w:t>
      </w:r>
    </w:p>
    <w:p>
      <w:pPr>
        <w:pStyle w:val="ListBullet"/>
        <w:spacing w:after="40"/>
      </w:pPr>
      <w:r>
        <w:rPr>
          <w:rFonts w:ascii="Aptos" w:hAnsi="Aptos"/>
          <w:b/>
          <w:i w:val="0"/>
          <w:color w:val="000000"/>
          <w:sz w:val="21"/>
        </w:rPr>
        <w:t>StatsPlus:</w:t>
      </w:r>
      <w:r>
        <w:rPr>
          <w:rFonts w:ascii="Aptos" w:hAnsi="Aptos"/>
          <w:b w:val="0"/>
          <w:i w:val="0"/>
          <w:color w:val="000000"/>
          <w:sz w:val="21"/>
        </w:rPr>
        <w:t xml:space="preserve"> local validated lineage is only through July 19. No StatsPlus odds, Elo, WAR, BaseRuns, or injury summaries are used as July 26 current evidence.</w:t>
      </w:r>
    </w:p>
    <w:p>
      <w:pPr>
        <w:pStyle w:val="ListBullet"/>
        <w:spacing w:after="40"/>
      </w:pPr>
      <w:r>
        <w:rPr>
          <w:rFonts w:ascii="Aptos" w:hAnsi="Aptos"/>
          <w:b/>
          <w:i w:val="0"/>
          <w:color w:val="000000"/>
          <w:sz w:val="21"/>
        </w:rPr>
        <w:t>Sortable / star schema:</w:t>
      </w:r>
      <w:r>
        <w:rPr>
          <w:rFonts w:ascii="Aptos" w:hAnsi="Aptos"/>
          <w:b w:val="0"/>
          <w:i w:val="0"/>
          <w:color w:val="000000"/>
          <w:sz w:val="21"/>
        </w:rPr>
        <w:t xml:space="preserve"> the promoted sortable and existing star-schema layers are stale relative to July 26 and were not used for standings, recent form, leaders, wild-card position, or team/player performance.</w:t>
      </w:r>
    </w:p>
    <w:p>
      <w:pPr>
        <w:pStyle w:val="ListBullet"/>
        <w:spacing w:after="40"/>
      </w:pPr>
      <w:r>
        <w:rPr>
          <w:rFonts w:ascii="Aptos" w:hAnsi="Aptos"/>
          <w:b/>
          <w:i w:val="0"/>
          <w:color w:val="000000"/>
          <w:sz w:val="21"/>
        </w:rPr>
        <w:t>Projected starters:</w:t>
      </w:r>
      <w:r>
        <w:rPr>
          <w:rFonts w:ascii="Aptos" w:hAnsi="Aptos"/>
          <w:b w:val="0"/>
          <w:i w:val="0"/>
          <w:color w:val="000000"/>
          <w:sz w:val="21"/>
        </w:rPr>
        <w:t xml:space="preserve"> </w:t>
      </w:r>
      <w:r>
        <w:rPr>
          <w:rFonts w:ascii="Consolas" w:hAnsi="Consolas"/>
          <w:b w:val="0"/>
          <w:i w:val="0"/>
          <w:color w:val="000000"/>
          <w:sz w:val="20"/>
        </w:rPr>
        <w:t>projected_starting_pitchers.csv</w:t>
      </w:r>
      <w:r>
        <w:rPr>
          <w:rFonts w:ascii="Aptos" w:hAnsi="Aptos"/>
          <w:b w:val="0"/>
          <w:i w:val="0"/>
          <w:color w:val="000000"/>
          <w:sz w:val="21"/>
        </w:rPr>
        <w:t xml:space="preserve"> provides rotation slots, not a game/date assignment. All listed opener starter statuses are </w:t>
      </w:r>
      <w:r>
        <w:rPr>
          <w:rFonts w:ascii="Aptos" w:hAnsi="Aptos"/>
          <w:b/>
          <w:i w:val="0"/>
          <w:color w:val="000000"/>
          <w:sz w:val="21"/>
        </w:rPr>
        <w:t>NOT VERIFIED</w:t>
      </w:r>
      <w:r>
        <w:rPr>
          <w:rFonts w:ascii="Aptos" w:hAnsi="Aptos"/>
          <w:b w:val="0"/>
          <w:i w:val="0"/>
          <w:color w:val="000000"/>
          <w:sz w:val="21"/>
        </w:rPr>
        <w:t>.</w:t>
      </w:r>
    </w:p>
    <w:p>
      <w:pPr>
        <w:pStyle w:val="ListBullet"/>
        <w:spacing w:after="40"/>
      </w:pPr>
      <w:r>
        <w:rPr>
          <w:rFonts w:ascii="Aptos" w:hAnsi="Aptos"/>
          <w:b/>
          <w:i w:val="0"/>
          <w:color w:val="000000"/>
          <w:sz w:val="21"/>
        </w:rPr>
        <w:t>Bullpen context:</w:t>
      </w:r>
      <w:r>
        <w:rPr>
          <w:rFonts w:ascii="Aptos" w:hAnsi="Aptos"/>
          <w:b w:val="0"/>
          <w:i w:val="0"/>
          <w:color w:val="000000"/>
          <w:sz w:val="21"/>
        </w:rPr>
        <w:t xml:space="preserve"> no bullpen-rest conclusion is made. Game logs were not used because this desk could be established from raw schedule, score, player-game, team-stat, roster-status, and player records without allowing an ambiguous log block into a current-state claim.</w:t>
      </w:r>
    </w:p>
    <w:p>
      <w:pPr>
        <w:pStyle w:val="ListBullet"/>
        <w:spacing w:after="40"/>
      </w:pPr>
      <w:r>
        <w:rPr>
          <w:rFonts w:ascii="Aptos" w:hAnsi="Aptos"/>
          <w:b/>
          <w:i w:val="0"/>
          <w:color w:val="000000"/>
          <w:sz w:val="21"/>
        </w:rPr>
        <w:t>Availability:</w:t>
      </w:r>
      <w:r>
        <w:rPr>
          <w:rFonts w:ascii="Aptos" w:hAnsi="Aptos"/>
          <w:b w:val="0"/>
          <w:i w:val="0"/>
          <w:color w:val="000000"/>
          <w:sz w:val="21"/>
        </w:rPr>
        <w:t xml:space="preserve"> DL and injury references are direct current raw roster/player flags. An injury flag without a DL designation is not treated as a confirmed absence.</w:t>
      </w:r>
    </w:p>
    <w:p>
      <w:pPr>
        <w:pStyle w:val="ListBullet"/>
        <w:spacing w:after="40"/>
      </w:pPr>
      <w:r>
        <w:rPr>
          <w:rFonts w:ascii="Aptos" w:hAnsi="Aptos"/>
          <w:b/>
          <w:i w:val="0"/>
          <w:color w:val="000000"/>
          <w:sz w:val="21"/>
        </w:rPr>
        <w:t>Tie handling:</w:t>
      </w:r>
      <w:r>
        <w:rPr>
          <w:rFonts w:ascii="Aptos" w:hAnsi="Aptos"/>
          <w:b w:val="0"/>
          <w:i w:val="0"/>
          <w:color w:val="000000"/>
          <w:sz w:val="21"/>
        </w:rPr>
        <w:t xml:space="preserve"> no undocumented tiebreak was invented. Dallas/Chicago and Cincinnati/Nashville are called tied by record.</w:t>
      </w:r>
    </w:p>
    <w:p>
      <w:pPr>
        <w:pStyle w:val="Heading1"/>
      </w:pPr>
      <w:r>
        <w:rPr>
          <w:rFonts w:ascii="Aptos" w:hAnsi="Aptos"/>
          <w:b w:val="0"/>
          <w:i w:val="0"/>
          <w:color w:val="000000"/>
          <w:sz w:val="30"/>
        </w:rPr>
        <w:t>17-Pass Verification Certificate</w:t>
      </w:r>
    </w:p>
    <w:p>
      <w:pPr>
        <w:spacing w:after="100"/>
      </w:pPr>
      <w:r>
        <w:rPr>
          <w:rFonts w:ascii="Aptos" w:hAnsi="Aptos"/>
          <w:b w:val="0"/>
          <w:i w:val="0"/>
          <w:color w:val="000000"/>
          <w:sz w:val="21"/>
        </w:rPr>
        <w:t>PASS 1 — Cutoff: PASS 1,199 completed regular-season games through July 26; July 26 is 12/12 complete; zero completed July 27 results are used.</w:t>
      </w:r>
    </w:p>
    <w:p>
      <w:pPr>
        <w:spacing w:after="100"/>
      </w:pPr>
      <w:r>
        <w:rPr>
          <w:rFonts w:ascii="Aptos" w:hAnsi="Aptos"/>
          <w:b w:val="0"/>
          <w:i w:val="0"/>
          <w:color w:val="000000"/>
          <w:sz w:val="21"/>
        </w:rPr>
        <w:t xml:space="preserve">PASS 2 — Schedule: PASS All 12 Weekday Series 17 series, dates, home/away assignments, three-game lengths, and game IDs reconcile to </w:t>
      </w:r>
      <w:r>
        <w:rPr>
          <w:rFonts w:ascii="Consolas" w:hAnsi="Consolas"/>
          <w:b w:val="0"/>
          <w:i w:val="0"/>
          <w:color w:val="000000"/>
          <w:sz w:val="20"/>
        </w:rPr>
        <w:t>games.csv</w:t>
      </w:r>
      <w:r>
        <w:rPr>
          <w:rFonts w:ascii="Aptos" w:hAnsi="Aptos"/>
          <w:b w:val="0"/>
          <w:i w:val="0"/>
          <w:color w:val="000000"/>
          <w:sz w:val="21"/>
        </w:rPr>
        <w:t>.</w:t>
      </w:r>
    </w:p>
    <w:p>
      <w:pPr>
        <w:spacing w:after="100"/>
      </w:pPr>
      <w:r>
        <w:rPr>
          <w:rFonts w:ascii="Aptos" w:hAnsi="Aptos"/>
          <w:b w:val="0"/>
          <w:i w:val="0"/>
          <w:color w:val="000000"/>
          <w:sz w:val="21"/>
        </w:rPr>
        <w:t xml:space="preserve">PASS 3 — Weekend 16 Results: PASS All 12 July 24–26 series were independently reconstructed from </w:t>
      </w:r>
      <w:r>
        <w:rPr>
          <w:rFonts w:ascii="Consolas" w:hAnsi="Consolas"/>
          <w:b w:val="0"/>
          <w:i w:val="0"/>
          <w:color w:val="000000"/>
          <w:sz w:val="20"/>
        </w:rPr>
        <w:t>games.csv</w:t>
      </w:r>
      <w:r>
        <w:rPr>
          <w:rFonts w:ascii="Aptos" w:hAnsi="Aptos"/>
          <w:b w:val="0"/>
          <w:i w:val="0"/>
          <w:color w:val="000000"/>
          <w:sz w:val="21"/>
        </w:rPr>
        <w:t xml:space="preserve"> and </w:t>
      </w:r>
      <w:r>
        <w:rPr>
          <w:rFonts w:ascii="Consolas" w:hAnsi="Consolas"/>
          <w:b w:val="0"/>
          <w:i w:val="0"/>
          <w:color w:val="000000"/>
          <w:sz w:val="20"/>
        </w:rPr>
        <w:t>games_score.csv</w:t>
      </w:r>
      <w:r>
        <w:rPr>
          <w:rFonts w:ascii="Aptos" w:hAnsi="Aptos"/>
          <w:b w:val="0"/>
          <w:i w:val="0"/>
          <w:color w:val="000000"/>
          <w:sz w:val="21"/>
        </w:rPr>
        <w:t>, including winners, series scores, and entering/exiting records.</w:t>
      </w:r>
    </w:p>
    <w:p>
      <w:pPr>
        <w:spacing w:after="100"/>
      </w:pPr>
      <w:r>
        <w:rPr>
          <w:rFonts w:ascii="Aptos" w:hAnsi="Aptos"/>
          <w:b w:val="0"/>
          <w:i w:val="0"/>
          <w:color w:val="000000"/>
          <w:sz w:val="21"/>
        </w:rPr>
        <w:t xml:space="preserve">PASS 4 — Current Team Records: PASS All 24 July 26 records independently recomputed from completed game results match </w:t>
      </w:r>
      <w:r>
        <w:rPr>
          <w:rFonts w:ascii="Consolas" w:hAnsi="Consolas"/>
          <w:b w:val="0"/>
          <w:i w:val="0"/>
          <w:color w:val="000000"/>
          <w:sz w:val="20"/>
        </w:rPr>
        <w:t>team_record.csv</w:t>
      </w:r>
      <w:r>
        <w:rPr>
          <w:rFonts w:ascii="Aptos" w:hAnsi="Aptos"/>
          <w:b w:val="0"/>
          <w:i w:val="0"/>
          <w:color w:val="000000"/>
          <w:sz w:val="21"/>
        </w:rPr>
        <w:t>; Houston and St. Louis are correctly at 99 games.</w:t>
      </w:r>
    </w:p>
    <w:p>
      <w:pPr>
        <w:spacing w:after="100"/>
      </w:pPr>
      <w:r>
        <w:rPr>
          <w:rFonts w:ascii="Aptos" w:hAnsi="Aptos"/>
          <w:b w:val="0"/>
          <w:i w:val="0"/>
          <w:color w:val="000000"/>
          <w:sz w:val="21"/>
        </w:rPr>
        <w:t>PASS 5 — Division Standings: PASS All six division leaders, division order, and GB values were recalculated from the verified records.</w:t>
      </w:r>
    </w:p>
    <w:p>
      <w:pPr>
        <w:spacing w:after="100"/>
      </w:pPr>
      <w:r>
        <w:rPr>
          <w:rFonts w:ascii="Aptos" w:hAnsi="Aptos"/>
          <w:b w:val="0"/>
          <w:i w:val="0"/>
          <w:color w:val="000000"/>
          <w:sz w:val="21"/>
        </w:rPr>
        <w:t>PASS 6 — NBC Wild Card: PASS Dallas and Chicago both recalculate to 53-47. No unsupported tiebreak or single NBC wild-card award is asserted.</w:t>
      </w:r>
    </w:p>
    <w:p>
      <w:pPr>
        <w:spacing w:after="100"/>
      </w:pPr>
      <w:r>
        <w:rPr>
          <w:rFonts w:ascii="Aptos" w:hAnsi="Aptos"/>
          <w:b w:val="0"/>
          <w:i w:val="0"/>
          <w:color w:val="000000"/>
          <w:sz w:val="21"/>
        </w:rPr>
        <w:t>PASS 7 — ABC Wild Card: PASS Denver leads at 55-45, followed by Seattle at 54-46; every ABC wild-card GB statement reconciles.</w:t>
      </w:r>
    </w:p>
    <w:p>
      <w:pPr>
        <w:spacing w:after="100"/>
      </w:pPr>
      <w:r>
        <w:rPr>
          <w:rFonts w:ascii="Aptos" w:hAnsi="Aptos"/>
          <w:b w:val="0"/>
          <w:i w:val="0"/>
          <w:color w:val="000000"/>
          <w:sz w:val="21"/>
        </w:rPr>
        <w:t>PASS 8 — Postseason / DCS: PASS The NBC field is unresolved by record and its DCS matchups are conditional. The ABC field and same-division protection are correctly stated.</w:t>
      </w:r>
    </w:p>
    <w:p>
      <w:pPr>
        <w:spacing w:after="100"/>
      </w:pPr>
      <w:r>
        <w:rPr>
          <w:rFonts w:ascii="Aptos" w:hAnsi="Aptos"/>
          <w:b w:val="0"/>
          <w:i w:val="0"/>
          <w:color w:val="000000"/>
          <w:sz w:val="21"/>
        </w:rPr>
        <w:t>PASS 9 — Recent Form / Streaks: PASS All stated last-5, last-7, last-10, and streak claims reconcile, including San Francisco’s eight-game streak, Seattle’s three-game losing streak, and Pittsburgh’s three-game winning streak.</w:t>
      </w:r>
    </w:p>
    <w:p>
      <w:pPr>
        <w:spacing w:after="100"/>
      </w:pPr>
      <w:r>
        <w:rPr>
          <w:rFonts w:ascii="Aptos" w:hAnsi="Aptos"/>
          <w:b w:val="0"/>
          <w:i w:val="0"/>
          <w:color w:val="000000"/>
          <w:sz w:val="21"/>
        </w:rPr>
        <w:t>PASS 10 — Team Offense / Pitching: PASS Every cited R/G, OPS, ERA, and run-prevention line matches the current raw team-stat tables.</w:t>
      </w:r>
    </w:p>
    <w:p>
      <w:pPr>
        <w:spacing w:after="100"/>
      </w:pPr>
      <w:r>
        <w:rPr>
          <w:rFonts w:ascii="Aptos" w:hAnsi="Aptos"/>
          <w:b w:val="0"/>
          <w:i w:val="0"/>
          <w:color w:val="000000"/>
          <w:sz w:val="21"/>
        </w:rPr>
        <w:t>PASS 11 — Player Season Statistics: PASS Every named season player statistic and team identity, including the required hitter and pitcher set, matches current raw player career-stat rows.</w:t>
      </w:r>
    </w:p>
    <w:p>
      <w:pPr>
        <w:spacing w:after="100"/>
      </w:pPr>
      <w:r>
        <w:rPr>
          <w:rFonts w:ascii="Aptos" w:hAnsi="Aptos"/>
          <w:b w:val="0"/>
          <w:i w:val="0"/>
          <w:color w:val="000000"/>
          <w:sz w:val="21"/>
        </w:rPr>
        <w:t>PASS 12 — Recent Player Performance: PASS All July 20–26 hitter totals and the July 25/26 pitcher lines reconcile to completed player-game rows and game IDs.</w:t>
      </w:r>
    </w:p>
    <w:p>
      <w:pPr>
        <w:spacing w:after="100"/>
      </w:pPr>
      <w:r>
        <w:rPr>
          <w:rFonts w:ascii="Aptos" w:hAnsi="Aptos"/>
          <w:b w:val="0"/>
          <w:i w:val="0"/>
          <w:color w:val="000000"/>
          <w:sz w:val="21"/>
        </w:rPr>
        <w:t>PASS 13 — Roster / Injury Status: PASS DL and injury statements match raw roster-status/player flags. Injury flags are not converted into confirmed absences.</w:t>
      </w:r>
    </w:p>
    <w:p>
      <w:pPr>
        <w:spacing w:after="100"/>
      </w:pPr>
      <w:r>
        <w:rPr>
          <w:rFonts w:ascii="Aptos" w:hAnsi="Aptos"/>
          <w:b w:val="0"/>
          <w:i w:val="0"/>
          <w:color w:val="000000"/>
          <w:sz w:val="21"/>
        </w:rPr>
        <w:t>PASS 14 — Head-to-Head: PASS SF–MIA 4-2, CHA–DET 4-2, SEA–PHI 4-2, POR–PIT 2-4, and CIN–LV 3-3 all reconcile from completed 1981 games.</w:t>
      </w:r>
    </w:p>
    <w:p>
      <w:pPr>
        <w:spacing w:after="100"/>
      </w:pPr>
      <w:r>
        <w:rPr>
          <w:rFonts w:ascii="Aptos" w:hAnsi="Aptos"/>
          <w:b w:val="0"/>
          <w:i w:val="0"/>
          <w:color w:val="000000"/>
          <w:sz w:val="21"/>
        </w:rPr>
        <w:t>PASS 15 — Story / Stakes Logic: PASS Stakes language follows the verified standings, GB math, series context, and unresolved ties.</w:t>
      </w:r>
    </w:p>
    <w:p>
      <w:pPr>
        <w:spacing w:after="100"/>
      </w:pPr>
      <w:r>
        <w:rPr>
          <w:rFonts w:ascii="Aptos" w:hAnsi="Aptos"/>
          <w:b w:val="0"/>
          <w:i w:val="0"/>
          <w:color w:val="000000"/>
          <w:sz w:val="21"/>
        </w:rPr>
        <w:t>PASS 16 — Source Freshness: PASS Current claims use the raw OOTP 72-file authoritative input and current control evidence. July 19 StatsPlus, stale sortable, stale star-schema, and older derivative outputs are not used as July 26 evidence.</w:t>
      </w:r>
    </w:p>
    <w:p>
      <w:pPr>
        <w:spacing w:after="100"/>
      </w:pPr>
      <w:r>
        <w:rPr>
          <w:rFonts w:ascii="Aptos" w:hAnsi="Aptos"/>
          <w:b w:val="0"/>
          <w:i w:val="0"/>
          <w:color w:val="000000"/>
          <w:sz w:val="21"/>
        </w:rPr>
        <w:t>PASS 17 — Full Baseball Editorial Read: PASS The corrected Desk is internally consistent on records, schedule, home/away, results, player/team identity, injuries, starters, ties, and conditional postseason logic.</w:t>
      </w:r>
    </w:p>
    <w:p>
      <w:pPr>
        <w:spacing w:after="100"/>
      </w:pPr>
      <w:r>
        <w:rPr>
          <w:rFonts w:ascii="Aptos" w:hAnsi="Aptos"/>
          <w:b w:val="0"/>
          <w:i w:val="0"/>
          <w:color w:val="000000"/>
          <w:sz w:val="21"/>
        </w:rPr>
        <w:t>Corrections discovered:</w:t>
      </w:r>
    </w:p>
    <w:p>
      <w:pPr>
        <w:pStyle w:val="ListNumber"/>
        <w:spacing w:after="40"/>
      </w:pPr>
      <w:r>
        <w:rPr>
          <w:rFonts w:ascii="Aptos" w:hAnsi="Aptos"/>
          <w:b w:val="0"/>
          <w:i w:val="0"/>
          <w:color w:val="000000"/>
          <w:sz w:val="21"/>
        </w:rPr>
        <w:t>The prior NBC field incorrectly awarded the wild card to Dallas despite Dallas and Chicago both being 53-47.</w:t>
      </w:r>
    </w:p>
    <w:p>
      <w:pPr>
        <w:pStyle w:val="ListNumber"/>
        <w:spacing w:after="40"/>
      </w:pPr>
      <w:r>
        <w:rPr>
          <w:rFonts w:ascii="Aptos" w:hAnsi="Aptos"/>
          <w:b w:val="0"/>
          <w:i w:val="0"/>
          <w:color w:val="000000"/>
          <w:sz w:val="21"/>
        </w:rPr>
        <w:t>The prior fixed NBC DCS bracket incorrectly treated Dallas as the wild card and used normal seeding despite the same-division protection that applies if Dallas or Chicago wins the berth.</w:t>
      </w:r>
    </w:p>
    <w:p>
      <w:pPr>
        <w:pStyle w:val="ListNumber"/>
        <w:spacing w:after="40"/>
      </w:pPr>
      <w:r>
        <w:rPr>
          <w:rFonts w:ascii="Aptos" w:hAnsi="Aptos"/>
          <w:sz w:val="21"/>
        </w:rPr>
        <w:t>The invalid seven-pass certificate and “Material corrections made during verification: none” statement were replaced with this complete 17-pass certificate and correction log.</w:t>
        <w:br/>
        <w:t>4. Weekend 16 matchup labels were corrected to the authoritative away-at-home order from games.csv.</w:t>
        <w:br/>
        <w:t>5. The Hosted Real-Time Sim candidate was rewritten to describe simultaneous play across the full Tuesday slate, not an individual game; the lighter candidate was renamed to avoid the same ambiguity.</w:t>
      </w:r>
    </w:p>
    <w:p>
      <w:pPr>
        <w:spacing w:after="100"/>
      </w:pPr>
      <w:r>
        <w:rPr>
          <w:rFonts w:ascii="Aptos" w:hAnsi="Aptos"/>
          <w:b w:val="0"/>
          <w:i w:val="0"/>
          <w:color w:val="000000"/>
          <w:sz w:val="21"/>
        </w:rPr>
        <w:t>Facts removed because they could not be verified:</w:t>
      </w:r>
    </w:p>
    <w:p>
      <w:pPr>
        <w:pStyle w:val="ListBullet"/>
        <w:spacing w:after="40"/>
      </w:pPr>
      <w:r>
        <w:rPr>
          <w:rFonts w:ascii="Aptos" w:hAnsi="Aptos"/>
          <w:b w:val="0"/>
          <w:i w:val="0"/>
          <w:color w:val="000000"/>
          <w:sz w:val="21"/>
        </w:rPr>
        <w:t>Dallas’s single definitive NBC wild-card berth and fixed Charlotte–Dallas / San Francisco–Detroit bracket were removed. The replacement is an unresolved tie with two conditional DCS cases.</w:t>
      </w:r>
    </w:p>
    <w:p>
      <w:pPr>
        <w:pStyle w:val="ListBullet"/>
        <w:spacing w:after="40"/>
      </w:pPr>
      <w:r>
        <w:rPr>
          <w:rFonts w:ascii="Aptos" w:hAnsi="Aptos"/>
          <w:b w:val="0"/>
          <w:i w:val="0"/>
          <w:color w:val="000000"/>
          <w:sz w:val="21"/>
        </w:rPr>
        <w:t>No other factual claims were removed. Projected starters remain explicitly NOT VERIFIED, and no July 27 result, tiebreak, clinch, elimination, or confirmed absence is asserted without support.</w:t>
      </w:r>
    </w:p>
    <w:p>
      <w:pPr>
        <w:spacing w:after="100"/>
      </w:pPr>
      <w:r>
        <w:rPr>
          <w:rFonts w:ascii="Aptos" w:hAnsi="Aptos"/>
          <w:sz w:val="21"/>
        </w:rPr>
        <w:t>Number of full 17-pass cycles required: 3 (the first cycle found the unsupported NBC wild-card assignment; the second clean cycle passed the corrected postseason logic; the third clean cycle passed after the Weekend 16 home/away and real-time-sim wording corrections).</w:t>
      </w:r>
    </w:p>
    <w:p>
      <w:pPr>
        <w:spacing w:after="100"/>
      </w:pPr>
      <w:r>
        <w:rPr>
          <w:rFonts w:ascii="Aptos" w:hAnsi="Aptos"/>
          <w:b w:val="0"/>
          <w:i w:val="0"/>
          <w:color w:val="000000"/>
          <w:sz w:val="21"/>
        </w:rPr>
        <w:t>Final clean cycle: 17/17 PASS</w:t>
      </w:r>
    </w:p>
    <w:p>
      <w:pPr>
        <w:spacing w:after="100"/>
      </w:pPr>
      <w:r>
        <w:rPr>
          <w:rFonts w:ascii="Aptos" w:hAnsi="Aptos"/>
          <w:b w:val="0"/>
          <w:i w:val="0"/>
          <w:color w:val="000000"/>
          <w:sz w:val="21"/>
        </w:rPr>
        <w:t>FINAL VERDICT: VERIFIED FOR SHOWRUNNER USE</w:t>
      </w:r>
    </w:p>
    <w:p>
      <w:pPr>
        <w:pStyle w:val="Heading1"/>
      </w:pPr>
      <w:r>
        <w:rPr>
          <w:rFonts w:ascii="Aptos" w:hAnsi="Aptos"/>
          <w:b w:val="0"/>
          <w:i w:val="0"/>
          <w:color w:val="000000"/>
          <w:sz w:val="30"/>
        </w:rPr>
        <w:t>Desk Bottom Line</w:t>
      </w:r>
    </w:p>
    <w:p>
      <w:pPr>
        <w:pStyle w:val="ListNumber"/>
        <w:spacing w:after="40"/>
      </w:pPr>
      <w:r>
        <w:rPr>
          <w:rFonts w:ascii="Aptos" w:hAnsi="Aptos"/>
          <w:b w:val="0"/>
          <w:i w:val="0"/>
          <w:color w:val="000000"/>
          <w:sz w:val="21"/>
        </w:rPr>
        <w:t>San Francisco enters Miami on an eight-game streak, while Miami is one game from the NBC wild-card tie.</w:t>
      </w:r>
    </w:p>
    <w:p>
      <w:pPr>
        <w:pStyle w:val="ListNumber"/>
        <w:spacing w:after="40"/>
      </w:pPr>
      <w:r>
        <w:rPr>
          <w:rFonts w:ascii="Aptos" w:hAnsi="Aptos"/>
          <w:b w:val="0"/>
          <w:i w:val="0"/>
          <w:color w:val="000000"/>
          <w:sz w:val="21"/>
        </w:rPr>
        <w:t>Denver’s sweep of Seattle moved Denver into the ABC wild-card lead; Seattle’s response at Philadelphia is immediate.</w:t>
      </w:r>
    </w:p>
    <w:p>
      <w:pPr>
        <w:pStyle w:val="ListNumber"/>
        <w:spacing w:after="40"/>
      </w:pPr>
      <w:r>
        <w:rPr>
          <w:rFonts w:ascii="Aptos" w:hAnsi="Aptos"/>
          <w:b w:val="0"/>
          <w:i w:val="0"/>
          <w:color w:val="000000"/>
          <w:sz w:val="21"/>
        </w:rPr>
        <w:t>Dallas and Chicago are tied at 53-47 atop the NBC wild-card board, with Miami and Phoenix close enough to matter this week.</w:t>
      </w:r>
    </w:p>
    <w:p>
      <w:pPr>
        <w:pStyle w:val="ListNumber"/>
        <w:spacing w:after="40"/>
      </w:pPr>
      <w:r>
        <w:rPr>
          <w:rFonts w:ascii="Aptos" w:hAnsi="Aptos"/>
          <w:b w:val="0"/>
          <w:i w:val="0"/>
          <w:color w:val="000000"/>
          <w:sz w:val="21"/>
        </w:rPr>
        <w:t>Charlotte at Detroit is the cleanest Monday meeting of current division leaders; Cincinnati at Las Vegas carries the clearest ABC chase-versus-leader tension.</w:t>
      </w:r>
    </w:p>
    <w:p>
      <w:pPr>
        <w:pStyle w:val="ListNumber"/>
        <w:spacing w:after="40"/>
      </w:pPr>
      <w:r>
        <w:rPr>
          <w:rFonts w:ascii="Aptos" w:hAnsi="Aptos"/>
          <w:b w:val="0"/>
          <w:i w:val="0"/>
          <w:color w:val="000000"/>
          <w:sz w:val="21"/>
        </w:rPr>
        <w:t>Treat opener starters, bullpen-rest stories, and any July 19 StatsPlus model claim as unverified until a source with proper current, game-specific support is available.</w:t>
      </w:r>
    </w:p>
    <w:sectPr w:rsidR="00FC693F" w:rsidRPr="0006063C" w:rsidSect="00034616">
      <w:footerReference w:type="default" r:id="rId9"/>
      <w:pgSz w:w="12240" w:h="15840"/>
      <w:pgMar w:top="893" w:right="1008" w:bottom="893" w:left="1008" w:header="360"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b w:val="0"/>
        <w:i w:val="0"/>
        <w:color w:val="666666"/>
        <w:sz w:val="17"/>
      </w:rPr>
      <w:t xml:space="preserve">Page </w:t>
    </w:r>
    <w:r>
      <w:rPr>
        <w:rFonts w:ascii="Aptos" w:hAnsi="Aptos"/>
        <w:b w:val="0"/>
        <w:i w:val="0"/>
        <w:color w:val="666666"/>
        <w:sz w:val="17"/>
      </w:rPr>
      <w:fldChar w:fldCharType="begin"/>
      <w:instrText xml:space="preserve">PAGE</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ptos Display" w:hAnsi="Aptos Display"/>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Aptos Display" w:hAnsi="Aptos Display"/>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Aptos Display" w:hAnsi="Aptos Display"/>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contextualSpacing/>
    </w:pPr>
    <w:rPr>
      <w:rFonts w:asciiTheme="majorHAnsi" w:eastAsiaTheme="majorEastAsia" w:hAnsiTheme="majorHAnsi" w:cstheme="majorBidi" w:ascii="Aptos Display" w:hAnsi="Aptos Display"/>
      <w:b/>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