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2088" w14:textId="5858D95F" w:rsidR="0036105B" w:rsidRPr="0036105B" w:rsidRDefault="0036105B" w:rsidP="005A1897">
      <w:pPr>
        <w:jc w:val="center"/>
        <w:rPr>
          <w:sz w:val="36"/>
          <w:szCs w:val="36"/>
        </w:rPr>
      </w:pPr>
      <w:r w:rsidRPr="005A1897">
        <w:rPr>
          <w:b/>
          <w:bCs/>
          <w:sz w:val="40"/>
          <w:szCs w:val="40"/>
        </w:rPr>
        <w:t xml:space="preserve">YDH </w:t>
      </w:r>
      <w:r>
        <w:rPr>
          <w:b/>
          <w:bCs/>
          <w:sz w:val="40"/>
          <w:szCs w:val="40"/>
        </w:rPr>
        <w:t xml:space="preserve">SIWES </w:t>
      </w:r>
      <w:r w:rsidRPr="005A1897">
        <w:rPr>
          <w:b/>
          <w:bCs/>
          <w:sz w:val="40"/>
          <w:szCs w:val="40"/>
        </w:rPr>
        <w:t>Task 2</w:t>
      </w:r>
    </w:p>
    <w:p w14:paraId="6E8BF0FA" w14:textId="77C62C27" w:rsidR="00E645D3" w:rsidRDefault="00286BA1" w:rsidP="00E645D3">
      <w:pPr>
        <w:spacing w:before="24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</w:t>
      </w:r>
      <w:r w:rsidR="005A1897" w:rsidRPr="00167EE2">
        <w:rPr>
          <w:b/>
          <w:bCs/>
          <w:sz w:val="36"/>
          <w:szCs w:val="36"/>
          <w:u w:val="single"/>
        </w:rPr>
        <w:t>Report</w:t>
      </w:r>
      <w:r w:rsidR="00167EE2" w:rsidRPr="00167EE2">
        <w:rPr>
          <w:b/>
          <w:bCs/>
          <w:sz w:val="36"/>
          <w:szCs w:val="36"/>
          <w:u w:val="single"/>
        </w:rPr>
        <w:t xml:space="preserve"> </w:t>
      </w:r>
      <w:r w:rsidR="00167EE2">
        <w:rPr>
          <w:b/>
          <w:bCs/>
          <w:sz w:val="36"/>
          <w:szCs w:val="36"/>
          <w:u w:val="single"/>
        </w:rPr>
        <w:t xml:space="preserve">on </w:t>
      </w:r>
      <w:r w:rsidR="00167EE2" w:rsidRPr="00167EE2">
        <w:rPr>
          <w:b/>
          <w:bCs/>
          <w:sz w:val="36"/>
          <w:szCs w:val="36"/>
          <w:u w:val="single"/>
        </w:rPr>
        <w:t>Websites Traffic and User Engageme</w:t>
      </w:r>
      <w:r w:rsidR="00167EE2" w:rsidRPr="00167EE2">
        <w:rPr>
          <w:b/>
          <w:bCs/>
          <w:sz w:val="36"/>
          <w:szCs w:val="36"/>
          <w:u w:val="single"/>
        </w:rPr>
        <w:t>nt</w:t>
      </w:r>
    </w:p>
    <w:p w14:paraId="34EBA1E4" w14:textId="46103B77" w:rsidR="00006E64" w:rsidRPr="00006E64" w:rsidRDefault="00286BA1" w:rsidP="00E645D3">
      <w:pPr>
        <w:spacing w:before="240"/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>#</w:t>
      </w:r>
      <w:r w:rsidR="009F597F">
        <w:rPr>
          <w:b/>
          <w:bCs/>
          <w:sz w:val="28"/>
          <w:szCs w:val="28"/>
        </w:rPr>
        <w:t xml:space="preserve">Executive </w:t>
      </w:r>
      <w:r w:rsidR="00006E64" w:rsidRPr="00006E64">
        <w:rPr>
          <w:b/>
          <w:bCs/>
          <w:sz w:val="28"/>
          <w:szCs w:val="28"/>
        </w:rPr>
        <w:t>Summary</w:t>
      </w:r>
      <w:r w:rsidR="009F597F">
        <w:rPr>
          <w:b/>
          <w:bCs/>
          <w:sz w:val="28"/>
          <w:szCs w:val="28"/>
        </w:rPr>
        <w:t xml:space="preserve"> and a brief Analysis:</w:t>
      </w:r>
    </w:p>
    <w:p w14:paraId="5E0B6B7C" w14:textId="77777777" w:rsidR="00E645D3" w:rsidRDefault="00006E64" w:rsidP="00E645D3">
      <w:pPr>
        <w:spacing w:before="240"/>
        <w:rPr>
          <w:sz w:val="28"/>
          <w:szCs w:val="28"/>
        </w:rPr>
      </w:pPr>
      <w:r w:rsidRPr="00006E64">
        <w:rPr>
          <w:sz w:val="28"/>
          <w:szCs w:val="28"/>
        </w:rPr>
        <w:t>This report analyzes website traffic and user engagement data</w:t>
      </w:r>
      <w:r>
        <w:rPr>
          <w:sz w:val="28"/>
          <w:szCs w:val="28"/>
        </w:rPr>
        <w:t>.</w:t>
      </w:r>
      <w:r w:rsidRPr="00006E64">
        <w:rPr>
          <w:sz w:val="28"/>
          <w:szCs w:val="28"/>
        </w:rPr>
        <w:t xml:space="preserve"> Key findings include</w:t>
      </w:r>
    </w:p>
    <w:p w14:paraId="4B4CB780" w14:textId="179BB8A5" w:rsidR="00E645D3" w:rsidRDefault="00E645D3" w:rsidP="00E645D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most the traffic comes from social media (with 532 Traffic source count, out of a total of 2000 dataset).</w:t>
      </w:r>
    </w:p>
    <w:p w14:paraId="5928763A" w14:textId="51ADCD8F" w:rsidR="00E645D3" w:rsidRDefault="00E645D3" w:rsidP="00E645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It can be seen from the table</w:t>
      </w:r>
      <w:r w:rsidR="00C63D25">
        <w:rPr>
          <w:sz w:val="28"/>
          <w:szCs w:val="28"/>
        </w:rPr>
        <w:t xml:space="preserve"> and the chart</w:t>
      </w:r>
      <w:r>
        <w:rPr>
          <w:sz w:val="28"/>
          <w:szCs w:val="28"/>
        </w:rPr>
        <w:t xml:space="preserve"> below: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380"/>
        <w:gridCol w:w="2580"/>
      </w:tblGrid>
      <w:tr w:rsidR="00E645D3" w:rsidRPr="008C0FCA" w14:paraId="4E1DF0D1" w14:textId="77777777" w:rsidTr="00E645D3">
        <w:trPr>
          <w:trHeight w:val="477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4C68EA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FCA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18452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FCA">
              <w:rPr>
                <w:rFonts w:ascii="Calibri" w:eastAsia="Times New Roman" w:hAnsi="Calibri" w:cs="Calibri"/>
                <w:b/>
                <w:bCs/>
                <w:color w:val="000000"/>
              </w:rPr>
              <w:t>Count of Traffic Source</w:t>
            </w:r>
          </w:p>
        </w:tc>
      </w:tr>
      <w:tr w:rsidR="00E645D3" w:rsidRPr="008C0FCA" w14:paraId="51C0B937" w14:textId="77777777" w:rsidTr="00E645D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5E84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Direct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E325" w14:textId="77777777" w:rsidR="00E645D3" w:rsidRPr="008C0FCA" w:rsidRDefault="00E645D3" w:rsidP="00506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</w:tr>
      <w:tr w:rsidR="00E645D3" w:rsidRPr="008C0FCA" w14:paraId="02DF2A1E" w14:textId="77777777" w:rsidTr="00E645D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445A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Google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1494" w14:textId="77777777" w:rsidR="00E645D3" w:rsidRPr="008C0FCA" w:rsidRDefault="00E645D3" w:rsidP="00506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</w:tr>
      <w:tr w:rsidR="00E645D3" w:rsidRPr="008C0FCA" w14:paraId="2A1BD9FF" w14:textId="77777777" w:rsidTr="00E645D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64CA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Referral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7373" w14:textId="77777777" w:rsidR="00E645D3" w:rsidRPr="008C0FCA" w:rsidRDefault="00E645D3" w:rsidP="00506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E645D3" w:rsidRPr="008C0FCA" w14:paraId="37DF0397" w14:textId="77777777" w:rsidTr="00E645D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CF9A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Social Media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F0C2" w14:textId="77777777" w:rsidR="00E645D3" w:rsidRPr="008C0FCA" w:rsidRDefault="00E645D3" w:rsidP="00506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FCA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</w:tr>
      <w:tr w:rsidR="00E645D3" w:rsidRPr="008C0FCA" w14:paraId="1E0BAE46" w14:textId="77777777" w:rsidTr="00E645D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998BC7" w14:textId="77777777" w:rsidR="00E645D3" w:rsidRPr="008C0FCA" w:rsidRDefault="00E645D3" w:rsidP="00506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FCA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94158D" w14:textId="77777777" w:rsidR="00E645D3" w:rsidRPr="008C0FCA" w:rsidRDefault="00E645D3" w:rsidP="00506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0FCA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</w:tbl>
    <w:p w14:paraId="0B487FC7" w14:textId="1DC9D66F" w:rsidR="00C63D25" w:rsidRDefault="00C63D25" w:rsidP="00E645D3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63341CCA" wp14:editId="4554E857">
            <wp:extent cx="4029075" cy="2743200"/>
            <wp:effectExtent l="3810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B3C209-2EF7-4CDB-99F5-DD86E9B65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E6E0CA" w14:textId="77777777" w:rsidR="00C63D25" w:rsidRDefault="00C63D25" w:rsidP="00E645D3">
      <w:pPr>
        <w:spacing w:before="240"/>
        <w:rPr>
          <w:sz w:val="28"/>
          <w:szCs w:val="28"/>
        </w:rPr>
      </w:pPr>
    </w:p>
    <w:p w14:paraId="72F7AB8B" w14:textId="6AC3AC3A" w:rsidR="00C63D25" w:rsidRDefault="009E7A44" w:rsidP="00E645D3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2. The bounce rate of direct visits is a bit higher the remaining </w:t>
      </w:r>
      <w:r w:rsidR="0020252B">
        <w:rPr>
          <w:sz w:val="28"/>
          <w:szCs w:val="28"/>
        </w:rPr>
        <w:t>traffic sources, and Google also has a higher average session duration. Below is a table</w:t>
      </w:r>
      <w:r w:rsidR="00C63D25">
        <w:rPr>
          <w:sz w:val="28"/>
          <w:szCs w:val="28"/>
        </w:rPr>
        <w:t xml:space="preserve"> and a chart</w:t>
      </w:r>
      <w:r w:rsidR="0020252B">
        <w:rPr>
          <w:sz w:val="28"/>
          <w:szCs w:val="28"/>
        </w:rPr>
        <w:t xml:space="preserve"> showing the bounce rate of all traffic sources;</w:t>
      </w:r>
    </w:p>
    <w:p w14:paraId="2B53B1BE" w14:textId="004CBCCE" w:rsidR="00C63D25" w:rsidRDefault="00C63D25" w:rsidP="00E645D3">
      <w:pPr>
        <w:spacing w:before="240"/>
      </w:pPr>
      <w:r>
        <w:rPr>
          <w:noProof/>
        </w:rPr>
        <w:lastRenderedPageBreak/>
        <w:drawing>
          <wp:inline distT="0" distB="0" distL="0" distR="0" wp14:anchorId="41F56A60" wp14:editId="1AF3EA87">
            <wp:extent cx="49149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61E65D-D62C-4B6E-8926-CF137FCAD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ECA90E" w14:textId="77777777" w:rsidR="00740655" w:rsidRDefault="00D70250" w:rsidP="00E645D3">
      <w:pPr>
        <w:spacing w:before="240"/>
      </w:pPr>
      <w:r>
        <w:fldChar w:fldCharType="begin"/>
      </w:r>
      <w:r>
        <w:instrText xml:space="preserve"> LINK Excel.Sheet.12 "C:\\Users\\USER\\Desktop\\you dev hub 2nd assesment.xlsx" "PivotTableSheet!R10C1:R15C3" \a \f 4 \h </w:instrText>
      </w:r>
      <w:r w:rsidR="00740655">
        <w:fldChar w:fldCharType="separate"/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1380"/>
        <w:gridCol w:w="2260"/>
        <w:gridCol w:w="2440"/>
      </w:tblGrid>
      <w:tr w:rsidR="00740655" w:rsidRPr="00740655" w14:paraId="65777A3D" w14:textId="77777777" w:rsidTr="00740655">
        <w:trPr>
          <w:divId w:val="1292859643"/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909F84" w14:textId="4C84E908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5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47B6C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55">
              <w:rPr>
                <w:rFonts w:ascii="Calibri" w:eastAsia="Times New Roman" w:hAnsi="Calibri" w:cs="Calibri"/>
                <w:b/>
                <w:bCs/>
                <w:color w:val="000000"/>
              </w:rPr>
              <w:t>Average of Bounce Rate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FAA5D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55">
              <w:rPr>
                <w:rFonts w:ascii="Calibri" w:eastAsia="Times New Roman" w:hAnsi="Calibri" w:cs="Calibri"/>
                <w:b/>
                <w:bCs/>
                <w:color w:val="000000"/>
              </w:rPr>
              <w:t>Average of Session Duration</w:t>
            </w:r>
          </w:p>
        </w:tc>
      </w:tr>
      <w:tr w:rsidR="00740655" w:rsidRPr="00740655" w14:paraId="52577EB7" w14:textId="77777777" w:rsidTr="00740655">
        <w:trPr>
          <w:divId w:val="1292859643"/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68CD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Direct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56DE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0.2908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46AF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2.892</w:t>
            </w:r>
          </w:p>
        </w:tc>
      </w:tr>
      <w:tr w:rsidR="00740655" w:rsidRPr="00740655" w14:paraId="72785E74" w14:textId="77777777" w:rsidTr="00740655">
        <w:trPr>
          <w:divId w:val="1292859643"/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15D7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Google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870A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0.2810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4B5E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3.227</w:t>
            </w:r>
          </w:p>
        </w:tc>
      </w:tr>
      <w:tr w:rsidR="00740655" w:rsidRPr="00740655" w14:paraId="1FB84CB4" w14:textId="77777777" w:rsidTr="00740655">
        <w:trPr>
          <w:divId w:val="1292859643"/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6FC5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Referral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9422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0.2808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5B4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2.956</w:t>
            </w:r>
          </w:p>
        </w:tc>
      </w:tr>
      <w:tr w:rsidR="00740655" w:rsidRPr="00740655" w14:paraId="41CC95DF" w14:textId="77777777" w:rsidTr="00740655">
        <w:trPr>
          <w:divId w:val="1292859643"/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65B6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Social Media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EC89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0.2867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E928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655">
              <w:rPr>
                <w:rFonts w:ascii="Calibri" w:eastAsia="Times New Roman" w:hAnsi="Calibri" w:cs="Calibri"/>
                <w:color w:val="000000"/>
              </w:rPr>
              <w:t>3.001</w:t>
            </w:r>
          </w:p>
        </w:tc>
      </w:tr>
      <w:tr w:rsidR="00740655" w:rsidRPr="00740655" w14:paraId="598AFBEB" w14:textId="77777777" w:rsidTr="00740655">
        <w:trPr>
          <w:divId w:val="1292859643"/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E6CE4" w14:textId="77777777" w:rsidR="00740655" w:rsidRPr="00740655" w:rsidRDefault="00740655" w:rsidP="00740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5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C461B6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55">
              <w:rPr>
                <w:rFonts w:ascii="Calibri" w:eastAsia="Times New Roman" w:hAnsi="Calibri" w:cs="Calibri"/>
                <w:b/>
                <w:bCs/>
                <w:color w:val="000000"/>
              </w:rPr>
              <w:t>0.2848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E558C2" w14:textId="77777777" w:rsidR="00740655" w:rsidRPr="00740655" w:rsidRDefault="00740655" w:rsidP="00740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0655">
              <w:rPr>
                <w:rFonts w:ascii="Calibri" w:eastAsia="Times New Roman" w:hAnsi="Calibri" w:cs="Calibri"/>
                <w:b/>
                <w:bCs/>
                <w:color w:val="000000"/>
              </w:rPr>
              <w:t>3.022</w:t>
            </w:r>
          </w:p>
        </w:tc>
      </w:tr>
    </w:tbl>
    <w:p w14:paraId="124D4D63" w14:textId="4F1CFDEE" w:rsidR="0020252B" w:rsidRDefault="00D70250" w:rsidP="00E645D3">
      <w:pPr>
        <w:spacing w:before="24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C63D25">
        <w:rPr>
          <w:sz w:val="28"/>
          <w:szCs w:val="28"/>
        </w:rPr>
        <w:br w:type="textWrapping" w:clear="all"/>
      </w:r>
      <w:r>
        <w:rPr>
          <w:sz w:val="28"/>
          <w:szCs w:val="28"/>
        </w:rPr>
        <w:t>This shows that Users interact with Google the most.</w:t>
      </w:r>
    </w:p>
    <w:p w14:paraId="49F00A67" w14:textId="098C9421" w:rsidR="004F77DF" w:rsidRDefault="00D70250" w:rsidP="00E645D3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F77DF">
        <w:rPr>
          <w:sz w:val="28"/>
          <w:szCs w:val="28"/>
        </w:rPr>
        <w:t>According to the dataset, there are more smartphone Users who experience website traffics than the other devices</w:t>
      </w:r>
      <w:r w:rsidR="009F597F">
        <w:rPr>
          <w:sz w:val="28"/>
          <w:szCs w:val="28"/>
        </w:rPr>
        <w:t xml:space="preserve">. And </w:t>
      </w:r>
      <w:proofErr w:type="gramStart"/>
      <w:r w:rsidR="009F597F">
        <w:rPr>
          <w:sz w:val="28"/>
          <w:szCs w:val="28"/>
        </w:rPr>
        <w:t>also</w:t>
      </w:r>
      <w:proofErr w:type="gramEnd"/>
      <w:r w:rsidR="009F597F">
        <w:rPr>
          <w:sz w:val="28"/>
          <w:szCs w:val="28"/>
        </w:rPr>
        <w:t xml:space="preserve"> there is more UK habitants in the dataset.</w:t>
      </w:r>
    </w:p>
    <w:p w14:paraId="78DBE5FA" w14:textId="2B74F7E5" w:rsidR="004F77DF" w:rsidRDefault="004F77DF" w:rsidP="00E645D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Below is a table</w:t>
      </w:r>
      <w:r w:rsidR="000B6213">
        <w:rPr>
          <w:sz w:val="28"/>
          <w:szCs w:val="28"/>
        </w:rPr>
        <w:t xml:space="preserve"> and a chart</w:t>
      </w:r>
      <w:r w:rsidR="009F597F">
        <w:rPr>
          <w:sz w:val="28"/>
          <w:szCs w:val="28"/>
        </w:rPr>
        <w:t>;</w:t>
      </w:r>
    </w:p>
    <w:tbl>
      <w:tblPr>
        <w:tblW w:w="10251" w:type="dxa"/>
        <w:tblLook w:val="04A0" w:firstRow="1" w:lastRow="0" w:firstColumn="1" w:lastColumn="0" w:noHBand="0" w:noVBand="1"/>
      </w:tblPr>
      <w:tblGrid>
        <w:gridCol w:w="1380"/>
        <w:gridCol w:w="2260"/>
        <w:gridCol w:w="2440"/>
        <w:gridCol w:w="2440"/>
        <w:gridCol w:w="551"/>
        <w:gridCol w:w="1180"/>
      </w:tblGrid>
      <w:tr w:rsidR="009F597F" w:rsidRPr="009F597F" w14:paraId="2C219CDE" w14:textId="77777777" w:rsidTr="000B621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F3934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27AC7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Australia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CD393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Canada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D797B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UK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A3DAC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US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CCF19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9F597F" w:rsidRPr="009F597F" w14:paraId="6F80A631" w14:textId="77777777" w:rsidTr="000B621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BFA0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2D56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1406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E8DC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045F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746E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</w:tr>
      <w:tr w:rsidR="009F597F" w:rsidRPr="009F597F" w14:paraId="4E8F3409" w14:textId="77777777" w:rsidTr="000B621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A28F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C0F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798E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422F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D9D1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117A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9F597F" w:rsidRPr="009F597F" w14:paraId="0674CC9C" w14:textId="77777777" w:rsidTr="000B621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1861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3CA5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6600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E298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BDD5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B57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</w:tr>
      <w:tr w:rsidR="009F597F" w:rsidRPr="009F597F" w14:paraId="3DF9F45F" w14:textId="77777777" w:rsidTr="000B621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3265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2F99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D16D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426E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24F1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071E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97F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</w:tr>
      <w:tr w:rsidR="009F597F" w:rsidRPr="009F597F" w14:paraId="47CF23D7" w14:textId="77777777" w:rsidTr="000B621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20BE9F" w14:textId="77777777" w:rsidR="009F597F" w:rsidRPr="009F597F" w:rsidRDefault="009F597F" w:rsidP="009F5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3DB8FF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511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EEE34F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480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930AEB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513</w:t>
            </w:r>
          </w:p>
        </w:tc>
        <w:tc>
          <w:tcPr>
            <w:tcW w:w="5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169C35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496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7377FD" w14:textId="77777777" w:rsidR="009F597F" w:rsidRPr="009F597F" w:rsidRDefault="009F597F" w:rsidP="009F5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597F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</w:tbl>
    <w:p w14:paraId="2EF4A441" w14:textId="77777777" w:rsidR="000B6213" w:rsidRDefault="000B6213" w:rsidP="00E645D3">
      <w:pPr>
        <w:spacing w:before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3D489" wp14:editId="380F4C81">
            <wp:extent cx="56673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3CB9D6-4DAE-4459-B873-AB95974BE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CAEA37" w14:textId="1A78FFA9" w:rsidR="008C0FCA" w:rsidRDefault="00006E64" w:rsidP="00E645D3">
      <w:pPr>
        <w:spacing w:before="240"/>
        <w:rPr>
          <w:sz w:val="28"/>
          <w:szCs w:val="28"/>
        </w:rPr>
      </w:pPr>
      <w:r w:rsidRPr="00006E64">
        <w:rPr>
          <w:sz w:val="28"/>
          <w:szCs w:val="28"/>
        </w:rPr>
        <w:t>Based on these insights, we recommend optimizing the mobile experience, enhancing content on high-performing pages, and implementing targeted marketing campaigns</w:t>
      </w:r>
      <w:r w:rsidR="00E645D3">
        <w:rPr>
          <w:sz w:val="28"/>
          <w:szCs w:val="28"/>
        </w:rPr>
        <w:t>.</w:t>
      </w:r>
    </w:p>
    <w:p w14:paraId="243262AA" w14:textId="77777777" w:rsidR="008C0FCA" w:rsidRPr="00871878" w:rsidRDefault="008C0FCA" w:rsidP="0036105B">
      <w:pPr>
        <w:spacing w:line="240" w:lineRule="auto"/>
        <w:rPr>
          <w:sz w:val="28"/>
          <w:szCs w:val="28"/>
        </w:rPr>
      </w:pPr>
    </w:p>
    <w:p w14:paraId="0CA2EEBB" w14:textId="10B8A4DF" w:rsidR="005A1897" w:rsidRDefault="000B6213" w:rsidP="005A1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there is a Dashboard attached to this report for more analysis and visualization.</w:t>
      </w:r>
    </w:p>
    <w:p w14:paraId="07083A81" w14:textId="57A174E6" w:rsidR="00F46EE6" w:rsidRPr="00F46EE6" w:rsidRDefault="0039202F" w:rsidP="00F46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F46EE6" w:rsidRPr="00F46EE6">
        <w:rPr>
          <w:b/>
          <w:bCs/>
          <w:sz w:val="28"/>
          <w:szCs w:val="28"/>
        </w:rPr>
        <w:t>Insights and Recommendations</w:t>
      </w:r>
    </w:p>
    <w:p w14:paraId="1303C680" w14:textId="2A6E82CC" w:rsidR="00F46EE6" w:rsidRPr="00F46EE6" w:rsidRDefault="00F46EE6" w:rsidP="00F46EE6">
      <w:pPr>
        <w:numPr>
          <w:ilvl w:val="0"/>
          <w:numId w:val="1"/>
        </w:numPr>
        <w:rPr>
          <w:sz w:val="28"/>
          <w:szCs w:val="28"/>
        </w:rPr>
      </w:pPr>
      <w:r w:rsidRPr="00F46EE6">
        <w:rPr>
          <w:sz w:val="28"/>
          <w:szCs w:val="28"/>
        </w:rPr>
        <w:t>Optimize Mobile Experienc</w:t>
      </w:r>
      <w:r>
        <w:rPr>
          <w:sz w:val="28"/>
          <w:szCs w:val="28"/>
        </w:rPr>
        <w:t xml:space="preserve">e: </w:t>
      </w:r>
      <w:r w:rsidR="0039202F">
        <w:rPr>
          <w:sz w:val="28"/>
          <w:szCs w:val="28"/>
        </w:rPr>
        <w:t xml:space="preserve">Since the smartphone Users experience more website traffic, </w:t>
      </w:r>
      <w:r w:rsidRPr="00F46EE6">
        <w:rPr>
          <w:sz w:val="28"/>
          <w:szCs w:val="28"/>
        </w:rPr>
        <w:t>prioritize mobile optimization to ensure seamless user experience.</w:t>
      </w:r>
    </w:p>
    <w:p w14:paraId="12E2CD82" w14:textId="77777777" w:rsidR="00F46EE6" w:rsidRPr="00F46EE6" w:rsidRDefault="00F46EE6" w:rsidP="00F46EE6">
      <w:pPr>
        <w:numPr>
          <w:ilvl w:val="0"/>
          <w:numId w:val="1"/>
        </w:numPr>
        <w:rPr>
          <w:sz w:val="28"/>
          <w:szCs w:val="28"/>
        </w:rPr>
      </w:pPr>
      <w:r w:rsidRPr="00F46EE6">
        <w:rPr>
          <w:sz w:val="28"/>
          <w:szCs w:val="28"/>
        </w:rPr>
        <w:t>Target Specific Audiences: Implement targeted marketing campaigns for [high-performing demographic or traffic source] to increase conversions.</w:t>
      </w:r>
    </w:p>
    <w:p w14:paraId="21F29FC3" w14:textId="77777777" w:rsidR="00F46EE6" w:rsidRPr="00F46EE6" w:rsidRDefault="00F46EE6" w:rsidP="00F46EE6">
      <w:pPr>
        <w:numPr>
          <w:ilvl w:val="0"/>
          <w:numId w:val="1"/>
        </w:numPr>
        <w:rPr>
          <w:sz w:val="28"/>
          <w:szCs w:val="28"/>
        </w:rPr>
      </w:pPr>
      <w:r w:rsidRPr="00F46EE6">
        <w:rPr>
          <w:sz w:val="28"/>
          <w:szCs w:val="28"/>
        </w:rPr>
        <w:t>A/B Testing: Conduct A/B tests on different website elements (e.g., page layout, call-to-actions) to identify improvements.</w:t>
      </w:r>
    </w:p>
    <w:p w14:paraId="73E7C3C5" w14:textId="77777777" w:rsidR="00F46EE6" w:rsidRPr="00F46EE6" w:rsidRDefault="00F46EE6" w:rsidP="00F46EE6">
      <w:pPr>
        <w:numPr>
          <w:ilvl w:val="0"/>
          <w:numId w:val="1"/>
        </w:numPr>
        <w:rPr>
          <w:sz w:val="28"/>
          <w:szCs w:val="28"/>
        </w:rPr>
      </w:pPr>
      <w:r w:rsidRPr="00F46EE6">
        <w:rPr>
          <w:sz w:val="28"/>
          <w:szCs w:val="28"/>
        </w:rPr>
        <w:t>Monitor Performance: Continuously track key metrics to measure the impact of implemented changes.</w:t>
      </w:r>
    </w:p>
    <w:p w14:paraId="008CB3D4" w14:textId="582D2997" w:rsidR="0039202F" w:rsidRPr="0039202F" w:rsidRDefault="0039202F" w:rsidP="0039202F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39202F">
        <w:rPr>
          <w:sz w:val="28"/>
          <w:szCs w:val="28"/>
        </w:rPr>
        <w:t>Conclusion</w:t>
      </w:r>
    </w:p>
    <w:p w14:paraId="30DB8F9A" w14:textId="1682C824" w:rsidR="0039202F" w:rsidRPr="0039202F" w:rsidRDefault="0039202F" w:rsidP="0039202F">
      <w:pPr>
        <w:rPr>
          <w:sz w:val="28"/>
          <w:szCs w:val="28"/>
        </w:rPr>
      </w:pPr>
      <w:r w:rsidRPr="0039202F">
        <w:rPr>
          <w:sz w:val="28"/>
          <w:szCs w:val="28"/>
        </w:rPr>
        <w:t xml:space="preserve">The analysis of website traffic and user engagement data provides valuable insights into user </w:t>
      </w:r>
      <w:r>
        <w:rPr>
          <w:sz w:val="28"/>
          <w:szCs w:val="28"/>
        </w:rPr>
        <w:t xml:space="preserve">engagement </w:t>
      </w:r>
      <w:r w:rsidRPr="0039202F">
        <w:rPr>
          <w:sz w:val="28"/>
          <w:szCs w:val="28"/>
        </w:rPr>
        <w:t>and website performa</w:t>
      </w:r>
      <w:r>
        <w:rPr>
          <w:sz w:val="28"/>
          <w:szCs w:val="28"/>
        </w:rPr>
        <w:t>nce</w:t>
      </w:r>
      <w:r w:rsidRPr="0039202F">
        <w:rPr>
          <w:sz w:val="28"/>
          <w:szCs w:val="28"/>
        </w:rPr>
        <w:t>. By focusing on mobile optimization</w:t>
      </w:r>
      <w:r>
        <w:rPr>
          <w:sz w:val="28"/>
          <w:szCs w:val="28"/>
        </w:rPr>
        <w:t xml:space="preserve"> </w:t>
      </w:r>
      <w:r w:rsidRPr="0039202F">
        <w:rPr>
          <w:sz w:val="28"/>
          <w:szCs w:val="28"/>
        </w:rPr>
        <w:t>and targeted marketing,</w:t>
      </w:r>
      <w:r>
        <w:rPr>
          <w:sz w:val="28"/>
          <w:szCs w:val="28"/>
        </w:rPr>
        <w:t xml:space="preserve"> </w:t>
      </w:r>
      <w:r w:rsidRPr="0039202F">
        <w:rPr>
          <w:sz w:val="28"/>
          <w:szCs w:val="28"/>
        </w:rPr>
        <w:t>user experience</w:t>
      </w:r>
      <w:r>
        <w:rPr>
          <w:sz w:val="28"/>
          <w:szCs w:val="28"/>
        </w:rPr>
        <w:t xml:space="preserve"> and </w:t>
      </w:r>
      <w:r w:rsidRPr="0039202F">
        <w:rPr>
          <w:sz w:val="28"/>
          <w:szCs w:val="28"/>
        </w:rPr>
        <w:t>increase engagement</w:t>
      </w:r>
      <w:r>
        <w:rPr>
          <w:sz w:val="28"/>
          <w:szCs w:val="28"/>
        </w:rPr>
        <w:t xml:space="preserve"> can be improved</w:t>
      </w:r>
    </w:p>
    <w:p w14:paraId="7220DAA3" w14:textId="2A0F6002" w:rsidR="0039202F" w:rsidRDefault="00286BA1" w:rsidP="0039202F">
      <w:pPr>
        <w:rPr>
          <w:sz w:val="28"/>
          <w:szCs w:val="28"/>
        </w:rPr>
      </w:pPr>
      <w:r>
        <w:rPr>
          <w:sz w:val="28"/>
          <w:szCs w:val="28"/>
        </w:rPr>
        <w:t>Tools Used: the tool used for this analysis is the Microsoft excel.</w:t>
      </w:r>
    </w:p>
    <w:p w14:paraId="2AE3036C" w14:textId="0A7C0476" w:rsidR="00286BA1" w:rsidRPr="0039202F" w:rsidRDefault="00286BA1" w:rsidP="0039202F">
      <w:pPr>
        <w:rPr>
          <w:sz w:val="28"/>
          <w:szCs w:val="28"/>
        </w:rPr>
      </w:pPr>
      <w:r>
        <w:rPr>
          <w:sz w:val="28"/>
          <w:szCs w:val="28"/>
        </w:rPr>
        <w:t>Thank You………</w:t>
      </w:r>
      <w:proofErr w:type="gramStart"/>
      <w:r>
        <w:rPr>
          <w:sz w:val="28"/>
          <w:szCs w:val="28"/>
        </w:rPr>
        <w:t>…..</w:t>
      </w:r>
      <w:proofErr w:type="gramEnd"/>
    </w:p>
    <w:p w14:paraId="1699B616" w14:textId="77777777" w:rsidR="000B6213" w:rsidRPr="00F46EE6" w:rsidRDefault="000B6213" w:rsidP="005A1897">
      <w:pPr>
        <w:rPr>
          <w:sz w:val="28"/>
          <w:szCs w:val="28"/>
        </w:rPr>
      </w:pPr>
    </w:p>
    <w:sectPr w:rsidR="000B6213" w:rsidRPr="00F46EE6" w:rsidSect="009F5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4C2A"/>
    <w:multiLevelType w:val="multilevel"/>
    <w:tmpl w:val="6AD4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97"/>
    <w:rsid w:val="00006E64"/>
    <w:rsid w:val="000B6213"/>
    <w:rsid w:val="001254F1"/>
    <w:rsid w:val="00167EE2"/>
    <w:rsid w:val="001C363D"/>
    <w:rsid w:val="001C5527"/>
    <w:rsid w:val="0020252B"/>
    <w:rsid w:val="00286BA1"/>
    <w:rsid w:val="0036105B"/>
    <w:rsid w:val="0039202F"/>
    <w:rsid w:val="004F77DF"/>
    <w:rsid w:val="005A1897"/>
    <w:rsid w:val="0068088F"/>
    <w:rsid w:val="00740655"/>
    <w:rsid w:val="00871878"/>
    <w:rsid w:val="008C0FCA"/>
    <w:rsid w:val="009E7A44"/>
    <w:rsid w:val="009F597F"/>
    <w:rsid w:val="00AE6EF1"/>
    <w:rsid w:val="00C63D25"/>
    <w:rsid w:val="00D70250"/>
    <w:rsid w:val="00E645D3"/>
    <w:rsid w:val="00F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4315"/>
  <w15:chartTrackingRefBased/>
  <w15:docId w15:val="{6134450C-C03F-4B2B-94EA-C6B7649A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you%20dev%20hub%202nd%20asses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you%20dev%20hub%202nd%20asses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you%20dev%20hub%202nd%20asses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[you dev hub 2nd assesment.xlsx]PivotTableSheet!PivotTable1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</a:t>
            </a:r>
            <a:r>
              <a:rPr lang="en-US" baseline="0"/>
              <a:t> Sources and Device types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4672970843183611E-2"/>
          <c:y val="0.16708333333333336"/>
          <c:w val="0.71528179544932768"/>
          <c:h val="0.77736111111111106"/>
        </c:manualLayout>
      </c:layout>
      <c:pie3DChart>
        <c:varyColors val="1"/>
        <c:ser>
          <c:idx val="0"/>
          <c:order val="0"/>
          <c:tx>
            <c:strRef>
              <c:f>PivotTableSheet!$B$3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B21-422E-B152-81603D574BB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B21-422E-B152-81603D574BB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B21-422E-B152-81603D574BB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B21-422E-B152-81603D574BBD}"/>
              </c:ext>
            </c:extLst>
          </c:dPt>
          <c:cat>
            <c:strRef>
              <c:f>PivotTableSheet!$A$4:$A$8</c:f>
              <c:strCache>
                <c:ptCount val="4"/>
                <c:pt idx="0">
                  <c:v>Direct</c:v>
                </c:pt>
                <c:pt idx="1">
                  <c:v>Google</c:v>
                </c:pt>
                <c:pt idx="2">
                  <c:v>Referral</c:v>
                </c:pt>
                <c:pt idx="3">
                  <c:v>Social Media</c:v>
                </c:pt>
              </c:strCache>
            </c:strRef>
          </c:cat>
          <c:val>
            <c:numRef>
              <c:f>PivotTableSheet!$B$4:$B$8</c:f>
              <c:numCache>
                <c:formatCode>General</c:formatCode>
                <c:ptCount val="4"/>
                <c:pt idx="0">
                  <c:v>471</c:v>
                </c:pt>
                <c:pt idx="1">
                  <c:v>511</c:v>
                </c:pt>
                <c:pt idx="2">
                  <c:v>486</c:v>
                </c:pt>
                <c:pt idx="3">
                  <c:v>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B21-422E-B152-81603D574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[you dev hub 2nd assesment.xlsx]PivotTableSheet!PivotTable2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PivotTableSheet!$B$10</c:f>
              <c:strCache>
                <c:ptCount val="1"/>
                <c:pt idx="0">
                  <c:v>Average of Bounce Rate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PivotTableSheet!$A$11:$A$15</c:f>
              <c:strCache>
                <c:ptCount val="4"/>
                <c:pt idx="0">
                  <c:v>Direct</c:v>
                </c:pt>
                <c:pt idx="1">
                  <c:v>Google</c:v>
                </c:pt>
                <c:pt idx="2">
                  <c:v>Referral</c:v>
                </c:pt>
                <c:pt idx="3">
                  <c:v>Social Media</c:v>
                </c:pt>
              </c:strCache>
            </c:strRef>
          </c:cat>
          <c:val>
            <c:numRef>
              <c:f>PivotTableSheet!$B$11:$B$15</c:f>
              <c:numCache>
                <c:formatCode>0.0000</c:formatCode>
                <c:ptCount val="4"/>
                <c:pt idx="0">
                  <c:v>0.29076745957101802</c:v>
                </c:pt>
                <c:pt idx="1">
                  <c:v>0.28099475518116418</c:v>
                </c:pt>
                <c:pt idx="2">
                  <c:v>0.2807799008745131</c:v>
                </c:pt>
                <c:pt idx="3">
                  <c:v>0.28671874379990947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E5-4991-A443-409005F268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766528"/>
        <c:axId val="414760624"/>
      </c:barChart>
      <c:lineChart>
        <c:grouping val="standard"/>
        <c:varyColors val="0"/>
        <c:ser>
          <c:idx val="1"/>
          <c:order val="1"/>
          <c:tx>
            <c:strRef>
              <c:f>PivotTableSheet!$C$10</c:f>
              <c:strCache>
                <c:ptCount val="1"/>
                <c:pt idx="0">
                  <c:v>Average of Session Duration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PivotTableSheet!$A$11:$A$15</c:f>
              <c:strCache>
                <c:ptCount val="4"/>
                <c:pt idx="0">
                  <c:v>Direct</c:v>
                </c:pt>
                <c:pt idx="1">
                  <c:v>Google</c:v>
                </c:pt>
                <c:pt idx="2">
                  <c:v>Referral</c:v>
                </c:pt>
                <c:pt idx="3">
                  <c:v>Social Media</c:v>
                </c:pt>
              </c:strCache>
            </c:strRef>
          </c:cat>
          <c:val>
            <c:numRef>
              <c:f>PivotTableSheet!$C$11:$C$15</c:f>
              <c:numCache>
                <c:formatCode>0.000</c:formatCode>
                <c:ptCount val="4"/>
                <c:pt idx="0">
                  <c:v>2.8920238363903557</c:v>
                </c:pt>
                <c:pt idx="1">
                  <c:v>3.2265924488998574</c:v>
                </c:pt>
                <c:pt idx="2">
                  <c:v>2.9562146540466219</c:v>
                </c:pt>
                <c:pt idx="3">
                  <c:v>3.0008218724820779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E5-4991-A443-409005F268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9195704"/>
        <c:axId val="279196688"/>
      </c:lineChart>
      <c:catAx>
        <c:axId val="279195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96688"/>
        <c:crosses val="autoZero"/>
        <c:auto val="1"/>
        <c:lblAlgn val="ctr"/>
        <c:lblOffset val="100"/>
        <c:noMultiLvlLbl val="0"/>
      </c:catAx>
      <c:valAx>
        <c:axId val="27919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95704"/>
        <c:crosses val="autoZero"/>
        <c:crossBetween val="between"/>
      </c:valAx>
      <c:valAx>
        <c:axId val="414760624"/>
        <c:scaling>
          <c:orientation val="minMax"/>
        </c:scaling>
        <c:delete val="0"/>
        <c:axPos val="r"/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766528"/>
        <c:crosses val="max"/>
        <c:crossBetween val="between"/>
      </c:valAx>
      <c:catAx>
        <c:axId val="4147665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14760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[you dev hub 2nd assesment.xlsx]PivotTableSheet!PivotTable3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PivotTableSheet!$B$18:$B$19</c:f>
              <c:strCache>
                <c:ptCount val="1"/>
                <c:pt idx="0">
                  <c:v>Australia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PivotTableSheet!$A$20:$A$24</c:f>
              <c:strCache>
                <c:ptCount val="4"/>
                <c:pt idx="0">
                  <c:v>Desktop</c:v>
                </c:pt>
                <c:pt idx="1">
                  <c:v>mobile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PivotTableSheet!$B$20:$B$24</c:f>
              <c:numCache>
                <c:formatCode>General</c:formatCode>
                <c:ptCount val="4"/>
                <c:pt idx="0">
                  <c:v>162</c:v>
                </c:pt>
                <c:pt idx="1">
                  <c:v>13</c:v>
                </c:pt>
                <c:pt idx="2">
                  <c:v>172</c:v>
                </c:pt>
                <c:pt idx="3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B5-4676-8A1E-61DF9BD1525C}"/>
            </c:ext>
          </c:extLst>
        </c:ser>
        <c:ser>
          <c:idx val="1"/>
          <c:order val="1"/>
          <c:tx>
            <c:strRef>
              <c:f>PivotTableSheet!$C$18:$C$19</c:f>
              <c:strCache>
                <c:ptCount val="1"/>
                <c:pt idx="0">
                  <c:v>Canada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PivotTableSheet!$A$20:$A$24</c:f>
              <c:strCache>
                <c:ptCount val="4"/>
                <c:pt idx="0">
                  <c:v>Desktop</c:v>
                </c:pt>
                <c:pt idx="1">
                  <c:v>mobile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PivotTableSheet!$C$20:$C$24</c:f>
              <c:numCache>
                <c:formatCode>General</c:formatCode>
                <c:ptCount val="4"/>
                <c:pt idx="0">
                  <c:v>130</c:v>
                </c:pt>
                <c:pt idx="1">
                  <c:v>22</c:v>
                </c:pt>
                <c:pt idx="2">
                  <c:v>173</c:v>
                </c:pt>
                <c:pt idx="3">
                  <c:v>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B5-4676-8A1E-61DF9BD1525C}"/>
            </c:ext>
          </c:extLst>
        </c:ser>
        <c:ser>
          <c:idx val="2"/>
          <c:order val="2"/>
          <c:tx>
            <c:strRef>
              <c:f>PivotTableSheet!$D$18:$D$19</c:f>
              <c:strCache>
                <c:ptCount val="1"/>
                <c:pt idx="0">
                  <c:v>UK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PivotTableSheet!$A$20:$A$24</c:f>
              <c:strCache>
                <c:ptCount val="4"/>
                <c:pt idx="0">
                  <c:v>Desktop</c:v>
                </c:pt>
                <c:pt idx="1">
                  <c:v>mobile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PivotTableSheet!$D$20:$D$24</c:f>
              <c:numCache>
                <c:formatCode>General</c:formatCode>
                <c:ptCount val="4"/>
                <c:pt idx="0">
                  <c:v>171</c:v>
                </c:pt>
                <c:pt idx="1">
                  <c:v>24</c:v>
                </c:pt>
                <c:pt idx="2">
                  <c:v>166</c:v>
                </c:pt>
                <c:pt idx="3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B5-4676-8A1E-61DF9BD1525C}"/>
            </c:ext>
          </c:extLst>
        </c:ser>
        <c:ser>
          <c:idx val="3"/>
          <c:order val="3"/>
          <c:tx>
            <c:strRef>
              <c:f>PivotTableSheet!$E$18:$E$19</c:f>
              <c:strCache>
                <c:ptCount val="1"/>
                <c:pt idx="0">
                  <c:v>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PivotTableSheet!$A$20:$A$24</c:f>
              <c:strCache>
                <c:ptCount val="4"/>
                <c:pt idx="0">
                  <c:v>Desktop</c:v>
                </c:pt>
                <c:pt idx="1">
                  <c:v>mobile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PivotTableSheet!$E$20:$E$24</c:f>
              <c:numCache>
                <c:formatCode>General</c:formatCode>
                <c:ptCount val="4"/>
                <c:pt idx="0">
                  <c:v>168</c:v>
                </c:pt>
                <c:pt idx="1">
                  <c:v>18</c:v>
                </c:pt>
                <c:pt idx="2">
                  <c:v>161</c:v>
                </c:pt>
                <c:pt idx="3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B5-4676-8A1E-61DF9BD15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216864"/>
        <c:axId val="471217192"/>
      </c:lineChart>
      <c:catAx>
        <c:axId val="47121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217192"/>
        <c:crosses val="autoZero"/>
        <c:auto val="1"/>
        <c:lblAlgn val="ctr"/>
        <c:lblOffset val="100"/>
        <c:noMultiLvlLbl val="0"/>
      </c:catAx>
      <c:valAx>
        <c:axId val="47121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21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</dc:creator>
  <cp:keywords/>
  <dc:description/>
  <cp:lastModifiedBy>promise</cp:lastModifiedBy>
  <cp:revision>7</cp:revision>
  <dcterms:created xsi:type="dcterms:W3CDTF">2024-08-16T16:49:00Z</dcterms:created>
  <dcterms:modified xsi:type="dcterms:W3CDTF">2024-08-16T19:35:00Z</dcterms:modified>
</cp:coreProperties>
</file>