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AC920B" w14:textId="22349D75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proofErr w:type="spellStart"/>
      <w:r w:rsidRPr="005946C2">
        <w:rPr>
          <w:rFonts w:ascii="Times New Roman" w:hAnsi="Times New Roman" w:cs="Times New Roman"/>
        </w:rPr>
        <w:t>Task</w:t>
      </w:r>
      <w:proofErr w:type="spellEnd"/>
      <w:r w:rsidRPr="005946C2">
        <w:rPr>
          <w:rFonts w:ascii="Times New Roman" w:hAnsi="Times New Roman" w:cs="Times New Roman"/>
        </w:rPr>
        <w:t xml:space="preserve">: </w:t>
      </w:r>
      <w:r w:rsidRPr="005946C2">
        <w:rPr>
          <w:rFonts w:ascii="Times New Roman" w:eastAsia="Times New Roman" w:hAnsi="Times New Roman" w:cs="Times New Roman"/>
          <w:color w:val="000000"/>
          <w:lang w:eastAsia="tr-TR"/>
        </w:rPr>
        <w:t>İş yaşamında toplumsal cinsiyet eşitliğini ölçen endeksler ve kriterler üzerine bir literatür taraması</w:t>
      </w:r>
      <w:r>
        <w:rPr>
          <w:rFonts w:ascii="Times New Roman" w:eastAsia="Times New Roman" w:hAnsi="Times New Roman" w:cs="Times New Roman"/>
          <w:color w:val="000000"/>
          <w:lang w:eastAsia="tr-TR"/>
        </w:rPr>
        <w:t>.</w:t>
      </w:r>
    </w:p>
    <w:p w14:paraId="5789528A" w14:textId="4A306B72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5F75A22B" w14:textId="637EBB0C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eastAsia="tr-TR"/>
        </w:rPr>
        <w:t>Part</w:t>
      </w:r>
      <w:proofErr w:type="spellEnd"/>
      <w:r>
        <w:rPr>
          <w:rFonts w:ascii="Times New Roman" w:eastAsia="Times New Roman" w:hAnsi="Times New Roman" w:cs="Times New Roman"/>
          <w:color w:val="000000"/>
          <w:lang w:eastAsia="tr-TR"/>
        </w:rPr>
        <w:t xml:space="preserve"> 1: Makalelerin belirlenmesi. Son tarih – 5 Kasım 2020 (Süreç içerisinde güncellenecektir.)</w:t>
      </w:r>
    </w:p>
    <w:p w14:paraId="0FDAAE3A" w14:textId="77777777" w:rsidR="00F82B57" w:rsidRDefault="00F82B57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63A363BE" w14:textId="0967ECA3" w:rsidR="005946C2" w:rsidRDefault="005946C2" w:rsidP="005946C2">
      <w:hyperlink w:anchor="_1-Developments_in_company" w:history="1">
        <w:proofErr w:type="spellStart"/>
        <w:r w:rsidRPr="005946C2">
          <w:rPr>
            <w:rStyle w:val="Kpr"/>
          </w:rPr>
          <w:t>Developments</w:t>
        </w:r>
        <w:proofErr w:type="spellEnd"/>
        <w:r w:rsidRPr="005946C2">
          <w:rPr>
            <w:rStyle w:val="Kpr"/>
          </w:rPr>
          <w:t xml:space="preserve"> in</w:t>
        </w:r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company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reporting</w:t>
        </w:r>
        <w:proofErr w:type="spellEnd"/>
        <w:r w:rsidRPr="005946C2">
          <w:rPr>
            <w:rStyle w:val="Kpr"/>
          </w:rPr>
          <w:t xml:space="preserve"> on </w:t>
        </w:r>
        <w:proofErr w:type="spellStart"/>
        <w:r w:rsidRPr="005946C2">
          <w:rPr>
            <w:rStyle w:val="Kpr"/>
          </w:rPr>
          <w:t>workplace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gender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proofErr w:type="gramStart"/>
        <w:r w:rsidRPr="005946C2">
          <w:rPr>
            <w:rStyle w:val="Kpr"/>
          </w:rPr>
          <w:t>equality</w:t>
        </w:r>
        <w:proofErr w:type="spellEnd"/>
        <w:r w:rsidRPr="005946C2">
          <w:rPr>
            <w:rStyle w:val="Kpr"/>
          </w:rPr>
          <w:t>?:</w:t>
        </w:r>
        <w:proofErr w:type="gramEnd"/>
        <w:r w:rsidRPr="005946C2">
          <w:rPr>
            <w:rStyle w:val="Kpr"/>
          </w:rPr>
          <w:t xml:space="preserve"> A </w:t>
        </w:r>
        <w:proofErr w:type="spellStart"/>
        <w:r w:rsidRPr="005946C2">
          <w:rPr>
            <w:rStyle w:val="Kpr"/>
          </w:rPr>
          <w:t>corporate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social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responsibility</w:t>
        </w:r>
        <w:proofErr w:type="spellEnd"/>
        <w:r w:rsidRPr="005946C2">
          <w:rPr>
            <w:rStyle w:val="Kpr"/>
          </w:rPr>
          <w:t xml:space="preserve"> </w:t>
        </w:r>
        <w:proofErr w:type="spellStart"/>
        <w:r w:rsidRPr="005946C2">
          <w:rPr>
            <w:rStyle w:val="Kpr"/>
          </w:rPr>
          <w:t>perspective</w:t>
        </w:r>
        <w:proofErr w:type="spellEnd"/>
        <w:r w:rsidRPr="005946C2">
          <w:rPr>
            <w:rStyle w:val="Kpr"/>
          </w:rPr>
          <w:t>.</w:t>
        </w:r>
      </w:hyperlink>
      <w:r>
        <w:t xml:space="preserve"> </w:t>
      </w:r>
    </w:p>
    <w:p w14:paraId="4C5C0CC7" w14:textId="02631A6B" w:rsidR="005946C2" w:rsidRDefault="005946C2" w:rsidP="005946C2"/>
    <w:p w14:paraId="2EF93278" w14:textId="2D63BEFE" w:rsidR="005946C2" w:rsidRPr="005946C2" w:rsidRDefault="00773613" w:rsidP="005946C2">
      <w:hyperlink r:id="rId6" w:history="1">
        <w:proofErr w:type="spellStart"/>
        <w:r w:rsidR="005946C2" w:rsidRPr="005946C2">
          <w:rPr>
            <w:rStyle w:val="Kpr"/>
          </w:rPr>
          <w:t>Workplace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Gender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Equality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Agency</w:t>
        </w:r>
        <w:proofErr w:type="spellEnd"/>
      </w:hyperlink>
    </w:p>
    <w:p w14:paraId="4CB1E261" w14:textId="47FA5233" w:rsidR="005946C2" w:rsidRDefault="005946C2" w:rsidP="005946C2"/>
    <w:p w14:paraId="0C620E0F" w14:textId="77777777" w:rsidR="005946C2" w:rsidRDefault="00773613" w:rsidP="005946C2">
      <w:hyperlink r:id="rId7" w:history="1">
        <w:proofErr w:type="spellStart"/>
        <w:r w:rsidR="005946C2" w:rsidRPr="005946C2">
          <w:rPr>
            <w:rStyle w:val="Kpr"/>
          </w:rPr>
          <w:t>McKinsey</w:t>
        </w:r>
        <w:proofErr w:type="spellEnd"/>
        <w:r w:rsidR="005946C2" w:rsidRPr="005946C2">
          <w:rPr>
            <w:rStyle w:val="Kpr"/>
          </w:rPr>
          <w:t xml:space="preserve"> Report</w:t>
        </w:r>
      </w:hyperlink>
    </w:p>
    <w:p w14:paraId="369E009E" w14:textId="77777777" w:rsidR="005946C2" w:rsidRDefault="005946C2" w:rsidP="005946C2"/>
    <w:p w14:paraId="0AC32F8B" w14:textId="70B3D02C" w:rsidR="005946C2" w:rsidRDefault="00773613" w:rsidP="005946C2">
      <w:hyperlink r:id="rId8" w:history="1">
        <w:proofErr w:type="spellStart"/>
        <w:r w:rsidR="005946C2" w:rsidRPr="005946C2">
          <w:rPr>
            <w:rStyle w:val="Kpr"/>
          </w:rPr>
          <w:t>Patterns</w:t>
        </w:r>
        <w:proofErr w:type="spellEnd"/>
        <w:r w:rsidR="005946C2" w:rsidRPr="005946C2">
          <w:rPr>
            <w:rStyle w:val="Kpr"/>
          </w:rPr>
          <w:t xml:space="preserve"> of </w:t>
        </w:r>
        <w:proofErr w:type="spellStart"/>
        <w:r w:rsidR="005946C2" w:rsidRPr="005946C2">
          <w:rPr>
            <w:rStyle w:val="Kpr"/>
          </w:rPr>
          <w:t>Gender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Equality</w:t>
        </w:r>
        <w:proofErr w:type="spellEnd"/>
        <w:r w:rsidR="005946C2" w:rsidRPr="005946C2">
          <w:rPr>
            <w:rStyle w:val="Kpr"/>
          </w:rPr>
          <w:t xml:space="preserve"> at </w:t>
        </w:r>
        <w:proofErr w:type="spellStart"/>
        <w:r w:rsidR="005946C2" w:rsidRPr="005946C2">
          <w:rPr>
            <w:rStyle w:val="Kpr"/>
          </w:rPr>
          <w:t>Workplaces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and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Psychological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Distress</w:t>
        </w:r>
        <w:proofErr w:type="spellEnd"/>
      </w:hyperlink>
    </w:p>
    <w:p w14:paraId="3D462E55" w14:textId="486C4094" w:rsidR="005946C2" w:rsidRDefault="005946C2" w:rsidP="005946C2"/>
    <w:p w14:paraId="707265A8" w14:textId="435985FC" w:rsidR="005946C2" w:rsidRDefault="00773613" w:rsidP="005946C2">
      <w:hyperlink r:id="rId9" w:history="1">
        <w:proofErr w:type="spellStart"/>
        <w:r w:rsidR="005946C2" w:rsidRPr="005946C2">
          <w:rPr>
            <w:rStyle w:val="Kpr"/>
          </w:rPr>
          <w:t>Cisgendered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Organizations</w:t>
        </w:r>
        <w:proofErr w:type="spellEnd"/>
        <w:r w:rsidR="005946C2" w:rsidRPr="005946C2">
          <w:rPr>
            <w:rStyle w:val="Kpr"/>
          </w:rPr>
          <w:t xml:space="preserve">: Trans </w:t>
        </w:r>
        <w:proofErr w:type="spellStart"/>
        <w:r w:rsidR="005946C2" w:rsidRPr="005946C2">
          <w:rPr>
            <w:rStyle w:val="Kpr"/>
          </w:rPr>
          <w:t>Women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and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Inequality</w:t>
        </w:r>
        <w:proofErr w:type="spellEnd"/>
        <w:r w:rsidR="005946C2" w:rsidRPr="005946C2">
          <w:rPr>
            <w:rStyle w:val="Kpr"/>
          </w:rPr>
          <w:t xml:space="preserve"> in </w:t>
        </w:r>
        <w:proofErr w:type="spellStart"/>
        <w:r w:rsidR="005946C2" w:rsidRPr="005946C2">
          <w:rPr>
            <w:rStyle w:val="Kpr"/>
          </w:rPr>
          <w:t>the</w:t>
        </w:r>
        <w:proofErr w:type="spellEnd"/>
        <w:r w:rsidR="005946C2" w:rsidRPr="005946C2">
          <w:rPr>
            <w:rStyle w:val="Kpr"/>
          </w:rPr>
          <w:t xml:space="preserve"> </w:t>
        </w:r>
        <w:proofErr w:type="spellStart"/>
        <w:r w:rsidR="005946C2" w:rsidRPr="005946C2">
          <w:rPr>
            <w:rStyle w:val="Kpr"/>
          </w:rPr>
          <w:t>Workplace</w:t>
        </w:r>
        <w:proofErr w:type="spellEnd"/>
      </w:hyperlink>
    </w:p>
    <w:p w14:paraId="5C75E34C" w14:textId="319DB0C7" w:rsidR="005946C2" w:rsidRDefault="005946C2" w:rsidP="005946C2"/>
    <w:p w14:paraId="628395FA" w14:textId="37BCF4CF" w:rsidR="005946C2" w:rsidRDefault="00773613" w:rsidP="005946C2">
      <w:hyperlink r:id="rId10" w:history="1">
        <w:proofErr w:type="spellStart"/>
        <w:r w:rsidR="005946C2" w:rsidRPr="00755260">
          <w:rPr>
            <w:rStyle w:val="Kpr"/>
          </w:rPr>
          <w:t>The</w:t>
        </w:r>
        <w:proofErr w:type="spellEnd"/>
        <w:r w:rsidR="005946C2" w:rsidRPr="00755260">
          <w:rPr>
            <w:rStyle w:val="Kpr"/>
          </w:rPr>
          <w:t xml:space="preserve"> </w:t>
        </w:r>
        <w:proofErr w:type="spellStart"/>
        <w:r w:rsidR="005946C2" w:rsidRPr="00755260">
          <w:rPr>
            <w:rStyle w:val="Kpr"/>
          </w:rPr>
          <w:t>Gender</w:t>
        </w:r>
        <w:proofErr w:type="spellEnd"/>
        <w:r w:rsidR="005946C2" w:rsidRPr="00755260">
          <w:rPr>
            <w:rStyle w:val="Kpr"/>
          </w:rPr>
          <w:t xml:space="preserve"> Pay </w:t>
        </w:r>
        <w:proofErr w:type="spellStart"/>
        <w:r w:rsidR="005946C2" w:rsidRPr="00755260">
          <w:rPr>
            <w:rStyle w:val="Kpr"/>
          </w:rPr>
          <w:t>Gap</w:t>
        </w:r>
        <w:proofErr w:type="spellEnd"/>
        <w:r w:rsidR="005946C2" w:rsidRPr="00755260">
          <w:rPr>
            <w:rStyle w:val="Kpr"/>
          </w:rPr>
          <w:t xml:space="preserve">: </w:t>
        </w:r>
        <w:proofErr w:type="spellStart"/>
        <w:r w:rsidR="005946C2" w:rsidRPr="00755260">
          <w:rPr>
            <w:rStyle w:val="Kpr"/>
          </w:rPr>
          <w:t>Concrete</w:t>
        </w:r>
        <w:proofErr w:type="spellEnd"/>
        <w:r w:rsidR="005946C2" w:rsidRPr="00755260">
          <w:rPr>
            <w:rStyle w:val="Kpr"/>
          </w:rPr>
          <w:t xml:space="preserve"> </w:t>
        </w:r>
        <w:proofErr w:type="spellStart"/>
        <w:r w:rsidR="005946C2" w:rsidRPr="00755260">
          <w:rPr>
            <w:rStyle w:val="Kpr"/>
          </w:rPr>
          <w:t>Indicator</w:t>
        </w:r>
        <w:proofErr w:type="spellEnd"/>
        <w:r w:rsidR="005946C2" w:rsidRPr="00755260">
          <w:rPr>
            <w:rStyle w:val="Kpr"/>
          </w:rPr>
          <w:t xml:space="preserve"> of </w:t>
        </w:r>
        <w:proofErr w:type="spellStart"/>
        <w:r w:rsidR="005946C2" w:rsidRPr="00755260">
          <w:rPr>
            <w:rStyle w:val="Kpr"/>
          </w:rPr>
          <w:t>Women's</w:t>
        </w:r>
        <w:proofErr w:type="spellEnd"/>
        <w:r w:rsidR="005946C2" w:rsidRPr="00755260">
          <w:rPr>
            <w:rStyle w:val="Kpr"/>
          </w:rPr>
          <w:t xml:space="preserve"> </w:t>
        </w:r>
        <w:proofErr w:type="spellStart"/>
        <w:r w:rsidR="005946C2" w:rsidRPr="00755260">
          <w:rPr>
            <w:rStyle w:val="Kpr"/>
          </w:rPr>
          <w:t>Progress</w:t>
        </w:r>
        <w:proofErr w:type="spellEnd"/>
        <w:r w:rsidR="005946C2" w:rsidRPr="00755260">
          <w:rPr>
            <w:rStyle w:val="Kpr"/>
          </w:rPr>
          <w:t xml:space="preserve"> </w:t>
        </w:r>
        <w:proofErr w:type="spellStart"/>
        <w:r w:rsidR="005946C2" w:rsidRPr="00755260">
          <w:rPr>
            <w:rStyle w:val="Kpr"/>
          </w:rPr>
          <w:t>Toward</w:t>
        </w:r>
        <w:proofErr w:type="spellEnd"/>
        <w:r w:rsidR="005946C2" w:rsidRPr="00755260">
          <w:rPr>
            <w:rStyle w:val="Kpr"/>
          </w:rPr>
          <w:t xml:space="preserve"> </w:t>
        </w:r>
        <w:proofErr w:type="spellStart"/>
        <w:r w:rsidR="005946C2" w:rsidRPr="00755260">
          <w:rPr>
            <w:rStyle w:val="Kpr"/>
          </w:rPr>
          <w:t>Equality</w:t>
        </w:r>
        <w:proofErr w:type="spellEnd"/>
      </w:hyperlink>
    </w:p>
    <w:p w14:paraId="6708891B" w14:textId="4D80BDD4" w:rsidR="00755260" w:rsidRDefault="00755260" w:rsidP="005946C2"/>
    <w:p w14:paraId="784DDC7E" w14:textId="2F39EAB2" w:rsidR="00755260" w:rsidRDefault="00773613" w:rsidP="00755260">
      <w:hyperlink r:id="rId11" w:history="1">
        <w:proofErr w:type="spellStart"/>
        <w:r w:rsidR="00755260" w:rsidRPr="00755260">
          <w:rPr>
            <w:rStyle w:val="Kpr"/>
          </w:rPr>
          <w:t>Gender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inequality</w:t>
        </w:r>
        <w:proofErr w:type="spellEnd"/>
        <w:r w:rsidR="00755260" w:rsidRPr="00755260">
          <w:rPr>
            <w:rStyle w:val="Kpr"/>
          </w:rPr>
          <w:t xml:space="preserve"> in </w:t>
        </w:r>
        <w:proofErr w:type="spellStart"/>
        <w:r w:rsidR="00755260" w:rsidRPr="00755260">
          <w:rPr>
            <w:rStyle w:val="Kpr"/>
          </w:rPr>
          <w:t>workplace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autonomy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and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authority</w:t>
        </w:r>
        <w:proofErr w:type="spellEnd"/>
      </w:hyperlink>
    </w:p>
    <w:p w14:paraId="5BED8368" w14:textId="41D71754" w:rsidR="00755260" w:rsidRPr="00755260" w:rsidRDefault="00755260" w:rsidP="00755260"/>
    <w:p w14:paraId="44C66B4D" w14:textId="21F9852E" w:rsidR="00755260" w:rsidRDefault="00773613" w:rsidP="00755260">
      <w:hyperlink r:id="rId12" w:anchor="metadata_info_tab_contents" w:history="1">
        <w:r w:rsidR="00755260" w:rsidRPr="00755260">
          <w:rPr>
            <w:rStyle w:val="Kpr"/>
          </w:rPr>
          <w:t xml:space="preserve">DOING, UNDOING, OR REDOING GENDER? Learning </w:t>
        </w:r>
        <w:proofErr w:type="spellStart"/>
        <w:r w:rsidR="00755260" w:rsidRPr="00755260">
          <w:rPr>
            <w:rStyle w:val="Kpr"/>
          </w:rPr>
          <w:t>from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the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Workplace</w:t>
        </w:r>
        <w:proofErr w:type="spellEnd"/>
        <w:r w:rsidR="00755260" w:rsidRPr="00755260">
          <w:rPr>
            <w:rStyle w:val="Kpr"/>
          </w:rPr>
          <w:t xml:space="preserve"> </w:t>
        </w:r>
        <w:proofErr w:type="spellStart"/>
        <w:r w:rsidR="00755260" w:rsidRPr="00755260">
          <w:rPr>
            <w:rStyle w:val="Kpr"/>
          </w:rPr>
          <w:t>Experiences</w:t>
        </w:r>
        <w:proofErr w:type="spellEnd"/>
        <w:r w:rsidR="00755260" w:rsidRPr="00755260">
          <w:rPr>
            <w:rStyle w:val="Kpr"/>
          </w:rPr>
          <w:t xml:space="preserve"> of </w:t>
        </w:r>
        <w:proofErr w:type="spellStart"/>
        <w:r w:rsidR="00755260" w:rsidRPr="00755260">
          <w:rPr>
            <w:rStyle w:val="Kpr"/>
          </w:rPr>
          <w:t>Transpeople</w:t>
        </w:r>
        <w:proofErr w:type="spellEnd"/>
      </w:hyperlink>
    </w:p>
    <w:p w14:paraId="58858066" w14:textId="77777777" w:rsidR="00F82B57" w:rsidRPr="00755260" w:rsidRDefault="00F82B57" w:rsidP="00755260"/>
    <w:p w14:paraId="2B919B89" w14:textId="1C903645" w:rsidR="005946C2" w:rsidRPr="00F82B57" w:rsidRDefault="005946C2" w:rsidP="00F82B57"/>
    <w:p w14:paraId="432750F5" w14:textId="7D97F2E1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eastAsia="tr-TR"/>
        </w:rPr>
        <w:t>Part</w:t>
      </w:r>
      <w:proofErr w:type="spellEnd"/>
      <w:r>
        <w:rPr>
          <w:rFonts w:ascii="Times New Roman" w:eastAsia="Times New Roman" w:hAnsi="Times New Roman" w:cs="Times New Roman"/>
          <w:color w:val="000000"/>
          <w:lang w:eastAsia="tr-TR"/>
        </w:rPr>
        <w:t xml:space="preserve"> 2: Makalelerin okunması, endekslerin belirlenmesi. Son tarih -25 Kasım 2020</w:t>
      </w:r>
    </w:p>
    <w:p w14:paraId="494D8F6F" w14:textId="50B80BE2" w:rsidR="005946C2" w:rsidRDefault="001F0C40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r>
        <w:rPr>
          <w:rFonts w:ascii="Times New Roman" w:eastAsia="Times New Roman" w:hAnsi="Times New Roman" w:cs="Times New Roman"/>
          <w:color w:val="000000"/>
          <w:lang w:eastAsia="tr-TR"/>
        </w:rPr>
        <w:t>İlk makale tamamlandı. (10 Kasım 2020)</w:t>
      </w:r>
    </w:p>
    <w:p w14:paraId="59ABCD45" w14:textId="2EEEB18D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161E2DC4" w14:textId="46F4B009" w:rsidR="005946C2" w:rsidRP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lang w:eastAsia="tr-T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eastAsia="tr-TR"/>
        </w:rPr>
        <w:t>Part</w:t>
      </w:r>
      <w:proofErr w:type="spellEnd"/>
      <w:r>
        <w:rPr>
          <w:rFonts w:ascii="Times New Roman" w:eastAsia="Times New Roman" w:hAnsi="Times New Roman" w:cs="Times New Roman"/>
          <w:color w:val="000000"/>
          <w:lang w:eastAsia="tr-TR"/>
        </w:rPr>
        <w:t xml:space="preserve"> 3: Toplanan bilgilerin rapo</w:t>
      </w:r>
      <w:r w:rsidR="006E0343">
        <w:rPr>
          <w:rFonts w:ascii="Times New Roman" w:eastAsia="Times New Roman" w:hAnsi="Times New Roman" w:cs="Times New Roman"/>
          <w:color w:val="000000"/>
          <w:lang w:eastAsia="tr-TR"/>
        </w:rPr>
        <w:t>r</w:t>
      </w:r>
      <w:r>
        <w:rPr>
          <w:rFonts w:ascii="Times New Roman" w:eastAsia="Times New Roman" w:hAnsi="Times New Roman" w:cs="Times New Roman"/>
          <w:color w:val="000000"/>
          <w:lang w:eastAsia="tr-TR"/>
        </w:rPr>
        <w:t xml:space="preserve"> haline getirilmesi. Son tarih -29 Kasım 2020</w:t>
      </w:r>
    </w:p>
    <w:p w14:paraId="6F2B3145" w14:textId="3B7E4145" w:rsidR="00266EC9" w:rsidRDefault="00773613"/>
    <w:p w14:paraId="759AD026" w14:textId="4F304B13" w:rsidR="00142794" w:rsidRDefault="00142794"/>
    <w:p w14:paraId="0ABCE8C1" w14:textId="0C39E738" w:rsidR="00142794" w:rsidRDefault="00142794"/>
    <w:p w14:paraId="2467FE2D" w14:textId="448ECBFB" w:rsidR="00142794" w:rsidRDefault="00142794"/>
    <w:p w14:paraId="35342889" w14:textId="2D03ED22" w:rsidR="00142794" w:rsidRDefault="00142794"/>
    <w:p w14:paraId="0AACF145" w14:textId="27B09539" w:rsidR="00142794" w:rsidRDefault="00142794"/>
    <w:p w14:paraId="3C59652D" w14:textId="4C8B5566" w:rsidR="00142794" w:rsidRDefault="00142794"/>
    <w:p w14:paraId="18581308" w14:textId="05DEDFBE" w:rsidR="00142794" w:rsidRDefault="00142794"/>
    <w:p w14:paraId="523A3A96" w14:textId="1EE68009" w:rsidR="00142794" w:rsidRDefault="00142794"/>
    <w:p w14:paraId="0BCA9032" w14:textId="750A871B" w:rsidR="00142794" w:rsidRDefault="00142794"/>
    <w:p w14:paraId="2FEE18CF" w14:textId="5C3A9CBB" w:rsidR="00142794" w:rsidRDefault="00142794"/>
    <w:p w14:paraId="4F9BA27A" w14:textId="20B4F56B" w:rsidR="00142794" w:rsidRDefault="00142794"/>
    <w:p w14:paraId="584969E0" w14:textId="136FA187" w:rsidR="00142794" w:rsidRDefault="00142794"/>
    <w:p w14:paraId="3C9461C7" w14:textId="2377EFCD" w:rsidR="00142794" w:rsidRDefault="00142794"/>
    <w:p w14:paraId="0731314D" w14:textId="79B23B1A" w:rsidR="00142794" w:rsidRPr="00C21FF3" w:rsidRDefault="00142794" w:rsidP="00C21FF3">
      <w:pPr>
        <w:pStyle w:val="Balk1"/>
        <w:rPr>
          <w:sz w:val="28"/>
          <w:szCs w:val="28"/>
        </w:rPr>
      </w:pPr>
      <w:bookmarkStart w:id="0" w:name="_1-Developments_in_company"/>
      <w:bookmarkEnd w:id="0"/>
      <w:r w:rsidRPr="00C21FF3">
        <w:rPr>
          <w:sz w:val="28"/>
          <w:szCs w:val="28"/>
        </w:rPr>
        <w:lastRenderedPageBreak/>
        <w:t>1-</w:t>
      </w:r>
      <w:r w:rsidRPr="00C21FF3">
        <w:rPr>
          <w:sz w:val="28"/>
          <w:szCs w:val="28"/>
        </w:rPr>
        <w:t xml:space="preserve">Developments in </w:t>
      </w:r>
      <w:proofErr w:type="spellStart"/>
      <w:r w:rsidRPr="00C21FF3">
        <w:rPr>
          <w:sz w:val="28"/>
          <w:szCs w:val="28"/>
        </w:rPr>
        <w:t>company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r w:rsidRPr="00C21FF3">
        <w:rPr>
          <w:sz w:val="28"/>
          <w:szCs w:val="28"/>
        </w:rPr>
        <w:t>reporting</w:t>
      </w:r>
      <w:proofErr w:type="spellEnd"/>
      <w:r w:rsidRPr="00C21FF3">
        <w:rPr>
          <w:sz w:val="28"/>
          <w:szCs w:val="28"/>
        </w:rPr>
        <w:t xml:space="preserve"> on </w:t>
      </w:r>
      <w:proofErr w:type="spellStart"/>
      <w:r w:rsidRPr="00C21FF3">
        <w:rPr>
          <w:sz w:val="28"/>
          <w:szCs w:val="28"/>
        </w:rPr>
        <w:t>workplace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r w:rsidRPr="00C21FF3">
        <w:rPr>
          <w:sz w:val="28"/>
          <w:szCs w:val="28"/>
        </w:rPr>
        <w:t>gender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proofErr w:type="gramStart"/>
      <w:r w:rsidRPr="00C21FF3">
        <w:rPr>
          <w:sz w:val="28"/>
          <w:szCs w:val="28"/>
        </w:rPr>
        <w:t>equality</w:t>
      </w:r>
      <w:proofErr w:type="spellEnd"/>
      <w:r w:rsidRPr="00C21FF3">
        <w:rPr>
          <w:sz w:val="28"/>
          <w:szCs w:val="28"/>
        </w:rPr>
        <w:t>?:</w:t>
      </w:r>
      <w:proofErr w:type="gramEnd"/>
      <w:r w:rsidRPr="00C21FF3">
        <w:rPr>
          <w:sz w:val="28"/>
          <w:szCs w:val="28"/>
        </w:rPr>
        <w:t xml:space="preserve"> A </w:t>
      </w:r>
      <w:proofErr w:type="spellStart"/>
      <w:r w:rsidRPr="00C21FF3">
        <w:rPr>
          <w:sz w:val="28"/>
          <w:szCs w:val="28"/>
        </w:rPr>
        <w:t>corporate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r w:rsidRPr="00C21FF3">
        <w:rPr>
          <w:sz w:val="28"/>
          <w:szCs w:val="28"/>
        </w:rPr>
        <w:t>social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r w:rsidRPr="00C21FF3">
        <w:rPr>
          <w:sz w:val="28"/>
          <w:szCs w:val="28"/>
        </w:rPr>
        <w:t>responsibility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r w:rsidRPr="00C21FF3">
        <w:rPr>
          <w:sz w:val="28"/>
          <w:szCs w:val="28"/>
        </w:rPr>
        <w:t>perspective</w:t>
      </w:r>
      <w:proofErr w:type="spellEnd"/>
      <w:r w:rsidRPr="00C21FF3">
        <w:rPr>
          <w:sz w:val="28"/>
          <w:szCs w:val="28"/>
        </w:rPr>
        <w:t xml:space="preserve">. </w:t>
      </w:r>
      <w:r w:rsidRPr="00C21FF3">
        <w:rPr>
          <w:sz w:val="28"/>
          <w:szCs w:val="28"/>
        </w:rPr>
        <w:t>(</w:t>
      </w:r>
      <w:proofErr w:type="spellStart"/>
      <w:r w:rsidRPr="00C21FF3">
        <w:rPr>
          <w:sz w:val="28"/>
          <w:szCs w:val="28"/>
        </w:rPr>
        <w:t>Grosser</w:t>
      </w:r>
      <w:proofErr w:type="spellEnd"/>
      <w:r w:rsidRPr="00C21FF3">
        <w:rPr>
          <w:sz w:val="28"/>
          <w:szCs w:val="28"/>
        </w:rPr>
        <w:t xml:space="preserve"> </w:t>
      </w:r>
      <w:proofErr w:type="spellStart"/>
      <w:proofErr w:type="gramStart"/>
      <w:r w:rsidRPr="00C21FF3">
        <w:rPr>
          <w:sz w:val="28"/>
          <w:szCs w:val="28"/>
        </w:rPr>
        <w:t>K.,Moon</w:t>
      </w:r>
      <w:proofErr w:type="spellEnd"/>
      <w:proofErr w:type="gramEnd"/>
      <w:r w:rsidRPr="00C21FF3">
        <w:rPr>
          <w:sz w:val="28"/>
          <w:szCs w:val="28"/>
        </w:rPr>
        <w:t xml:space="preserve"> J., 2008) </w:t>
      </w:r>
    </w:p>
    <w:p w14:paraId="45925C37" w14:textId="1AE888EB" w:rsidR="00142794" w:rsidRDefault="00142794" w:rsidP="00142794"/>
    <w:p w14:paraId="65D9582A" w14:textId="523AB99D" w:rsidR="00142794" w:rsidRDefault="00142794" w:rsidP="00142794">
      <w:r>
        <w:t xml:space="preserve">Bu makale aslında işyerlerindeki cinsiyet eşitliğini bulmaya yönelik bir araştırma değil, şirketlerin cinsiyet eşitliği hakkındaki ‘raporlama’ </w:t>
      </w:r>
      <w:proofErr w:type="spellStart"/>
      <w:r>
        <w:t>larındaki</w:t>
      </w:r>
      <w:proofErr w:type="spellEnd"/>
      <w:r>
        <w:t xml:space="preserve"> gelişmeleri inceleyen bir araştırma. Şirketlerin cinsiyet eşitliği hakkındaki raporlarını şirketin sosyal sorumluluğu (CSR) olarak görüyor. </w:t>
      </w:r>
      <w:r w:rsidR="00A34981">
        <w:t xml:space="preserve">Bu makaleyi seçmemdeki amaç, kendini cinsiyet eşitliğinde en iyi gören </w:t>
      </w:r>
      <w:r w:rsidR="00D76264">
        <w:t xml:space="preserve">20 </w:t>
      </w:r>
      <w:r w:rsidR="00A34981">
        <w:t>şirket</w:t>
      </w:r>
      <w:r w:rsidR="00D76264">
        <w:t>in</w:t>
      </w:r>
      <w:r w:rsidR="00A34981">
        <w:t xml:space="preserve"> raporlama değerini belirlemek için işyerindeki cinsiyet eşitliğini ölçüm mekanizmalarından yararlanması. Kullanılan indikatörler</w:t>
      </w:r>
      <w:r w:rsidR="00D76264">
        <w:t>den bazıları</w:t>
      </w:r>
      <w:r w:rsidR="00A34981">
        <w:t xml:space="preserve">: </w:t>
      </w:r>
    </w:p>
    <w:p w14:paraId="65BFE93F" w14:textId="0E64071B" w:rsidR="00A34981" w:rsidRDefault="00A34981" w:rsidP="00142794"/>
    <w:p w14:paraId="2E715BE5" w14:textId="1EB72F31" w:rsidR="00A34981" w:rsidRDefault="00A34981" w:rsidP="00142794">
      <w:r>
        <w:t xml:space="preserve">1-Şirketlerin </w:t>
      </w:r>
      <w:proofErr w:type="gramStart"/>
      <w:r>
        <w:t>CSR(</w:t>
      </w:r>
      <w:proofErr w:type="spellStart"/>
      <w:proofErr w:type="gramEnd"/>
      <w:r>
        <w:t>Company</w:t>
      </w:r>
      <w:proofErr w:type="spellEnd"/>
      <w:r>
        <w:t xml:space="preserve"> </w:t>
      </w:r>
      <w:proofErr w:type="spellStart"/>
      <w:r>
        <w:t>Social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>) raporu yayınlaması.</w:t>
      </w:r>
    </w:p>
    <w:p w14:paraId="749A205F" w14:textId="0A5531DE" w:rsidR="00A34981" w:rsidRDefault="00A34981" w:rsidP="00142794">
      <w:r>
        <w:t>2-</w:t>
      </w:r>
      <w:r w:rsidR="00D76264">
        <w:t xml:space="preserve">Kadınların iş gücünde dağılımı raporu. </w:t>
      </w:r>
      <w:r>
        <w:t xml:space="preserve"> (</w:t>
      </w:r>
      <w:r w:rsidR="00D76264">
        <w:t>20 şirketten 14’ü yayınlıyor)</w:t>
      </w:r>
    </w:p>
    <w:p w14:paraId="280460EB" w14:textId="58282D6F" w:rsidR="00D76264" w:rsidRDefault="00D76264" w:rsidP="00142794">
      <w:r>
        <w:t xml:space="preserve">3-Kadınların yönetici olarak dağılımı. (20 şirketten 15’i yayınlıyor) </w:t>
      </w:r>
    </w:p>
    <w:p w14:paraId="2C877C90" w14:textId="5823E102" w:rsidR="00D76264" w:rsidRDefault="00D76264" w:rsidP="00142794">
      <w:r>
        <w:t>4-Eşit ücret raporu. (</w:t>
      </w:r>
      <w:proofErr w:type="spellStart"/>
      <w:r>
        <w:t>Equal</w:t>
      </w:r>
      <w:proofErr w:type="spellEnd"/>
      <w:r>
        <w:t xml:space="preserve"> pay </w:t>
      </w:r>
      <w:proofErr w:type="spellStart"/>
      <w:r>
        <w:t>review</w:t>
      </w:r>
      <w:proofErr w:type="spellEnd"/>
      <w:r>
        <w:t>) (20 şirketten 8’i yayınlıyor ancak sadece 4’ü detaylı bir şekilde verileriyle paylaşıyor.</w:t>
      </w:r>
    </w:p>
    <w:p w14:paraId="737BE0B7" w14:textId="24A6BA6E" w:rsidR="00D76264" w:rsidRDefault="00D76264" w:rsidP="00142794">
      <w:r>
        <w:t>5-Kadınları işe alınma oranı raporu. (20 şirketten 7’si yayınlıyor)</w:t>
      </w:r>
    </w:p>
    <w:p w14:paraId="2B4AC569" w14:textId="6E841081" w:rsidR="00D76264" w:rsidRDefault="00D76264" w:rsidP="00142794"/>
    <w:p w14:paraId="4B376383" w14:textId="0D0001E7" w:rsidR="00142794" w:rsidRDefault="00D76264">
      <w:r>
        <w:t xml:space="preserve">Bu sonuçlar </w:t>
      </w:r>
      <w:proofErr w:type="spellStart"/>
      <w:r>
        <w:t>genellenebilir</w:t>
      </w:r>
      <w:proofErr w:type="spellEnd"/>
      <w:r>
        <w:t xml:space="preserve"> değil tabii ki, çünkü kendini cinsiyet eşitliği konusunda en iyi gören 20 şirket araştırılmış. Yine de buna rağmen dikkat çeken kısım %70’i iş gücünde dağılım hakkında rapor yayınlıyor, %75’i yönetici dağılımı raporu yayınlıyor ancak </w:t>
      </w:r>
      <w:r w:rsidR="0069608C">
        <w:t>eşit ücret hakkında rapora gelince bu oran %20’ye düşüyor. Makalede de bu oranlar karşılaştırılıyor.</w:t>
      </w:r>
    </w:p>
    <w:sectPr w:rsidR="00142794" w:rsidSect="006D61C8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C27D24" w14:textId="77777777" w:rsidR="00773613" w:rsidRDefault="00773613" w:rsidP="005946C2">
      <w:r>
        <w:separator/>
      </w:r>
    </w:p>
  </w:endnote>
  <w:endnote w:type="continuationSeparator" w:id="0">
    <w:p w14:paraId="12BA02CA" w14:textId="77777777" w:rsidR="00773613" w:rsidRDefault="00773613" w:rsidP="00594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BF9A63" w14:textId="77777777" w:rsidR="00773613" w:rsidRDefault="00773613" w:rsidP="005946C2">
      <w:r>
        <w:separator/>
      </w:r>
    </w:p>
  </w:footnote>
  <w:footnote w:type="continuationSeparator" w:id="0">
    <w:p w14:paraId="0ACEE814" w14:textId="77777777" w:rsidR="00773613" w:rsidRDefault="00773613" w:rsidP="005946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469"/>
    <w:rsid w:val="000513A0"/>
    <w:rsid w:val="000D2469"/>
    <w:rsid w:val="00101ED0"/>
    <w:rsid w:val="00142794"/>
    <w:rsid w:val="001F0C40"/>
    <w:rsid w:val="00200056"/>
    <w:rsid w:val="003539EC"/>
    <w:rsid w:val="003D2190"/>
    <w:rsid w:val="0052662B"/>
    <w:rsid w:val="005946C2"/>
    <w:rsid w:val="00600853"/>
    <w:rsid w:val="00634A83"/>
    <w:rsid w:val="0069608C"/>
    <w:rsid w:val="006D61C8"/>
    <w:rsid w:val="006E0343"/>
    <w:rsid w:val="00755260"/>
    <w:rsid w:val="00773613"/>
    <w:rsid w:val="007819B1"/>
    <w:rsid w:val="007B3872"/>
    <w:rsid w:val="007F3CF4"/>
    <w:rsid w:val="00833D7B"/>
    <w:rsid w:val="008477B0"/>
    <w:rsid w:val="008D3EE9"/>
    <w:rsid w:val="00A012D9"/>
    <w:rsid w:val="00A34981"/>
    <w:rsid w:val="00B66ED4"/>
    <w:rsid w:val="00B91F0F"/>
    <w:rsid w:val="00BA40EF"/>
    <w:rsid w:val="00C21FF3"/>
    <w:rsid w:val="00C73E84"/>
    <w:rsid w:val="00D03058"/>
    <w:rsid w:val="00D5529D"/>
    <w:rsid w:val="00D76264"/>
    <w:rsid w:val="00DB1139"/>
    <w:rsid w:val="00DE1327"/>
    <w:rsid w:val="00EF52CE"/>
    <w:rsid w:val="00F75840"/>
    <w:rsid w:val="00F82B57"/>
    <w:rsid w:val="00FE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83711"/>
  <w15:chartTrackingRefBased/>
  <w15:docId w15:val="{DBC433F3-09A9-A542-94CF-7F682CD0D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946C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link w:val="Balk3Char"/>
    <w:uiPriority w:val="9"/>
    <w:qFormat/>
    <w:rsid w:val="005946C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apple-converted-space">
    <w:name w:val="apple-converted-space"/>
    <w:basedOn w:val="VarsaylanParagrafYazTipi"/>
    <w:rsid w:val="005946C2"/>
  </w:style>
  <w:style w:type="paragraph" w:styleId="stBilgi">
    <w:name w:val="header"/>
    <w:basedOn w:val="Normal"/>
    <w:link w:val="stBilgiChar"/>
    <w:uiPriority w:val="99"/>
    <w:unhideWhenUsed/>
    <w:rsid w:val="005946C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5946C2"/>
  </w:style>
  <w:style w:type="paragraph" w:styleId="AltBilgi">
    <w:name w:val="footer"/>
    <w:basedOn w:val="Normal"/>
    <w:link w:val="AltBilgiChar"/>
    <w:uiPriority w:val="99"/>
    <w:unhideWhenUsed/>
    <w:rsid w:val="005946C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5946C2"/>
  </w:style>
  <w:style w:type="character" w:customStyle="1" w:styleId="Balk3Char">
    <w:name w:val="Başlık 3 Char"/>
    <w:basedOn w:val="VarsaylanParagrafYazTipi"/>
    <w:link w:val="Balk3"/>
    <w:uiPriority w:val="9"/>
    <w:rsid w:val="005946C2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styleId="Kpr">
    <w:name w:val="Hyperlink"/>
    <w:basedOn w:val="VarsaylanParagrafYazTipi"/>
    <w:uiPriority w:val="99"/>
    <w:unhideWhenUsed/>
    <w:rsid w:val="005946C2"/>
    <w:rPr>
      <w:color w:val="0000FF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46C2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5946C2"/>
    <w:rPr>
      <w:color w:val="954F72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5946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16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6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plos.org/plosone/article?id=10.1371/journal.pone.0053246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mckinsey.com/featured-insights/diversity-and-inclusion/women-in-the-workplace" TargetMode="External"/><Relationship Id="rId12" Type="http://schemas.openxmlformats.org/officeDocument/2006/relationships/hyperlink" Target="https://www.jstor.org/stable/20676845?seq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gea.gov.au/" TargetMode="External"/><Relationship Id="rId11" Type="http://schemas.openxmlformats.org/officeDocument/2006/relationships/hyperlink" Target="https://www.academia.edu/3120013/Gender_inequality_in_workplace_autonomy_and_authority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ww.researchgate.net/publication/227652288_The_Gender_Pay_Gap_Concrete_Indicator_of_Women%27s_Progress_Toward_Equalit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researchgate.net/publication/305624953_Cisgendered_Organizations_Trans_Women_and_Inequality_in_the_Workpla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SEFA DEGIRMENCI</dc:creator>
  <cp:keywords/>
  <dc:description/>
  <cp:lastModifiedBy>HASAN SEFA DEGIRMENCI</cp:lastModifiedBy>
  <cp:revision>7</cp:revision>
  <dcterms:created xsi:type="dcterms:W3CDTF">2020-11-04T20:26:00Z</dcterms:created>
  <dcterms:modified xsi:type="dcterms:W3CDTF">2020-11-09T21:43:00Z</dcterms:modified>
</cp:coreProperties>
</file>