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09" w:rsidRPr="004F7909" w:rsidRDefault="004F7909" w:rsidP="004F7909">
      <w:pPr>
        <w:shd w:val="clear" w:color="auto" w:fill="FFFFFF"/>
        <w:spacing w:after="248" w:line="240" w:lineRule="auto"/>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How do we go about solving this problem recursively? How would you go about solving this problem at all? What is our base case? Let’s think about this problem from the bottom up. Suppose you have a tower of five disks, originally on peg one. If you already knew how to move a tower of four disks to peg two, you could then easily move the bottom disk to peg three, and then move the tower of four from peg two to peg three. But what if you do not know how to move a tower of height four? Suppose that you knew how to move a tower of height three to peg three; then it would be easy to move the fourth disk to peg two and move the three from peg three on top of it. But what if you do not know how to move a tower of three? How about moving a tower of two disks to peg two and then moving the third disk to peg three, and then moving the tower of height two on top of it? But what if you still do not know how to do this? Surely you would agree that moving a single disk to peg three is easy enough, trivial you might even say. This sounds like a base case in the making.</w:t>
      </w:r>
    </w:p>
    <w:p w:rsidR="004F7909" w:rsidRPr="004F7909" w:rsidRDefault="004F7909" w:rsidP="004F7909">
      <w:pPr>
        <w:shd w:val="clear" w:color="auto" w:fill="FFFFFF"/>
        <w:spacing w:after="248" w:line="240" w:lineRule="auto"/>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Here is a high-level outline of how to move a tower from the starting pole, to the goal pole, using an intermediate pole:</w:t>
      </w:r>
    </w:p>
    <w:p w:rsidR="004F7909" w:rsidRPr="004F7909" w:rsidRDefault="004F7909" w:rsidP="004F790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Move a tower of height-1 to an intermediate pole, using the final pole.</w:t>
      </w:r>
    </w:p>
    <w:p w:rsidR="004F7909" w:rsidRPr="004F7909" w:rsidRDefault="004F7909" w:rsidP="004F790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Move the remaining disk to the final pole.</w:t>
      </w:r>
    </w:p>
    <w:p w:rsidR="004F7909" w:rsidRPr="004F7909" w:rsidRDefault="004F7909" w:rsidP="004F790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Move the tower of height-1 from the intermediate pole to the final pole using the original pole.</w:t>
      </w:r>
    </w:p>
    <w:p w:rsidR="004F7909" w:rsidRPr="004F7909" w:rsidRDefault="004F7909" w:rsidP="004F7909">
      <w:pPr>
        <w:shd w:val="clear" w:color="auto" w:fill="FFFFFF"/>
        <w:spacing w:after="248" w:line="240" w:lineRule="auto"/>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 xml:space="preserve">As long as we always obey the rule that the larger disks remain on the bottom of the stack, we can use the three steps above recursively, treating any larger disks as though they were not even there. The only thing missing </w:t>
      </w:r>
      <w:r w:rsidRPr="004F7909">
        <w:rPr>
          <w:rFonts w:ascii="Helvetica" w:eastAsia="Times New Roman" w:hAnsi="Helvetica" w:cs="Helvetica"/>
          <w:color w:val="333333"/>
          <w:sz w:val="35"/>
          <w:szCs w:val="35"/>
        </w:rPr>
        <w:lastRenderedPageBreak/>
        <w:t>from the outline above is the identification of a base case. The simplest Tower of Hanoi problem is a tower of one disk. In this case, we need move only a single disk to its final destination. A tower of one disk will be our base case. In addition, the steps outlined above move us toward the base case by reducing the height of the tower in steps 1 and 3. </w:t>
      </w:r>
      <w:hyperlink r:id="rId5" w:anchor="lst-hanoi" w:history="1">
        <w:r w:rsidRPr="004F7909">
          <w:rPr>
            <w:rFonts w:ascii="Helvetica" w:eastAsia="Times New Roman" w:hAnsi="Helvetica" w:cs="Helvetica"/>
            <w:color w:val="428BCA"/>
            <w:sz w:val="35"/>
          </w:rPr>
          <w:t>Listing 1</w:t>
        </w:r>
      </w:hyperlink>
      <w:r w:rsidRPr="004F7909">
        <w:rPr>
          <w:rFonts w:ascii="Helvetica" w:eastAsia="Times New Roman" w:hAnsi="Helvetica" w:cs="Helvetica"/>
          <w:color w:val="333333"/>
          <w:sz w:val="35"/>
          <w:szCs w:val="35"/>
        </w:rPr>
        <w:t> shows the Python code to solve the Tower of Hanoi puzzle.</w:t>
      </w:r>
    </w:p>
    <w:p w:rsidR="004F7909" w:rsidRPr="004F7909" w:rsidRDefault="004F7909" w:rsidP="004F7909">
      <w:pPr>
        <w:shd w:val="clear" w:color="auto" w:fill="FFFFFF"/>
        <w:spacing w:after="248" w:line="240" w:lineRule="auto"/>
        <w:rPr>
          <w:rFonts w:ascii="Helvetica" w:eastAsia="Times New Roman" w:hAnsi="Helvetica" w:cs="Helvetica"/>
          <w:color w:val="333333"/>
          <w:sz w:val="35"/>
          <w:szCs w:val="35"/>
        </w:rPr>
      </w:pPr>
      <w:r w:rsidRPr="004F7909">
        <w:rPr>
          <w:rFonts w:ascii="Helvetica" w:eastAsia="Times New Roman" w:hAnsi="Helvetica" w:cs="Helvetica"/>
          <w:b/>
          <w:bCs/>
          <w:color w:val="333333"/>
          <w:sz w:val="35"/>
        </w:rPr>
        <w:t>Listing 1</w:t>
      </w:r>
    </w:p>
    <w:tbl>
      <w:tblPr>
        <w:tblW w:w="0" w:type="auto"/>
        <w:tblInd w:w="120" w:type="dxa"/>
        <w:tblCellMar>
          <w:top w:w="15" w:type="dxa"/>
          <w:left w:w="15" w:type="dxa"/>
          <w:bottom w:w="15" w:type="dxa"/>
          <w:right w:w="15" w:type="dxa"/>
        </w:tblCellMar>
        <w:tblLook w:val="04A0"/>
      </w:tblPr>
      <w:tblGrid>
        <w:gridCol w:w="416"/>
        <w:gridCol w:w="8730"/>
      </w:tblGrid>
      <w:tr w:rsidR="004F7909" w:rsidRPr="004F7909" w:rsidTr="004F7909">
        <w:tc>
          <w:tcPr>
            <w:tcW w:w="0" w:type="auto"/>
            <w:shd w:val="clear" w:color="auto" w:fill="auto"/>
            <w:tcMar>
              <w:top w:w="0" w:type="dxa"/>
              <w:left w:w="120" w:type="dxa"/>
              <w:bottom w:w="0" w:type="dxa"/>
              <w:right w:w="120" w:type="dxa"/>
            </w:tcMar>
            <w:vAlign w:val="center"/>
            <w:hideMark/>
          </w:tcPr>
          <w:p w:rsidR="004F7909" w:rsidRPr="004F7909" w:rsidRDefault="004F7909" w:rsidP="004F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AAAAAA"/>
                <w:sz w:val="32"/>
                <w:szCs w:val="32"/>
              </w:rPr>
            </w:pPr>
            <w:r w:rsidRPr="004F7909">
              <w:rPr>
                <w:rFonts w:ascii="Consolas" w:eastAsia="Times New Roman" w:hAnsi="Consolas" w:cs="Consolas"/>
                <w:color w:val="AAAAAA"/>
                <w:sz w:val="32"/>
                <w:szCs w:val="32"/>
              </w:rPr>
              <w:t>1</w:t>
            </w:r>
          </w:p>
          <w:p w:rsidR="004F7909" w:rsidRPr="004F7909" w:rsidRDefault="004F7909" w:rsidP="004F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AAAAAA"/>
                <w:sz w:val="32"/>
                <w:szCs w:val="32"/>
              </w:rPr>
            </w:pPr>
            <w:r w:rsidRPr="004F7909">
              <w:rPr>
                <w:rFonts w:ascii="Consolas" w:eastAsia="Times New Roman" w:hAnsi="Consolas" w:cs="Consolas"/>
                <w:color w:val="AAAAAA"/>
                <w:sz w:val="32"/>
                <w:szCs w:val="32"/>
              </w:rPr>
              <w:t>2</w:t>
            </w:r>
          </w:p>
          <w:p w:rsidR="004F7909" w:rsidRPr="004F7909" w:rsidRDefault="004F7909" w:rsidP="004F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AAAAAA"/>
                <w:sz w:val="32"/>
                <w:szCs w:val="32"/>
              </w:rPr>
            </w:pPr>
            <w:r w:rsidRPr="004F7909">
              <w:rPr>
                <w:rFonts w:ascii="Consolas" w:eastAsia="Times New Roman" w:hAnsi="Consolas" w:cs="Consolas"/>
                <w:color w:val="AAAAAA"/>
                <w:sz w:val="32"/>
                <w:szCs w:val="32"/>
              </w:rPr>
              <w:t>3</w:t>
            </w:r>
          </w:p>
          <w:p w:rsidR="004F7909" w:rsidRPr="004F7909" w:rsidRDefault="004F7909" w:rsidP="004F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AAAAAA"/>
                <w:sz w:val="32"/>
                <w:szCs w:val="32"/>
              </w:rPr>
            </w:pPr>
            <w:r w:rsidRPr="004F7909">
              <w:rPr>
                <w:rFonts w:ascii="Consolas" w:eastAsia="Times New Roman" w:hAnsi="Consolas" w:cs="Consolas"/>
                <w:color w:val="AAAAAA"/>
                <w:sz w:val="32"/>
                <w:szCs w:val="32"/>
              </w:rPr>
              <w:t>4</w:t>
            </w:r>
          </w:p>
          <w:p w:rsidR="004F7909" w:rsidRPr="004F7909" w:rsidRDefault="004F7909" w:rsidP="004F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AAAAAA"/>
                <w:sz w:val="32"/>
                <w:szCs w:val="32"/>
              </w:rPr>
            </w:pPr>
            <w:r w:rsidRPr="004F7909">
              <w:rPr>
                <w:rFonts w:ascii="Consolas" w:eastAsia="Times New Roman" w:hAnsi="Consolas" w:cs="Consolas"/>
                <w:color w:val="AAAAAA"/>
                <w:sz w:val="32"/>
                <w:szCs w:val="32"/>
              </w:rPr>
              <w:t>5</w:t>
            </w:r>
          </w:p>
        </w:tc>
        <w:tc>
          <w:tcPr>
            <w:tcW w:w="0" w:type="auto"/>
            <w:shd w:val="clear" w:color="auto" w:fill="auto"/>
            <w:tcMar>
              <w:top w:w="0" w:type="dxa"/>
              <w:left w:w="120" w:type="dxa"/>
              <w:bottom w:w="0" w:type="dxa"/>
              <w:right w:w="120" w:type="dxa"/>
            </w:tcMar>
            <w:vAlign w:val="center"/>
            <w:hideMark/>
          </w:tcPr>
          <w:p w:rsidR="004F7909" w:rsidRPr="004F7909" w:rsidRDefault="004F7909" w:rsidP="004F7909">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32"/>
                <w:szCs w:val="32"/>
              </w:rPr>
            </w:pPr>
            <w:r w:rsidRPr="004F7909">
              <w:rPr>
                <w:rFonts w:ascii="Consolas" w:eastAsia="Times New Roman" w:hAnsi="Consolas" w:cs="Consolas"/>
                <w:b/>
                <w:bCs/>
                <w:color w:val="007020"/>
                <w:sz w:val="32"/>
              </w:rPr>
              <w:t>def</w:t>
            </w: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06287E"/>
                <w:sz w:val="32"/>
              </w:rPr>
              <w:t>moveTower</w:t>
            </w:r>
            <w:r w:rsidRPr="004F7909">
              <w:rPr>
                <w:rFonts w:ascii="Consolas" w:eastAsia="Times New Roman" w:hAnsi="Consolas" w:cs="Consolas"/>
                <w:color w:val="333333"/>
                <w:sz w:val="32"/>
              </w:rPr>
              <w:t>(height,fromPole,</w:t>
            </w: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333333"/>
                <w:sz w:val="32"/>
              </w:rPr>
              <w:t>toPole,</w:t>
            </w: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333333"/>
                <w:sz w:val="32"/>
              </w:rPr>
              <w:t>withPole):</w:t>
            </w:r>
          </w:p>
          <w:p w:rsidR="004F7909" w:rsidRPr="004F7909" w:rsidRDefault="004F7909" w:rsidP="004F7909">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32"/>
                <w:szCs w:val="32"/>
              </w:rPr>
            </w:pPr>
            <w:r w:rsidRPr="004F7909">
              <w:rPr>
                <w:rFonts w:ascii="Consolas" w:eastAsia="Times New Roman" w:hAnsi="Consolas" w:cs="Consolas"/>
                <w:color w:val="333333"/>
                <w:sz w:val="32"/>
                <w:szCs w:val="32"/>
              </w:rPr>
              <w:t xml:space="preserve">    </w:t>
            </w:r>
            <w:r w:rsidRPr="004F7909">
              <w:rPr>
                <w:rFonts w:ascii="Consolas" w:eastAsia="Times New Roman" w:hAnsi="Consolas" w:cs="Consolas"/>
                <w:b/>
                <w:bCs/>
                <w:color w:val="007020"/>
                <w:sz w:val="32"/>
              </w:rPr>
              <w:t>if</w:t>
            </w: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333333"/>
                <w:sz w:val="32"/>
              </w:rPr>
              <w:t>height</w:t>
            </w: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666666"/>
                <w:sz w:val="32"/>
              </w:rPr>
              <w:t>&gt;=</w:t>
            </w: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208050"/>
                <w:sz w:val="32"/>
              </w:rPr>
              <w:t>1</w:t>
            </w:r>
            <w:r w:rsidRPr="004F7909">
              <w:rPr>
                <w:rFonts w:ascii="Consolas" w:eastAsia="Times New Roman" w:hAnsi="Consolas" w:cs="Consolas"/>
                <w:color w:val="333333"/>
                <w:sz w:val="32"/>
              </w:rPr>
              <w:t>:</w:t>
            </w:r>
          </w:p>
          <w:p w:rsidR="004F7909" w:rsidRPr="004F7909" w:rsidRDefault="004F7909" w:rsidP="004F7909">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32"/>
                <w:szCs w:val="32"/>
              </w:rPr>
            </w:pP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333333"/>
                <w:sz w:val="32"/>
              </w:rPr>
              <w:t>moveTower(height</w:t>
            </w:r>
            <w:r w:rsidRPr="004F7909">
              <w:rPr>
                <w:rFonts w:ascii="Consolas" w:eastAsia="Times New Roman" w:hAnsi="Consolas" w:cs="Consolas"/>
                <w:color w:val="666666"/>
                <w:sz w:val="32"/>
              </w:rPr>
              <w:t>-</w:t>
            </w:r>
            <w:r w:rsidRPr="004F7909">
              <w:rPr>
                <w:rFonts w:ascii="Consolas" w:eastAsia="Times New Roman" w:hAnsi="Consolas" w:cs="Consolas"/>
                <w:color w:val="208050"/>
                <w:sz w:val="32"/>
              </w:rPr>
              <w:t>1</w:t>
            </w:r>
            <w:r w:rsidRPr="004F7909">
              <w:rPr>
                <w:rFonts w:ascii="Consolas" w:eastAsia="Times New Roman" w:hAnsi="Consolas" w:cs="Consolas"/>
                <w:color w:val="333333"/>
                <w:sz w:val="32"/>
              </w:rPr>
              <w:t>,fromPole,withPole,toPole)</w:t>
            </w:r>
          </w:p>
          <w:p w:rsidR="004F7909" w:rsidRPr="004F7909" w:rsidRDefault="004F7909" w:rsidP="004F7909">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32"/>
                <w:szCs w:val="32"/>
              </w:rPr>
            </w:pP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333333"/>
                <w:sz w:val="32"/>
              </w:rPr>
              <w:t>moveDisk(fromPole,toPole)</w:t>
            </w:r>
          </w:p>
          <w:p w:rsidR="004F7909" w:rsidRPr="004F7909" w:rsidRDefault="004F7909" w:rsidP="004F7909">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32"/>
                <w:szCs w:val="32"/>
              </w:rPr>
            </w:pP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333333"/>
                <w:sz w:val="32"/>
              </w:rPr>
              <w:t>moveTower(height</w:t>
            </w:r>
            <w:r w:rsidRPr="004F7909">
              <w:rPr>
                <w:rFonts w:ascii="Consolas" w:eastAsia="Times New Roman" w:hAnsi="Consolas" w:cs="Consolas"/>
                <w:color w:val="666666"/>
                <w:sz w:val="32"/>
              </w:rPr>
              <w:t>-</w:t>
            </w:r>
            <w:r w:rsidRPr="004F7909">
              <w:rPr>
                <w:rFonts w:ascii="Consolas" w:eastAsia="Times New Roman" w:hAnsi="Consolas" w:cs="Consolas"/>
                <w:color w:val="208050"/>
                <w:sz w:val="32"/>
              </w:rPr>
              <w:t>1</w:t>
            </w:r>
            <w:r w:rsidRPr="004F7909">
              <w:rPr>
                <w:rFonts w:ascii="Consolas" w:eastAsia="Times New Roman" w:hAnsi="Consolas" w:cs="Consolas"/>
                <w:color w:val="333333"/>
                <w:sz w:val="32"/>
              </w:rPr>
              <w:t>,withPole,toPole,fromPole)</w:t>
            </w:r>
          </w:p>
        </w:tc>
      </w:tr>
    </w:tbl>
    <w:p w:rsidR="004F7909" w:rsidRPr="004F7909" w:rsidRDefault="004F7909" w:rsidP="004F7909">
      <w:pPr>
        <w:shd w:val="clear" w:color="auto" w:fill="FFFFFF"/>
        <w:spacing w:after="248" w:line="240" w:lineRule="auto"/>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Notice that the code in </w:t>
      </w:r>
      <w:hyperlink r:id="rId6" w:anchor="lst-hanoi" w:history="1">
        <w:r w:rsidRPr="004F7909">
          <w:rPr>
            <w:rFonts w:ascii="Helvetica" w:eastAsia="Times New Roman" w:hAnsi="Helvetica" w:cs="Helvetica"/>
            <w:color w:val="428BCA"/>
            <w:sz w:val="35"/>
          </w:rPr>
          <w:t>Listing 1</w:t>
        </w:r>
      </w:hyperlink>
      <w:r w:rsidRPr="004F7909">
        <w:rPr>
          <w:rFonts w:ascii="Helvetica" w:eastAsia="Times New Roman" w:hAnsi="Helvetica" w:cs="Helvetica"/>
          <w:color w:val="333333"/>
          <w:sz w:val="35"/>
          <w:szCs w:val="35"/>
        </w:rPr>
        <w:t> is almost identical to the English description. The key to the simplicity of the algorithm is that we make two different recursive calls, one on line 3 and a second on line 5. On line 3 we move all but the bottom disk on the initial tower to an intermediate pole. The next line simply moves the bottom disk to its final resting place. Then on line 5 we move the tower from the intermediate pole to the top of the largest disk. The base case is detected when the tower height is 0; in this case there is nothing to do, so the </w:t>
      </w:r>
      <w:r w:rsidRPr="004F7909">
        <w:rPr>
          <w:rFonts w:ascii="Consolas" w:eastAsia="Times New Roman" w:hAnsi="Consolas" w:cs="Consolas"/>
          <w:color w:val="C7254E"/>
          <w:sz w:val="31"/>
        </w:rPr>
        <w:t>moveTower</w:t>
      </w:r>
      <w:r w:rsidRPr="004F7909">
        <w:rPr>
          <w:rFonts w:ascii="Helvetica" w:eastAsia="Times New Roman" w:hAnsi="Helvetica" w:cs="Helvetica"/>
          <w:color w:val="333333"/>
          <w:sz w:val="35"/>
          <w:szCs w:val="35"/>
        </w:rPr>
        <w:t> function simply returns. The important thing to remember about handling the base case this way is that simply returning from </w:t>
      </w:r>
      <w:r w:rsidRPr="004F7909">
        <w:rPr>
          <w:rFonts w:ascii="Consolas" w:eastAsia="Times New Roman" w:hAnsi="Consolas" w:cs="Consolas"/>
          <w:color w:val="C7254E"/>
          <w:sz w:val="31"/>
        </w:rPr>
        <w:t>moveTower</w:t>
      </w:r>
      <w:r w:rsidRPr="004F7909">
        <w:rPr>
          <w:rFonts w:ascii="Helvetica" w:eastAsia="Times New Roman" w:hAnsi="Helvetica" w:cs="Helvetica"/>
          <w:color w:val="333333"/>
          <w:sz w:val="35"/>
          <w:szCs w:val="35"/>
        </w:rPr>
        <w:t> is what finally allows the </w:t>
      </w:r>
      <w:r w:rsidRPr="004F7909">
        <w:rPr>
          <w:rFonts w:ascii="Consolas" w:eastAsia="Times New Roman" w:hAnsi="Consolas" w:cs="Consolas"/>
          <w:color w:val="C7254E"/>
          <w:sz w:val="31"/>
        </w:rPr>
        <w:t>moveDisk</w:t>
      </w:r>
      <w:r w:rsidRPr="004F7909">
        <w:rPr>
          <w:rFonts w:ascii="Helvetica" w:eastAsia="Times New Roman" w:hAnsi="Helvetica" w:cs="Helvetica"/>
          <w:color w:val="333333"/>
          <w:sz w:val="35"/>
          <w:szCs w:val="35"/>
        </w:rPr>
        <w:t> function to be called.</w:t>
      </w:r>
    </w:p>
    <w:p w:rsidR="004F7909" w:rsidRPr="004F7909" w:rsidRDefault="004F7909" w:rsidP="004F7909">
      <w:pPr>
        <w:shd w:val="clear" w:color="auto" w:fill="FFFFFF"/>
        <w:spacing w:after="248" w:line="240" w:lineRule="auto"/>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The function </w:t>
      </w:r>
      <w:r w:rsidRPr="004F7909">
        <w:rPr>
          <w:rFonts w:ascii="Consolas" w:eastAsia="Times New Roman" w:hAnsi="Consolas" w:cs="Consolas"/>
          <w:color w:val="C7254E"/>
          <w:sz w:val="31"/>
        </w:rPr>
        <w:t>moveDisk</w:t>
      </w:r>
      <w:r w:rsidRPr="004F7909">
        <w:rPr>
          <w:rFonts w:ascii="Helvetica" w:eastAsia="Times New Roman" w:hAnsi="Helvetica" w:cs="Helvetica"/>
          <w:color w:val="333333"/>
          <w:sz w:val="35"/>
          <w:szCs w:val="35"/>
        </w:rPr>
        <w:t>, shown in </w:t>
      </w:r>
      <w:hyperlink r:id="rId7" w:anchor="lst-movedisk" w:history="1">
        <w:r w:rsidRPr="004F7909">
          <w:rPr>
            <w:rFonts w:ascii="Helvetica" w:eastAsia="Times New Roman" w:hAnsi="Helvetica" w:cs="Helvetica"/>
            <w:color w:val="428BCA"/>
            <w:sz w:val="35"/>
          </w:rPr>
          <w:t>Listing 2</w:t>
        </w:r>
      </w:hyperlink>
      <w:r w:rsidRPr="004F7909">
        <w:rPr>
          <w:rFonts w:ascii="Helvetica" w:eastAsia="Times New Roman" w:hAnsi="Helvetica" w:cs="Helvetica"/>
          <w:color w:val="333333"/>
          <w:sz w:val="35"/>
          <w:szCs w:val="35"/>
        </w:rPr>
        <w:t>, is very simple. All it does is print out that it is moving a disk from one pole to another. If you type in and run the </w:t>
      </w:r>
      <w:r w:rsidRPr="004F7909">
        <w:rPr>
          <w:rFonts w:ascii="Consolas" w:eastAsia="Times New Roman" w:hAnsi="Consolas" w:cs="Consolas"/>
          <w:color w:val="C7254E"/>
          <w:sz w:val="31"/>
        </w:rPr>
        <w:t>moveTower</w:t>
      </w:r>
      <w:r w:rsidRPr="004F7909">
        <w:rPr>
          <w:rFonts w:ascii="Helvetica" w:eastAsia="Times New Roman" w:hAnsi="Helvetica" w:cs="Helvetica"/>
          <w:color w:val="333333"/>
          <w:sz w:val="35"/>
          <w:szCs w:val="35"/>
        </w:rPr>
        <w:t> program you can see that it gives you a very efficient solution to the puzzle.</w:t>
      </w:r>
    </w:p>
    <w:p w:rsidR="004F7909" w:rsidRPr="004F7909" w:rsidRDefault="004F7909" w:rsidP="004F7909">
      <w:pPr>
        <w:shd w:val="clear" w:color="auto" w:fill="FFFFFF"/>
        <w:spacing w:after="248" w:line="240" w:lineRule="auto"/>
        <w:rPr>
          <w:rFonts w:ascii="Helvetica" w:eastAsia="Times New Roman" w:hAnsi="Helvetica" w:cs="Helvetica"/>
          <w:color w:val="333333"/>
          <w:sz w:val="35"/>
          <w:szCs w:val="35"/>
        </w:rPr>
      </w:pPr>
      <w:r w:rsidRPr="004F7909">
        <w:rPr>
          <w:rFonts w:ascii="Helvetica" w:eastAsia="Times New Roman" w:hAnsi="Helvetica" w:cs="Helvetica"/>
          <w:b/>
          <w:bCs/>
          <w:color w:val="333333"/>
          <w:sz w:val="35"/>
        </w:rPr>
        <w:t>Listing 2</w:t>
      </w:r>
    </w:p>
    <w:p w:rsidR="004F7909" w:rsidRPr="004F7909" w:rsidRDefault="004F7909" w:rsidP="004F7909">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32"/>
          <w:szCs w:val="32"/>
        </w:rPr>
      </w:pPr>
      <w:r w:rsidRPr="004F7909">
        <w:rPr>
          <w:rFonts w:ascii="Consolas" w:eastAsia="Times New Roman" w:hAnsi="Consolas" w:cs="Consolas"/>
          <w:b/>
          <w:bCs/>
          <w:color w:val="007020"/>
          <w:sz w:val="32"/>
        </w:rPr>
        <w:t>def</w:t>
      </w:r>
      <w:r w:rsidRPr="004F7909">
        <w:rPr>
          <w:rFonts w:ascii="Consolas" w:eastAsia="Times New Roman" w:hAnsi="Consolas" w:cs="Consolas"/>
          <w:color w:val="333333"/>
          <w:sz w:val="32"/>
          <w:szCs w:val="32"/>
        </w:rPr>
        <w:t xml:space="preserve"> </w:t>
      </w:r>
      <w:r w:rsidRPr="004F7909">
        <w:rPr>
          <w:rFonts w:ascii="Consolas" w:eastAsia="Times New Roman" w:hAnsi="Consolas" w:cs="Consolas"/>
          <w:color w:val="06287E"/>
          <w:sz w:val="32"/>
        </w:rPr>
        <w:t>moveDisk</w:t>
      </w:r>
      <w:r w:rsidRPr="004F7909">
        <w:rPr>
          <w:rFonts w:ascii="Consolas" w:eastAsia="Times New Roman" w:hAnsi="Consolas" w:cs="Consolas"/>
          <w:color w:val="333333"/>
          <w:sz w:val="32"/>
        </w:rPr>
        <w:t>(fp,tp):</w:t>
      </w:r>
    </w:p>
    <w:p w:rsidR="004F7909" w:rsidRPr="004F7909" w:rsidRDefault="004F7909" w:rsidP="004F7909">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32"/>
          <w:szCs w:val="32"/>
        </w:rPr>
      </w:pPr>
      <w:r w:rsidRPr="004F7909">
        <w:rPr>
          <w:rFonts w:ascii="Consolas" w:eastAsia="Times New Roman" w:hAnsi="Consolas" w:cs="Consolas"/>
          <w:color w:val="333333"/>
          <w:sz w:val="32"/>
          <w:szCs w:val="32"/>
        </w:rPr>
        <w:t xml:space="preserve">    </w:t>
      </w:r>
      <w:r w:rsidRPr="004F7909">
        <w:rPr>
          <w:rFonts w:ascii="Consolas" w:eastAsia="Times New Roman" w:hAnsi="Consolas" w:cs="Consolas"/>
          <w:b/>
          <w:bCs/>
          <w:color w:val="007020"/>
          <w:sz w:val="32"/>
        </w:rPr>
        <w:t>print</w:t>
      </w:r>
      <w:r w:rsidRPr="004F7909">
        <w:rPr>
          <w:rFonts w:ascii="Consolas" w:eastAsia="Times New Roman" w:hAnsi="Consolas" w:cs="Consolas"/>
          <w:color w:val="333333"/>
          <w:sz w:val="32"/>
        </w:rPr>
        <w:t>(</w:t>
      </w:r>
      <w:r w:rsidRPr="004F7909">
        <w:rPr>
          <w:rFonts w:ascii="Consolas" w:eastAsia="Times New Roman" w:hAnsi="Consolas" w:cs="Consolas"/>
          <w:color w:val="4070A0"/>
          <w:sz w:val="32"/>
        </w:rPr>
        <w:t>"moving disk from"</w:t>
      </w:r>
      <w:r w:rsidRPr="004F7909">
        <w:rPr>
          <w:rFonts w:ascii="Consolas" w:eastAsia="Times New Roman" w:hAnsi="Consolas" w:cs="Consolas"/>
          <w:color w:val="333333"/>
          <w:sz w:val="32"/>
        </w:rPr>
        <w:t>,fp,</w:t>
      </w:r>
      <w:r w:rsidRPr="004F7909">
        <w:rPr>
          <w:rFonts w:ascii="Consolas" w:eastAsia="Times New Roman" w:hAnsi="Consolas" w:cs="Consolas"/>
          <w:color w:val="4070A0"/>
          <w:sz w:val="32"/>
        </w:rPr>
        <w:t>"to"</w:t>
      </w:r>
      <w:r w:rsidRPr="004F7909">
        <w:rPr>
          <w:rFonts w:ascii="Consolas" w:eastAsia="Times New Roman" w:hAnsi="Consolas" w:cs="Consolas"/>
          <w:color w:val="333333"/>
          <w:sz w:val="32"/>
        </w:rPr>
        <w:t>,tp)</w:t>
      </w:r>
    </w:p>
    <w:p w:rsidR="004F7909" w:rsidRPr="004F7909" w:rsidRDefault="004F7909" w:rsidP="004F7909">
      <w:pPr>
        <w:shd w:val="clear" w:color="auto" w:fill="FFFFFF"/>
        <w:spacing w:after="248" w:line="240" w:lineRule="auto"/>
        <w:rPr>
          <w:rFonts w:ascii="Helvetica" w:eastAsia="Times New Roman" w:hAnsi="Helvetica" w:cs="Helvetica"/>
          <w:color w:val="333333"/>
          <w:sz w:val="35"/>
          <w:szCs w:val="35"/>
        </w:rPr>
      </w:pPr>
      <w:r w:rsidRPr="004F7909">
        <w:rPr>
          <w:rFonts w:ascii="Helvetica" w:eastAsia="Times New Roman" w:hAnsi="Helvetica" w:cs="Helvetica"/>
          <w:color w:val="333333"/>
          <w:sz w:val="35"/>
          <w:szCs w:val="35"/>
        </w:rPr>
        <w:t>The program in ActiveCode 1 provides the entire solution for three disks.</w:t>
      </w:r>
    </w:p>
    <w:p w:rsidR="005170A0" w:rsidRDefault="005170A0"/>
    <w:sectPr w:rsidR="005170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C792C"/>
    <w:multiLevelType w:val="multilevel"/>
    <w:tmpl w:val="0206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savePreviewPicture/>
  <w:compat>
    <w:useFELayout/>
  </w:compat>
  <w:rsids>
    <w:rsidRoot w:val="004F7909"/>
    <w:rsid w:val="004F7909"/>
    <w:rsid w:val="005170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4F7909"/>
  </w:style>
  <w:style w:type="character" w:styleId="Strong">
    <w:name w:val="Strong"/>
    <w:basedOn w:val="DefaultParagraphFont"/>
    <w:uiPriority w:val="22"/>
    <w:qFormat/>
    <w:rsid w:val="004F7909"/>
    <w:rPr>
      <w:b/>
      <w:bCs/>
    </w:rPr>
  </w:style>
  <w:style w:type="paragraph" w:styleId="HTMLPreformatted">
    <w:name w:val="HTML Preformatted"/>
    <w:basedOn w:val="Normal"/>
    <w:link w:val="HTMLPreformattedChar"/>
    <w:uiPriority w:val="99"/>
    <w:unhideWhenUsed/>
    <w:rsid w:val="004F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909"/>
    <w:rPr>
      <w:rFonts w:ascii="Courier New" w:eastAsia="Times New Roman" w:hAnsi="Courier New" w:cs="Courier New"/>
      <w:sz w:val="20"/>
      <w:szCs w:val="20"/>
    </w:rPr>
  </w:style>
  <w:style w:type="character" w:customStyle="1" w:styleId="k">
    <w:name w:val="k"/>
    <w:basedOn w:val="DefaultParagraphFont"/>
    <w:rsid w:val="004F7909"/>
  </w:style>
  <w:style w:type="character" w:customStyle="1" w:styleId="nf">
    <w:name w:val="nf"/>
    <w:basedOn w:val="DefaultParagraphFont"/>
    <w:rsid w:val="004F7909"/>
  </w:style>
  <w:style w:type="character" w:customStyle="1" w:styleId="p">
    <w:name w:val="p"/>
    <w:basedOn w:val="DefaultParagraphFont"/>
    <w:rsid w:val="004F7909"/>
  </w:style>
  <w:style w:type="character" w:customStyle="1" w:styleId="n">
    <w:name w:val="n"/>
    <w:basedOn w:val="DefaultParagraphFont"/>
    <w:rsid w:val="004F7909"/>
  </w:style>
  <w:style w:type="character" w:customStyle="1" w:styleId="o">
    <w:name w:val="o"/>
    <w:basedOn w:val="DefaultParagraphFont"/>
    <w:rsid w:val="004F7909"/>
  </w:style>
  <w:style w:type="character" w:customStyle="1" w:styleId="mi">
    <w:name w:val="mi"/>
    <w:basedOn w:val="DefaultParagraphFont"/>
    <w:rsid w:val="004F7909"/>
  </w:style>
  <w:style w:type="character" w:customStyle="1" w:styleId="pre">
    <w:name w:val="pre"/>
    <w:basedOn w:val="DefaultParagraphFont"/>
    <w:rsid w:val="004F7909"/>
  </w:style>
  <w:style w:type="character" w:customStyle="1" w:styleId="s2">
    <w:name w:val="s2"/>
    <w:basedOn w:val="DefaultParagraphFont"/>
    <w:rsid w:val="004F7909"/>
  </w:style>
</w:styles>
</file>

<file path=word/webSettings.xml><?xml version="1.0" encoding="utf-8"?>
<w:webSettings xmlns:r="http://schemas.openxmlformats.org/officeDocument/2006/relationships" xmlns:w="http://schemas.openxmlformats.org/wordprocessingml/2006/main">
  <w:divs>
    <w:div w:id="192425623">
      <w:bodyDiv w:val="1"/>
      <w:marLeft w:val="0"/>
      <w:marRight w:val="0"/>
      <w:marTop w:val="0"/>
      <w:marBottom w:val="0"/>
      <w:divBdr>
        <w:top w:val="none" w:sz="0" w:space="0" w:color="auto"/>
        <w:left w:val="none" w:sz="0" w:space="0" w:color="auto"/>
        <w:bottom w:val="none" w:sz="0" w:space="0" w:color="auto"/>
        <w:right w:val="none" w:sz="0" w:space="0" w:color="auto"/>
      </w:divBdr>
      <w:divsChild>
        <w:div w:id="1429932543">
          <w:marLeft w:val="0"/>
          <w:marRight w:val="0"/>
          <w:marTop w:val="0"/>
          <w:marBottom w:val="0"/>
          <w:divBdr>
            <w:top w:val="none" w:sz="0" w:space="0" w:color="auto"/>
            <w:left w:val="none" w:sz="0" w:space="0" w:color="auto"/>
            <w:bottom w:val="none" w:sz="0" w:space="0" w:color="auto"/>
            <w:right w:val="none" w:sz="0" w:space="0" w:color="auto"/>
          </w:divBdr>
          <w:divsChild>
            <w:div w:id="1689477886">
              <w:marLeft w:val="0"/>
              <w:marRight w:val="0"/>
              <w:marTop w:val="0"/>
              <w:marBottom w:val="0"/>
              <w:divBdr>
                <w:top w:val="none" w:sz="0" w:space="0" w:color="auto"/>
                <w:left w:val="none" w:sz="0" w:space="0" w:color="auto"/>
                <w:bottom w:val="none" w:sz="0" w:space="0" w:color="auto"/>
                <w:right w:val="none" w:sz="0" w:space="0" w:color="auto"/>
              </w:divBdr>
            </w:div>
            <w:div w:id="1103915077">
              <w:marLeft w:val="0"/>
              <w:marRight w:val="0"/>
              <w:marTop w:val="0"/>
              <w:marBottom w:val="0"/>
              <w:divBdr>
                <w:top w:val="none" w:sz="0" w:space="0" w:color="auto"/>
                <w:left w:val="none" w:sz="0" w:space="0" w:color="auto"/>
                <w:bottom w:val="none" w:sz="0" w:space="0" w:color="auto"/>
                <w:right w:val="none" w:sz="0" w:space="0" w:color="auto"/>
              </w:divBdr>
            </w:div>
          </w:divsChild>
        </w:div>
        <w:div w:id="870343277">
          <w:marLeft w:val="0"/>
          <w:marRight w:val="0"/>
          <w:marTop w:val="0"/>
          <w:marBottom w:val="0"/>
          <w:divBdr>
            <w:top w:val="none" w:sz="0" w:space="0" w:color="auto"/>
            <w:left w:val="none" w:sz="0" w:space="0" w:color="auto"/>
            <w:bottom w:val="none" w:sz="0" w:space="0" w:color="auto"/>
            <w:right w:val="none" w:sz="0" w:space="0" w:color="auto"/>
          </w:divBdr>
          <w:divsChild>
            <w:div w:id="1565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eractivepython.org/runestone/static/pythonds/Recursion/TowerofHano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activepython.org/runestone/static/pythonds/Recursion/TowerofHanoi.html" TargetMode="External"/><Relationship Id="rId5" Type="http://schemas.openxmlformats.org/officeDocument/2006/relationships/hyperlink" Target="http://interactivepython.org/runestone/static/pythonds/Recursion/TowerofHano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2018-04-22T14:47:00Z</dcterms:created>
  <dcterms:modified xsi:type="dcterms:W3CDTF">2018-04-22T14:48:00Z</dcterms:modified>
</cp:coreProperties>
</file>