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763106" w14:textId="77777777" w:rsidR="00000493" w:rsidRDefault="00000493" w:rsidP="00000493">
      <w:pPr>
        <w:pStyle w:val="font-claude-response-body"/>
      </w:pPr>
      <w:r>
        <w:rPr>
          <w:rStyle w:val="Strong"/>
        </w:rPr>
        <w:t>Dimension Play</w:t>
      </w:r>
    </w:p>
    <w:p w14:paraId="0C43A1ED" w14:textId="77777777" w:rsidR="00000493" w:rsidRDefault="00000493" w:rsidP="00000493">
      <w:pPr>
        <w:pStyle w:val="font-claude-response-body"/>
      </w:pPr>
      <w:r>
        <w:t>Dimension Play is an audacious, intellectually stimulating, and visually extraordinary porcelain tile collection that pushes the boundaries of what a flat ceramic surface can achieve in terms of perceived depth, spatial complexity, and three-dimensional visual experience — creating walls and floors that confound expectation, challenge perception, and deliver a level of optical and spatial drama that transforms every installation from a simple tiled surface into a genuinely immersive architectural event. It is a collection conceived for those who understand that the most exciting and most memorable interiors are not those that play it safe with conventional material choices and predictable surface treatments, but those that take calculated creative risks, that deploy carefully considered visual surprises, and that use the built environment as a medium for genuine perceptual and aesthetic experience that engages, delights, and rewards the people who inhabit those spaces on a daily basis. Dimension Play is, at its most fundamental level, a collection about the joy of seeing — about the particular pleasure that the human visual system takes in navigating complex, ambiguous, and multi-layered visual information, and about the way that spaces filled with that kind of intelligent visual complexity feel more alive, more stimulating, and more deeply satisfying to occupy than those that offer only flat, uniform, visually inert surfaces.</w:t>
      </w:r>
    </w:p>
    <w:p w14:paraId="19A7C68F" w14:textId="77777777" w:rsidR="00000493" w:rsidRDefault="00000493" w:rsidP="00000493">
      <w:pPr>
        <w:pStyle w:val="font-claude-response-body"/>
      </w:pPr>
      <w:r>
        <w:t xml:space="preserve">The conceptual heart of Dimension Play lies in the rich and fascinating tradition of optical art — the systematic, scientifically grounded exploration of visual perception that emerged as a distinct artistic movement in the early 1960s and that has continued to evolve and develop through the subsequent decades as artists, designers, and architects have found ever more sophisticated ways to exploit the known properties and limitations of the human visual system to create images and surfaces that appear to move, to vibrate, to recede, to project, and to shift in impossible ways that the rational mind knows to be impossible but that the perceptual apparatus insists are real. From the shimmering, pulsating geometric abstractions of Bridget Riley and Victor </w:t>
      </w:r>
      <w:proofErr w:type="spellStart"/>
      <w:r>
        <w:t>Vasarely</w:t>
      </w:r>
      <w:proofErr w:type="spellEnd"/>
      <w:r>
        <w:t xml:space="preserve"> to the impossible architectural spaces of M. C. Escher, the anamorphic street art of contemporary urban artists, and the parametric surface explorations of digital architects working at the frontier of computational design, the tradition of optical and perceptual art that informs Dimension Play is one of extraordinary breadth, intellectual depth, and enduring creative vitality — a tradition that demonstrates, with compelling force and consistency, that the manipulation of visual perception is one of the most powerful tools available to any designer working in any medium.</w:t>
      </w:r>
    </w:p>
    <w:p w14:paraId="54791E09" w14:textId="0E03CACD" w:rsidR="00000493" w:rsidRDefault="00000493" w:rsidP="00000493">
      <w:pPr>
        <w:pStyle w:val="font-claude-response-body"/>
      </w:pPr>
      <w:r>
        <w:t xml:space="preserve">The pattern range within Dimension Play has been developed through an extensive process of perceptual research, computational modelling, and physical prototype testing to ensure that each design achieves its intended optical effects with maximum consistency and reliability across the full range of real-world installation conditions. The signature stepped cube pattern — a repeating arrangement of isometric cube forms rendered in a carefully calibrated three-tone palette of light, mid, and dark values — creates an installation surface of </w:t>
      </w:r>
      <w:proofErr w:type="spellStart"/>
      <w:r>
        <w:t>breathtaking</w:t>
      </w:r>
      <w:proofErr w:type="spellEnd"/>
      <w:r>
        <w:t xml:space="preserve"> three-dimensional illusion, appearing from a normal viewing distance to be a physical arrangement of stacked, projecting cubes rather than a flat printed surface, and shifting between different perceptual interpretations — cubes projecting outward, cubes receding inward, alternating convex and concave forms — as the viewer moves, as the lighting changes, and as the eye scans across the surface in different directions and at different speeds. </w:t>
      </w:r>
    </w:p>
    <w:p w14:paraId="3DDEFC4D" w14:textId="77777777" w:rsidR="006577AE" w:rsidRDefault="006577AE"/>
    <w:sectPr w:rsidR="006577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493"/>
    <w:rsid w:val="00000493"/>
    <w:rsid w:val="006577A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1CE1C"/>
  <w15:chartTrackingRefBased/>
  <w15:docId w15:val="{81D3C190-D0B5-4141-91F8-DE897F5E3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00049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004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6725553">
      <w:bodyDiv w:val="1"/>
      <w:marLeft w:val="0"/>
      <w:marRight w:val="0"/>
      <w:marTop w:val="0"/>
      <w:marBottom w:val="0"/>
      <w:divBdr>
        <w:top w:val="none" w:sz="0" w:space="0" w:color="auto"/>
        <w:left w:val="none" w:sz="0" w:space="0" w:color="auto"/>
        <w:bottom w:val="none" w:sz="0" w:space="0" w:color="auto"/>
        <w:right w:val="none" w:sz="0" w:space="0" w:color="auto"/>
      </w:divBdr>
      <w:divsChild>
        <w:div w:id="768086365">
          <w:marLeft w:val="0"/>
          <w:marRight w:val="0"/>
          <w:marTop w:val="0"/>
          <w:marBottom w:val="0"/>
          <w:divBdr>
            <w:top w:val="none" w:sz="0" w:space="0" w:color="auto"/>
            <w:left w:val="none" w:sz="0" w:space="0" w:color="auto"/>
            <w:bottom w:val="none" w:sz="0" w:space="0" w:color="auto"/>
            <w:right w:val="none" w:sz="0" w:space="0" w:color="auto"/>
          </w:divBdr>
          <w:divsChild>
            <w:div w:id="1250389081">
              <w:marLeft w:val="0"/>
              <w:marRight w:val="0"/>
              <w:marTop w:val="0"/>
              <w:marBottom w:val="0"/>
              <w:divBdr>
                <w:top w:val="none" w:sz="0" w:space="0" w:color="auto"/>
                <w:left w:val="none" w:sz="0" w:space="0" w:color="auto"/>
                <w:bottom w:val="none" w:sz="0" w:space="0" w:color="auto"/>
                <w:right w:val="none" w:sz="0" w:space="0" w:color="auto"/>
              </w:divBdr>
            </w:div>
          </w:divsChild>
        </w:div>
        <w:div w:id="794375508">
          <w:marLeft w:val="0"/>
          <w:marRight w:val="0"/>
          <w:marTop w:val="0"/>
          <w:marBottom w:val="0"/>
          <w:divBdr>
            <w:top w:val="none" w:sz="0" w:space="0" w:color="auto"/>
            <w:left w:val="none" w:sz="0" w:space="0" w:color="auto"/>
            <w:bottom w:val="none" w:sz="0" w:space="0" w:color="auto"/>
            <w:right w:val="none" w:sz="0" w:space="0" w:color="auto"/>
          </w:divBdr>
          <w:divsChild>
            <w:div w:id="639269734">
              <w:marLeft w:val="0"/>
              <w:marRight w:val="0"/>
              <w:marTop w:val="0"/>
              <w:marBottom w:val="0"/>
              <w:divBdr>
                <w:top w:val="none" w:sz="0" w:space="0" w:color="auto"/>
                <w:left w:val="none" w:sz="0" w:space="0" w:color="auto"/>
                <w:bottom w:val="none" w:sz="0" w:space="0" w:color="auto"/>
                <w:right w:val="none" w:sz="0" w:space="0" w:color="auto"/>
              </w:divBdr>
            </w:div>
          </w:divsChild>
        </w:div>
        <w:div w:id="1114059511">
          <w:marLeft w:val="0"/>
          <w:marRight w:val="0"/>
          <w:marTop w:val="0"/>
          <w:marBottom w:val="0"/>
          <w:divBdr>
            <w:top w:val="none" w:sz="0" w:space="0" w:color="auto"/>
            <w:left w:val="none" w:sz="0" w:space="0" w:color="auto"/>
            <w:bottom w:val="none" w:sz="0" w:space="0" w:color="auto"/>
            <w:right w:val="none" w:sz="0" w:space="0" w:color="auto"/>
          </w:divBdr>
          <w:divsChild>
            <w:div w:id="2140606717">
              <w:marLeft w:val="0"/>
              <w:marRight w:val="0"/>
              <w:marTop w:val="0"/>
              <w:marBottom w:val="0"/>
              <w:divBdr>
                <w:top w:val="none" w:sz="0" w:space="0" w:color="auto"/>
                <w:left w:val="none" w:sz="0" w:space="0" w:color="auto"/>
                <w:bottom w:val="none" w:sz="0" w:space="0" w:color="auto"/>
                <w:right w:val="none" w:sz="0" w:space="0" w:color="auto"/>
              </w:divBdr>
            </w:div>
          </w:divsChild>
        </w:div>
        <w:div w:id="1685738897">
          <w:marLeft w:val="0"/>
          <w:marRight w:val="0"/>
          <w:marTop w:val="0"/>
          <w:marBottom w:val="0"/>
          <w:divBdr>
            <w:top w:val="none" w:sz="0" w:space="0" w:color="auto"/>
            <w:left w:val="none" w:sz="0" w:space="0" w:color="auto"/>
            <w:bottom w:val="none" w:sz="0" w:space="0" w:color="auto"/>
            <w:right w:val="none" w:sz="0" w:space="0" w:color="auto"/>
          </w:divBdr>
          <w:divsChild>
            <w:div w:id="120475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570</Words>
  <Characters>3249</Characters>
  <Application>Microsoft Office Word</Application>
  <DocSecurity>0</DocSecurity>
  <Lines>27</Lines>
  <Paragraphs>7</Paragraphs>
  <ScaleCrop>false</ScaleCrop>
  <Company/>
  <LinksUpToDate>false</LinksUpToDate>
  <CharactersWithSpaces>3812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2026-03-05T13:39:00Z</dcterms:created>
  <dcterms:modified xsi:type="dcterms:W3CDTF">2026-03-05T13:40:00Z</dcterms:modified>
</cp:coreProperties>
</file>